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C800E" w14:textId="60768447" w:rsidR="00A328D9" w:rsidRDefault="007B294E" w:rsidP="008C01A1">
      <w:pPr>
        <w:pStyle w:val="TitCap"/>
        <w:spacing w:after="360"/>
      </w:pPr>
      <w:r>
        <w:t xml:space="preserve">Título: </w:t>
      </w:r>
      <w:r w:rsidR="004F3978">
        <w:t xml:space="preserve">Análise </w:t>
      </w:r>
      <w:r w:rsidR="000C568D">
        <w:t>d</w:t>
      </w:r>
      <w:r w:rsidR="00534AB3">
        <w:t>as Estratégias d</w:t>
      </w:r>
      <w:r w:rsidR="000C568D">
        <w:t xml:space="preserve">e Mercado </w:t>
      </w:r>
      <w:r w:rsidR="00534AB3">
        <w:t>de Morais</w:t>
      </w:r>
    </w:p>
    <w:p w14:paraId="17B9BC4A" w14:textId="4DFF70C2" w:rsidR="008C01A1" w:rsidRDefault="008C01A1" w:rsidP="008C01A1">
      <w:pPr>
        <w:pStyle w:val="TitCap"/>
        <w:spacing w:after="0" w:line="240" w:lineRule="auto"/>
        <w:rPr>
          <w:b w:val="0"/>
          <w:bCs/>
        </w:rPr>
      </w:pPr>
      <w:r w:rsidRPr="008C01A1">
        <w:rPr>
          <w:b w:val="0"/>
          <w:bCs/>
        </w:rPr>
        <w:t>Rogério dos Santos Morais</w:t>
      </w:r>
      <w:r>
        <w:rPr>
          <w:b w:val="0"/>
          <w:bCs/>
        </w:rPr>
        <w:t>¹</w:t>
      </w:r>
    </w:p>
    <w:p w14:paraId="424C088B" w14:textId="77777777" w:rsidR="008C01A1" w:rsidRDefault="008C01A1" w:rsidP="008C01A1">
      <w:pPr>
        <w:pStyle w:val="TitCap"/>
        <w:spacing w:after="0" w:line="240" w:lineRule="auto"/>
      </w:pPr>
    </w:p>
    <w:p w14:paraId="42795EB2" w14:textId="77777777" w:rsidR="008360E5" w:rsidRDefault="008360E5" w:rsidP="008C01A1">
      <w:pPr>
        <w:pStyle w:val="TitCap"/>
        <w:spacing w:after="600"/>
      </w:pPr>
      <w:r>
        <w:t>Resumo</w:t>
      </w:r>
    </w:p>
    <w:p w14:paraId="4532A2B0" w14:textId="29020445" w:rsidR="008360E5" w:rsidRPr="008952FE" w:rsidRDefault="000E2176" w:rsidP="008360E5">
      <w:pPr>
        <w:pStyle w:val="Corpodetexto"/>
        <w:spacing w:line="240" w:lineRule="auto"/>
        <w:rPr>
          <w:rFonts w:cs="Arial"/>
          <w:szCs w:val="24"/>
        </w:rPr>
      </w:pPr>
      <w:r>
        <w:rPr>
          <w:bCs/>
        </w:rPr>
        <w:t xml:space="preserve">Aprofundar </w:t>
      </w:r>
      <w:r w:rsidR="00B93FE2">
        <w:rPr>
          <w:bCs/>
        </w:rPr>
        <w:t xml:space="preserve">e conhecer </w:t>
      </w:r>
      <w:r w:rsidR="000C568D">
        <w:rPr>
          <w:bCs/>
        </w:rPr>
        <w:t xml:space="preserve">o processo de análise de mercado, </w:t>
      </w:r>
      <w:r w:rsidR="00737267">
        <w:rPr>
          <w:bCs/>
        </w:rPr>
        <w:t xml:space="preserve">as principais </w:t>
      </w:r>
      <w:r w:rsidR="008360E5" w:rsidRPr="008E1251">
        <w:rPr>
          <w:bCs/>
        </w:rPr>
        <w:t>estratégia</w:t>
      </w:r>
      <w:r w:rsidR="00737267">
        <w:rPr>
          <w:bCs/>
        </w:rPr>
        <w:t>s</w:t>
      </w:r>
      <w:r w:rsidR="008360E5">
        <w:rPr>
          <w:bCs/>
        </w:rPr>
        <w:t xml:space="preserve"> </w:t>
      </w:r>
      <w:r w:rsidR="004F3978">
        <w:rPr>
          <w:bCs/>
        </w:rPr>
        <w:t>mercadológica</w:t>
      </w:r>
      <w:r w:rsidR="000C568D">
        <w:rPr>
          <w:bCs/>
        </w:rPr>
        <w:t>s</w:t>
      </w:r>
      <w:r w:rsidR="004F3978">
        <w:rPr>
          <w:bCs/>
        </w:rPr>
        <w:t xml:space="preserve"> </w:t>
      </w:r>
      <w:r w:rsidR="00737267">
        <w:rPr>
          <w:bCs/>
        </w:rPr>
        <w:t>e o pensamento sistêmico</w:t>
      </w:r>
      <w:r w:rsidR="000C568D">
        <w:rPr>
          <w:bCs/>
        </w:rPr>
        <w:t>,</w:t>
      </w:r>
      <w:r w:rsidR="00737267">
        <w:rPr>
          <w:bCs/>
        </w:rPr>
        <w:t xml:space="preserve"> aumenta </w:t>
      </w:r>
      <w:r w:rsidR="000C568D">
        <w:rPr>
          <w:bCs/>
        </w:rPr>
        <w:t xml:space="preserve">muito </w:t>
      </w:r>
      <w:r w:rsidR="00737267">
        <w:rPr>
          <w:bCs/>
        </w:rPr>
        <w:t xml:space="preserve">a </w:t>
      </w:r>
      <w:r w:rsidR="00B30811">
        <w:rPr>
          <w:bCs/>
        </w:rPr>
        <w:t>possibilidade de sucesso</w:t>
      </w:r>
      <w:r w:rsidR="004F3978">
        <w:rPr>
          <w:bCs/>
        </w:rPr>
        <w:t xml:space="preserve"> </w:t>
      </w:r>
      <w:r w:rsidR="000C568D">
        <w:rPr>
          <w:bCs/>
        </w:rPr>
        <w:t xml:space="preserve">de uma estratégia </w:t>
      </w:r>
      <w:r w:rsidR="004F3978">
        <w:rPr>
          <w:bCs/>
        </w:rPr>
        <w:t>em um mercado competitivo</w:t>
      </w:r>
      <w:r w:rsidR="008360E5" w:rsidRPr="008E1251">
        <w:rPr>
          <w:bCs/>
        </w:rPr>
        <w:t>.</w:t>
      </w:r>
      <w:r w:rsidR="008360E5">
        <w:rPr>
          <w:bCs/>
        </w:rPr>
        <w:t xml:space="preserve"> N</w:t>
      </w:r>
      <w:r w:rsidR="008360E5" w:rsidRPr="008E1251">
        <w:rPr>
          <w:bCs/>
        </w:rPr>
        <w:t>este</w:t>
      </w:r>
      <w:r w:rsidR="008360E5">
        <w:rPr>
          <w:bCs/>
        </w:rPr>
        <w:t xml:space="preserve"> </w:t>
      </w:r>
      <w:r w:rsidR="008360E5" w:rsidRPr="008E1251">
        <w:rPr>
          <w:bCs/>
        </w:rPr>
        <w:t>trabalho,</w:t>
      </w:r>
      <w:r w:rsidR="00737267">
        <w:rPr>
          <w:bCs/>
        </w:rPr>
        <w:t xml:space="preserve"> são apresentad</w:t>
      </w:r>
      <w:r w:rsidR="004F3978">
        <w:rPr>
          <w:bCs/>
        </w:rPr>
        <w:t>o</w:t>
      </w:r>
      <w:r w:rsidR="00737267">
        <w:rPr>
          <w:bCs/>
        </w:rPr>
        <w:t xml:space="preserve">s as principais estratégias competitivas e um </w:t>
      </w:r>
      <w:r w:rsidR="008360E5" w:rsidRPr="008E1251">
        <w:rPr>
          <w:bCs/>
        </w:rPr>
        <w:t>método</w:t>
      </w:r>
      <w:r w:rsidR="008360E5">
        <w:rPr>
          <w:bCs/>
        </w:rPr>
        <w:t xml:space="preserve"> </w:t>
      </w:r>
      <w:r w:rsidR="008360E5" w:rsidRPr="008E1251">
        <w:rPr>
          <w:bCs/>
        </w:rPr>
        <w:t>para</w:t>
      </w:r>
      <w:r w:rsidR="008360E5">
        <w:rPr>
          <w:bCs/>
        </w:rPr>
        <w:t xml:space="preserve"> </w:t>
      </w:r>
      <w:r w:rsidR="008360E5" w:rsidRPr="008E1251">
        <w:rPr>
          <w:bCs/>
        </w:rPr>
        <w:t>quantificar</w:t>
      </w:r>
      <w:r w:rsidR="008360E5">
        <w:rPr>
          <w:bCs/>
        </w:rPr>
        <w:t xml:space="preserve"> </w:t>
      </w:r>
      <w:r w:rsidR="004F3978">
        <w:rPr>
          <w:bCs/>
        </w:rPr>
        <w:t xml:space="preserve">cada </w:t>
      </w:r>
      <w:r w:rsidR="008360E5" w:rsidRPr="008E1251">
        <w:rPr>
          <w:bCs/>
        </w:rPr>
        <w:t>estratégi</w:t>
      </w:r>
      <w:r w:rsidR="004F3978">
        <w:rPr>
          <w:bCs/>
        </w:rPr>
        <w:t xml:space="preserve">a </w:t>
      </w:r>
      <w:r w:rsidR="008360E5" w:rsidRPr="008E1251">
        <w:rPr>
          <w:bCs/>
        </w:rPr>
        <w:t>que</w:t>
      </w:r>
      <w:r w:rsidR="008360E5">
        <w:rPr>
          <w:bCs/>
        </w:rPr>
        <w:t xml:space="preserve"> </w:t>
      </w:r>
      <w:r w:rsidR="008360E5" w:rsidRPr="008E1251">
        <w:rPr>
          <w:bCs/>
        </w:rPr>
        <w:t>interferem</w:t>
      </w:r>
      <w:r w:rsidR="008360E5">
        <w:rPr>
          <w:bCs/>
        </w:rPr>
        <w:t xml:space="preserve"> </w:t>
      </w:r>
      <w:r w:rsidR="008360E5" w:rsidRPr="008E1251">
        <w:rPr>
          <w:bCs/>
        </w:rPr>
        <w:t>diretamente</w:t>
      </w:r>
      <w:r w:rsidR="008360E5">
        <w:rPr>
          <w:bCs/>
        </w:rPr>
        <w:t xml:space="preserve"> </w:t>
      </w:r>
      <w:r w:rsidR="008360E5" w:rsidRPr="008E1251">
        <w:rPr>
          <w:bCs/>
        </w:rPr>
        <w:t>na</w:t>
      </w:r>
      <w:r w:rsidR="008360E5">
        <w:rPr>
          <w:bCs/>
        </w:rPr>
        <w:t xml:space="preserve"> </w:t>
      </w:r>
      <w:r w:rsidR="008360E5" w:rsidRPr="008E1251">
        <w:rPr>
          <w:bCs/>
        </w:rPr>
        <w:t>determinação</w:t>
      </w:r>
      <w:r w:rsidR="008360E5">
        <w:rPr>
          <w:bCs/>
        </w:rPr>
        <w:t xml:space="preserve"> d</w:t>
      </w:r>
      <w:r w:rsidR="008360E5" w:rsidRPr="008E1251">
        <w:rPr>
          <w:bCs/>
        </w:rPr>
        <w:t>o</w:t>
      </w:r>
      <w:r w:rsidR="008360E5">
        <w:rPr>
          <w:bCs/>
        </w:rPr>
        <w:t xml:space="preserve"> </w:t>
      </w:r>
      <w:r w:rsidR="008360E5" w:rsidRPr="008E1251">
        <w:rPr>
          <w:bCs/>
        </w:rPr>
        <w:t>nível</w:t>
      </w:r>
      <w:r w:rsidR="008360E5">
        <w:rPr>
          <w:bCs/>
        </w:rPr>
        <w:t xml:space="preserve"> de </w:t>
      </w:r>
      <w:r w:rsidR="004F3978">
        <w:rPr>
          <w:bCs/>
        </w:rPr>
        <w:t xml:space="preserve">competitividade e por consequência a </w:t>
      </w:r>
      <w:r w:rsidR="008360E5">
        <w:rPr>
          <w:bCs/>
        </w:rPr>
        <w:t xml:space="preserve">atratividade </w:t>
      </w:r>
      <w:r w:rsidR="008360E5" w:rsidRPr="008E1251">
        <w:rPr>
          <w:bCs/>
        </w:rPr>
        <w:t>d</w:t>
      </w:r>
      <w:r w:rsidR="00A45359">
        <w:rPr>
          <w:bCs/>
        </w:rPr>
        <w:t xml:space="preserve">e um setor de </w:t>
      </w:r>
      <w:r w:rsidR="008360E5" w:rsidRPr="008E1251">
        <w:rPr>
          <w:bCs/>
        </w:rPr>
        <w:t>negócio.</w:t>
      </w:r>
      <w:r w:rsidR="008360E5">
        <w:rPr>
          <w:bCs/>
        </w:rPr>
        <w:t xml:space="preserve"> </w:t>
      </w:r>
      <w:r w:rsidR="00B30811">
        <w:rPr>
          <w:bCs/>
        </w:rPr>
        <w:t xml:space="preserve">Usou-se uma </w:t>
      </w:r>
      <w:r w:rsidR="008360E5" w:rsidRPr="008E1251">
        <w:rPr>
          <w:bCs/>
        </w:rPr>
        <w:t>pesquisa</w:t>
      </w:r>
      <w:r w:rsidR="008360E5">
        <w:rPr>
          <w:bCs/>
        </w:rPr>
        <w:t xml:space="preserve"> </w:t>
      </w:r>
      <w:r w:rsidR="00B30811">
        <w:rPr>
          <w:bCs/>
        </w:rPr>
        <w:t>bibliográfica</w:t>
      </w:r>
      <w:r w:rsidR="008360E5" w:rsidRPr="0050316F">
        <w:rPr>
          <w:rFonts w:cs="Arial"/>
          <w:szCs w:val="24"/>
        </w:rPr>
        <w:t>.</w:t>
      </w:r>
      <w:r w:rsidR="008360E5">
        <w:rPr>
          <w:bCs/>
        </w:rPr>
        <w:t xml:space="preserve"> </w:t>
      </w:r>
      <w:r w:rsidR="008360E5" w:rsidRPr="008E1251">
        <w:rPr>
          <w:bCs/>
        </w:rPr>
        <w:t>Os</w:t>
      </w:r>
      <w:r w:rsidR="008360E5">
        <w:rPr>
          <w:bCs/>
        </w:rPr>
        <w:t xml:space="preserve"> </w:t>
      </w:r>
      <w:r w:rsidR="008360E5" w:rsidRPr="008E1251">
        <w:rPr>
          <w:bCs/>
        </w:rPr>
        <w:t>resultados</w:t>
      </w:r>
      <w:r w:rsidR="008360E5">
        <w:rPr>
          <w:bCs/>
        </w:rPr>
        <w:t xml:space="preserve"> </w:t>
      </w:r>
      <w:r w:rsidR="008360E5" w:rsidRPr="008E1251">
        <w:rPr>
          <w:bCs/>
        </w:rPr>
        <w:t>possibilitam</w:t>
      </w:r>
      <w:r w:rsidR="008360E5">
        <w:rPr>
          <w:bCs/>
        </w:rPr>
        <w:t xml:space="preserve"> </w:t>
      </w:r>
      <w:r w:rsidR="004F3978">
        <w:rPr>
          <w:bCs/>
        </w:rPr>
        <w:t xml:space="preserve">conhecer os </w:t>
      </w:r>
      <w:r w:rsidR="00C40B64">
        <w:rPr>
          <w:bCs/>
        </w:rPr>
        <w:t xml:space="preserve">as principais </w:t>
      </w:r>
      <w:r w:rsidR="004F3978">
        <w:rPr>
          <w:bCs/>
        </w:rPr>
        <w:t>estratégi</w:t>
      </w:r>
      <w:r w:rsidR="00C40B64">
        <w:rPr>
          <w:bCs/>
        </w:rPr>
        <w:t>a</w:t>
      </w:r>
      <w:r w:rsidR="004F3978">
        <w:rPr>
          <w:bCs/>
        </w:rPr>
        <w:t>s</w:t>
      </w:r>
      <w:r w:rsidR="00C40B64">
        <w:rPr>
          <w:bCs/>
        </w:rPr>
        <w:t xml:space="preserve"> mercadológicas e um </w:t>
      </w:r>
      <w:r w:rsidR="004F3978">
        <w:rPr>
          <w:bCs/>
        </w:rPr>
        <w:t xml:space="preserve">método de pesquisa </w:t>
      </w:r>
      <w:r w:rsidR="00C40B64">
        <w:rPr>
          <w:bCs/>
        </w:rPr>
        <w:t xml:space="preserve">e análise </w:t>
      </w:r>
      <w:r w:rsidR="004F3978">
        <w:rPr>
          <w:bCs/>
        </w:rPr>
        <w:t xml:space="preserve">das estratégias e </w:t>
      </w:r>
      <w:r w:rsidR="00534AB3">
        <w:rPr>
          <w:bCs/>
        </w:rPr>
        <w:t>a</w:t>
      </w:r>
      <w:r w:rsidR="00C40B64">
        <w:rPr>
          <w:bCs/>
        </w:rPr>
        <w:t xml:space="preserve"> </w:t>
      </w:r>
      <w:r w:rsidR="008360E5" w:rsidRPr="008E1251">
        <w:rPr>
          <w:bCs/>
        </w:rPr>
        <w:t>competitividade</w:t>
      </w:r>
      <w:r w:rsidR="008360E5">
        <w:rPr>
          <w:bCs/>
        </w:rPr>
        <w:t xml:space="preserve">, </w:t>
      </w:r>
      <w:r w:rsidR="008360E5" w:rsidRPr="008E1251">
        <w:rPr>
          <w:bCs/>
        </w:rPr>
        <w:t>atratividade</w:t>
      </w:r>
      <w:r w:rsidR="008360E5">
        <w:rPr>
          <w:bCs/>
        </w:rPr>
        <w:t xml:space="preserve"> e </w:t>
      </w:r>
      <w:r w:rsidR="004F3978">
        <w:rPr>
          <w:bCs/>
        </w:rPr>
        <w:t xml:space="preserve">uma perspectiva </w:t>
      </w:r>
      <w:r w:rsidR="008360E5">
        <w:rPr>
          <w:bCs/>
        </w:rPr>
        <w:t>de gera</w:t>
      </w:r>
      <w:r w:rsidR="004F3978">
        <w:rPr>
          <w:bCs/>
        </w:rPr>
        <w:t>ção</w:t>
      </w:r>
      <w:r w:rsidR="008360E5">
        <w:rPr>
          <w:bCs/>
        </w:rPr>
        <w:t xml:space="preserve"> </w:t>
      </w:r>
      <w:r w:rsidR="004F3978">
        <w:rPr>
          <w:bCs/>
        </w:rPr>
        <w:t xml:space="preserve">de </w:t>
      </w:r>
      <w:r w:rsidR="008360E5">
        <w:rPr>
          <w:bCs/>
        </w:rPr>
        <w:t xml:space="preserve">lucro em um </w:t>
      </w:r>
      <w:r w:rsidR="008360E5" w:rsidRPr="008E1251">
        <w:rPr>
          <w:bCs/>
        </w:rPr>
        <w:t>s</w:t>
      </w:r>
      <w:r w:rsidR="008360E5">
        <w:rPr>
          <w:bCs/>
        </w:rPr>
        <w:t xml:space="preserve">etor </w:t>
      </w:r>
      <w:r w:rsidR="00C40B64">
        <w:rPr>
          <w:bCs/>
        </w:rPr>
        <w:t>de negócios</w:t>
      </w:r>
      <w:r w:rsidR="008360E5" w:rsidRPr="004F19C5">
        <w:rPr>
          <w:bCs/>
        </w:rPr>
        <w:t>.</w:t>
      </w:r>
      <w:r w:rsidR="008360E5">
        <w:rPr>
          <w:bCs/>
        </w:rPr>
        <w:t xml:space="preserve"> </w:t>
      </w:r>
    </w:p>
    <w:p w14:paraId="4298137A" w14:textId="0B17EE3B" w:rsidR="008360E5" w:rsidRPr="00AA357A" w:rsidRDefault="008360E5" w:rsidP="008360E5">
      <w:pPr>
        <w:pStyle w:val="Corpodetexto"/>
        <w:spacing w:after="0" w:line="240" w:lineRule="auto"/>
      </w:pPr>
      <w:r>
        <w:rPr>
          <w:b/>
          <w:bCs/>
        </w:rPr>
        <w:t>Palavras c</w:t>
      </w:r>
      <w:r w:rsidRPr="004F19C5">
        <w:rPr>
          <w:b/>
          <w:bCs/>
        </w:rPr>
        <w:t>have</w:t>
      </w:r>
      <w:r w:rsidRPr="008A70B6">
        <w:rPr>
          <w:bCs/>
        </w:rPr>
        <w:t>:</w:t>
      </w:r>
      <w:r>
        <w:rPr>
          <w:bCs/>
        </w:rPr>
        <w:t xml:space="preserve"> Estratégia, Competitividade, Atratividade, Concorrência</w:t>
      </w:r>
      <w:r w:rsidR="00B738AC">
        <w:rPr>
          <w:bCs/>
        </w:rPr>
        <w:t>, Análise de Mercado</w:t>
      </w:r>
      <w:r w:rsidRPr="00AA357A">
        <w:rPr>
          <w:bCs/>
        </w:rPr>
        <w:t>.</w:t>
      </w:r>
      <w:r>
        <w:rPr>
          <w:bCs/>
        </w:rPr>
        <w:t xml:space="preserve"> </w:t>
      </w:r>
    </w:p>
    <w:p w14:paraId="5F300B7B" w14:textId="77777777" w:rsidR="008360E5" w:rsidRDefault="008360E5" w:rsidP="008360E5">
      <w:pPr>
        <w:pStyle w:val="PFTtuloResumo"/>
        <w:rPr>
          <w:i/>
        </w:rPr>
      </w:pPr>
    </w:p>
    <w:p w14:paraId="5135578E" w14:textId="77777777" w:rsidR="008360E5" w:rsidRDefault="008360E5" w:rsidP="00B63840">
      <w:pPr>
        <w:pStyle w:val="TitCap"/>
      </w:pPr>
    </w:p>
    <w:p w14:paraId="066CD5AE" w14:textId="77777777" w:rsidR="007B294E" w:rsidRDefault="007B294E" w:rsidP="00B63840">
      <w:pPr>
        <w:pStyle w:val="TitCap"/>
        <w:sectPr w:rsidR="007B294E" w:rsidSect="00B845CA">
          <w:headerReference w:type="default" r:id="rId8"/>
          <w:headerReference w:type="first" r:id="rId9"/>
          <w:pgSz w:w="11907" w:h="16840" w:code="9"/>
          <w:pgMar w:top="1985" w:right="1418" w:bottom="1418" w:left="1985" w:header="1134" w:footer="1134" w:gutter="0"/>
          <w:paperSrc w:first="259" w:other="259"/>
          <w:pgNumType w:start="1"/>
          <w:cols w:space="720"/>
          <w:docGrid w:linePitch="326"/>
        </w:sectPr>
      </w:pPr>
    </w:p>
    <w:p w14:paraId="184E27B0" w14:textId="77777777" w:rsidR="007F1A8F" w:rsidRPr="00143586" w:rsidRDefault="007F1A8F" w:rsidP="00B63840">
      <w:pPr>
        <w:pStyle w:val="TitCap"/>
      </w:pPr>
      <w:bookmarkStart w:id="0" w:name="_Toc396790556"/>
      <w:bookmarkStart w:id="1" w:name="_Toc396792222"/>
      <w:bookmarkStart w:id="2" w:name="_Toc396792363"/>
      <w:bookmarkStart w:id="3" w:name="_Toc396793136"/>
      <w:r w:rsidRPr="00143586">
        <w:lastRenderedPageBreak/>
        <w:t>1</w:t>
      </w:r>
      <w:r w:rsidR="007A644B" w:rsidRPr="00143586">
        <w:t>.</w:t>
      </w:r>
      <w:r w:rsidR="00763CF4">
        <w:t xml:space="preserve"> </w:t>
      </w:r>
      <w:r w:rsidR="007A644B" w:rsidRPr="00143586">
        <w:t>INTRODUÇÃO</w:t>
      </w:r>
      <w:bookmarkEnd w:id="0"/>
      <w:bookmarkEnd w:id="1"/>
      <w:bookmarkEnd w:id="2"/>
      <w:bookmarkEnd w:id="3"/>
    </w:p>
    <w:p w14:paraId="09555C9D" w14:textId="21D0E8B2" w:rsidR="007F1A8F" w:rsidRPr="00383035" w:rsidRDefault="007F1A8F" w:rsidP="007A644B">
      <w:pPr>
        <w:pStyle w:val="Texto0"/>
        <w:rPr>
          <w:color w:val="000000" w:themeColor="text1"/>
        </w:rPr>
      </w:pPr>
      <w:r>
        <w:rPr>
          <w:color w:val="000000" w:themeColor="text1"/>
        </w:rPr>
        <w:t>A</w:t>
      </w:r>
      <w:r w:rsidR="00763CF4">
        <w:rPr>
          <w:color w:val="000000" w:themeColor="text1"/>
        </w:rPr>
        <w:t xml:space="preserve"> </w:t>
      </w:r>
      <w:r>
        <w:rPr>
          <w:color w:val="000000" w:themeColor="text1"/>
        </w:rPr>
        <w:t>literatura</w:t>
      </w:r>
      <w:r w:rsidR="00B738AC">
        <w:rPr>
          <w:color w:val="000000" w:themeColor="text1"/>
        </w:rPr>
        <w:t xml:space="preserve"> </w:t>
      </w:r>
      <w:r w:rsidR="00C40B64">
        <w:rPr>
          <w:color w:val="000000" w:themeColor="text1"/>
        </w:rPr>
        <w:t xml:space="preserve">de gestão de negócios em geral </w:t>
      </w:r>
      <w:r w:rsidR="00B738AC">
        <w:rPr>
          <w:color w:val="000000" w:themeColor="text1"/>
        </w:rPr>
        <w:t xml:space="preserve">evidencia </w:t>
      </w:r>
      <w:r w:rsidR="00C40B64">
        <w:rPr>
          <w:color w:val="000000" w:themeColor="text1"/>
        </w:rPr>
        <w:t xml:space="preserve">vários tipos de </w:t>
      </w:r>
      <w:r w:rsidRPr="00383035">
        <w:rPr>
          <w:color w:val="000000" w:themeColor="text1"/>
        </w:rPr>
        <w:t>estratégi</w:t>
      </w:r>
      <w:r w:rsidR="00B738AC">
        <w:rPr>
          <w:color w:val="000000" w:themeColor="text1"/>
        </w:rPr>
        <w:t>as</w:t>
      </w:r>
      <w:r w:rsidR="00763CF4">
        <w:rPr>
          <w:color w:val="000000" w:themeColor="text1"/>
        </w:rPr>
        <w:t xml:space="preserve"> </w:t>
      </w:r>
      <w:r w:rsidR="00A228DC">
        <w:rPr>
          <w:color w:val="000000" w:themeColor="text1"/>
        </w:rPr>
        <w:t>competitiv</w:t>
      </w:r>
      <w:r w:rsidR="00B738AC">
        <w:rPr>
          <w:color w:val="000000" w:themeColor="text1"/>
        </w:rPr>
        <w:t>a</w:t>
      </w:r>
      <w:r w:rsidR="00A228DC">
        <w:rPr>
          <w:color w:val="000000" w:themeColor="text1"/>
        </w:rPr>
        <w:t>s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que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têm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efeito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direto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sobre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as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atuações</w:t>
      </w:r>
      <w:r w:rsidR="00B738AC">
        <w:rPr>
          <w:color w:val="000000" w:themeColor="text1"/>
        </w:rPr>
        <w:t xml:space="preserve"> dos gestores</w:t>
      </w:r>
      <w:r w:rsidR="00C40B64">
        <w:rPr>
          <w:color w:val="000000" w:themeColor="text1"/>
        </w:rPr>
        <w:t xml:space="preserve"> em suas organizações</w:t>
      </w:r>
      <w:r w:rsidR="004862B3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B738AC">
        <w:rPr>
          <w:color w:val="000000" w:themeColor="text1"/>
        </w:rPr>
        <w:t xml:space="preserve">seus </w:t>
      </w:r>
      <w:r w:rsidR="004862B3">
        <w:rPr>
          <w:color w:val="000000" w:themeColor="text1"/>
        </w:rPr>
        <w:t>desempenhos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resultados</w:t>
      </w:r>
      <w:r w:rsidR="00763CF4">
        <w:rPr>
          <w:color w:val="000000" w:themeColor="text1"/>
        </w:rPr>
        <w:t xml:space="preserve"> </w:t>
      </w:r>
      <w:bookmarkStart w:id="4" w:name="_Hlk136768542"/>
      <w:r>
        <w:rPr>
          <w:color w:val="000000" w:themeColor="text1"/>
        </w:rPr>
        <w:t>corporativos</w:t>
      </w:r>
      <w:r w:rsidR="00B738AC">
        <w:rPr>
          <w:color w:val="000000" w:themeColor="text1"/>
        </w:rPr>
        <w:t xml:space="preserve"> (WU, 2011)</w:t>
      </w:r>
      <w:r w:rsidRPr="00383035">
        <w:rPr>
          <w:color w:val="000000" w:themeColor="text1"/>
        </w:rPr>
        <w:t>.</w:t>
      </w:r>
    </w:p>
    <w:bookmarkEnd w:id="4"/>
    <w:p w14:paraId="2ACEA610" w14:textId="7AA9F7A9" w:rsidR="00633ABC" w:rsidRPr="00383035" w:rsidRDefault="00B738AC" w:rsidP="007A644B">
      <w:pPr>
        <w:pStyle w:val="Texto0"/>
        <w:rPr>
          <w:color w:val="000000" w:themeColor="text1"/>
        </w:rPr>
      </w:pPr>
      <w:r>
        <w:rPr>
          <w:color w:val="000000" w:themeColor="text1"/>
        </w:rPr>
        <w:t>A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estratégia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competitiva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não</w:t>
      </w:r>
      <w:r w:rsidR="00763CF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é um assunto </w:t>
      </w:r>
      <w:r w:rsidR="007F1A8F">
        <w:rPr>
          <w:color w:val="000000" w:themeColor="text1"/>
        </w:rPr>
        <w:t>inovador</w:t>
      </w:r>
      <w:r w:rsidR="007F1A8F" w:rsidRPr="00383035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os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gestores</w:t>
      </w:r>
      <w:r w:rsidR="00F325F6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em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geral</w:t>
      </w:r>
      <w:r w:rsidR="00F325F6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definem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a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competição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forma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muito</w:t>
      </w:r>
      <w:r w:rsidR="00763CF4">
        <w:rPr>
          <w:color w:val="000000" w:themeColor="text1"/>
        </w:rPr>
        <w:t xml:space="preserve"> </w:t>
      </w:r>
      <w:r>
        <w:rPr>
          <w:color w:val="000000" w:themeColor="text1"/>
        </w:rPr>
        <w:t>restrita</w:t>
      </w:r>
      <w:r w:rsidR="007F1A8F" w:rsidRPr="00383035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como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se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ocorresse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apenas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entre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os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concorrentes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diretos</w:t>
      </w:r>
      <w:r w:rsidR="00A228DC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A228DC">
        <w:rPr>
          <w:color w:val="000000" w:themeColor="text1"/>
        </w:rPr>
        <w:t>faltando</w:t>
      </w:r>
      <w:r w:rsidR="00763CF4">
        <w:rPr>
          <w:color w:val="000000" w:themeColor="text1"/>
        </w:rPr>
        <w:t xml:space="preserve"> </w:t>
      </w:r>
      <w:r w:rsidR="00A228DC">
        <w:rPr>
          <w:color w:val="000000" w:themeColor="text1"/>
        </w:rPr>
        <w:t>uma</w:t>
      </w:r>
      <w:r w:rsidR="00763CF4">
        <w:rPr>
          <w:color w:val="000000" w:themeColor="text1"/>
        </w:rPr>
        <w:t xml:space="preserve"> </w:t>
      </w:r>
      <w:r w:rsidR="00A228DC">
        <w:rPr>
          <w:color w:val="000000" w:themeColor="text1"/>
        </w:rPr>
        <w:t>visão</w:t>
      </w:r>
      <w:r w:rsidR="00763CF4">
        <w:rPr>
          <w:color w:val="000000" w:themeColor="text1"/>
        </w:rPr>
        <w:t xml:space="preserve"> </w:t>
      </w:r>
      <w:r w:rsidR="00A228DC">
        <w:rPr>
          <w:color w:val="000000" w:themeColor="text1"/>
        </w:rPr>
        <w:t>holística</w:t>
      </w:r>
      <w:r w:rsidR="00763CF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 ou sistêmica </w:t>
      </w:r>
      <w:r w:rsidR="00A228DC">
        <w:rPr>
          <w:color w:val="000000" w:themeColor="text1"/>
        </w:rPr>
        <w:t>mais</w:t>
      </w:r>
      <w:r w:rsidR="00763CF4">
        <w:rPr>
          <w:color w:val="000000" w:themeColor="text1"/>
        </w:rPr>
        <w:t xml:space="preserve"> </w:t>
      </w:r>
      <w:r w:rsidR="00A228DC">
        <w:rPr>
          <w:color w:val="000000" w:themeColor="text1"/>
        </w:rPr>
        <w:t>apurada</w:t>
      </w:r>
      <w:r w:rsidR="00763CF4">
        <w:rPr>
          <w:color w:val="000000" w:themeColor="text1"/>
        </w:rPr>
        <w:t xml:space="preserve"> </w:t>
      </w:r>
      <w:bookmarkStart w:id="5" w:name="_Hlk136768650"/>
      <w:r w:rsidR="007F3E08" w:rsidRPr="00A228DC">
        <w:rPr>
          <w:color w:val="000000" w:themeColor="text1"/>
        </w:rPr>
        <w:t>(</w:t>
      </w:r>
      <w:r w:rsidR="00A228DC" w:rsidRPr="00A228DC">
        <w:rPr>
          <w:color w:val="000000" w:themeColor="text1"/>
        </w:rPr>
        <w:t>SINGH</w:t>
      </w:r>
      <w:r w:rsidR="00763CF4">
        <w:rPr>
          <w:color w:val="000000" w:themeColor="text1"/>
        </w:rPr>
        <w:t xml:space="preserve"> </w:t>
      </w:r>
      <w:r w:rsidR="00A228DC" w:rsidRPr="00A228DC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r w:rsidR="00A228DC" w:rsidRPr="00A228DC">
        <w:rPr>
          <w:color w:val="000000" w:themeColor="text1"/>
        </w:rPr>
        <w:t>DESHMUKH,</w:t>
      </w:r>
      <w:r w:rsidR="00763CF4">
        <w:rPr>
          <w:color w:val="000000" w:themeColor="text1"/>
        </w:rPr>
        <w:t xml:space="preserve"> </w:t>
      </w:r>
      <w:r w:rsidR="00A228DC" w:rsidRPr="00A228DC">
        <w:rPr>
          <w:color w:val="000000" w:themeColor="text1"/>
        </w:rPr>
        <w:t>2008</w:t>
      </w:r>
      <w:r w:rsidR="007F3E08" w:rsidRPr="00A228DC">
        <w:rPr>
          <w:color w:val="000000" w:themeColor="text1"/>
        </w:rPr>
        <w:t>)</w:t>
      </w:r>
      <w:r w:rsidR="007F1A8F" w:rsidRPr="00A228DC">
        <w:rPr>
          <w:color w:val="000000" w:themeColor="text1"/>
        </w:rPr>
        <w:t>.</w:t>
      </w:r>
      <w:r w:rsidR="00763CF4">
        <w:rPr>
          <w:color w:val="000000" w:themeColor="text1"/>
        </w:rPr>
        <w:t xml:space="preserve"> </w:t>
      </w:r>
      <w:bookmarkEnd w:id="5"/>
      <w:r w:rsidR="007F1A8F" w:rsidRPr="00383035">
        <w:rPr>
          <w:color w:val="000000" w:themeColor="text1"/>
        </w:rPr>
        <w:t>No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entanto,</w:t>
      </w:r>
      <w:r w:rsidR="00763CF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para </w:t>
      </w:r>
      <w:bookmarkStart w:id="6" w:name="_Hlk136768724"/>
      <w:r w:rsidR="007F1A8F">
        <w:rPr>
          <w:color w:val="000000" w:themeColor="text1"/>
        </w:rPr>
        <w:t>Porter</w:t>
      </w:r>
      <w:r w:rsidR="00763CF4">
        <w:rPr>
          <w:color w:val="000000" w:themeColor="text1"/>
        </w:rPr>
        <w:t xml:space="preserve"> </w:t>
      </w:r>
      <w:r w:rsidR="007F1A8F">
        <w:rPr>
          <w:color w:val="000000" w:themeColor="text1"/>
        </w:rPr>
        <w:t>(2009),</w:t>
      </w:r>
      <w:r w:rsidR="00763CF4">
        <w:rPr>
          <w:color w:val="000000" w:themeColor="text1"/>
        </w:rPr>
        <w:t xml:space="preserve"> </w:t>
      </w:r>
      <w:bookmarkEnd w:id="6"/>
      <w:r w:rsidR="007F1A8F" w:rsidRPr="00383035">
        <w:rPr>
          <w:color w:val="000000" w:themeColor="text1"/>
        </w:rPr>
        <w:t>a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competição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pelo</w:t>
      </w:r>
      <w:r w:rsidR="00763CF4">
        <w:rPr>
          <w:color w:val="000000" w:themeColor="text1"/>
        </w:rPr>
        <w:t xml:space="preserve"> </w:t>
      </w:r>
      <w:proofErr w:type="gramStart"/>
      <w:r w:rsidR="007F1A8F" w:rsidRPr="00383035">
        <w:rPr>
          <w:color w:val="000000" w:themeColor="text1"/>
        </w:rPr>
        <w:t>lucro</w:t>
      </w:r>
      <w:r w:rsidR="002B61A1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e</w:t>
      </w:r>
      <w:proofErr w:type="gramEnd"/>
      <w:r>
        <w:rPr>
          <w:color w:val="000000" w:themeColor="text1"/>
        </w:rPr>
        <w:t xml:space="preserve"> ou, a busca pelos objetivos pessoais ou financeiros,</w:t>
      </w:r>
      <w:r w:rsidR="002B61A1">
        <w:rPr>
          <w:color w:val="000000" w:themeColor="text1"/>
        </w:rPr>
        <w:t xml:space="preserve"> deveria </w:t>
      </w:r>
      <w:r w:rsidR="00923AA6">
        <w:rPr>
          <w:color w:val="000000" w:themeColor="text1"/>
        </w:rPr>
        <w:t>extrapola</w:t>
      </w:r>
      <w:r w:rsidR="002B61A1">
        <w:rPr>
          <w:color w:val="000000" w:themeColor="text1"/>
        </w:rPr>
        <w:t>, e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muito</w:t>
      </w:r>
      <w:r w:rsidR="002B61A1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2B61A1">
        <w:rPr>
          <w:color w:val="000000" w:themeColor="text1"/>
        </w:rPr>
        <w:t xml:space="preserve">somente </w:t>
      </w:r>
      <w:r w:rsidR="007F1A8F" w:rsidRPr="00383035">
        <w:rPr>
          <w:color w:val="000000" w:themeColor="text1"/>
        </w:rPr>
        <w:t>os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adversários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tradicionais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que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atuam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no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mesmo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setor,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pois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há</w:t>
      </w:r>
      <w:r w:rsidR="00763CF4">
        <w:rPr>
          <w:color w:val="000000" w:themeColor="text1"/>
        </w:rPr>
        <w:t xml:space="preserve"> </w:t>
      </w:r>
      <w:r w:rsidR="00633ABC">
        <w:rPr>
          <w:color w:val="000000" w:themeColor="text1"/>
        </w:rPr>
        <w:t>cinco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estratégi</w:t>
      </w:r>
      <w:r w:rsidR="002B61A1">
        <w:rPr>
          <w:color w:val="000000" w:themeColor="text1"/>
        </w:rPr>
        <w:t>as de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competi</w:t>
      </w:r>
      <w:r w:rsidR="002B61A1">
        <w:rPr>
          <w:color w:val="000000" w:themeColor="text1"/>
        </w:rPr>
        <w:t>ção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que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moldam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a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natureza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das</w:t>
      </w:r>
      <w:r w:rsidR="00763CF4">
        <w:rPr>
          <w:color w:val="000000" w:themeColor="text1"/>
        </w:rPr>
        <w:t xml:space="preserve"> </w:t>
      </w:r>
      <w:r w:rsidR="007F1A8F" w:rsidRPr="00383035">
        <w:rPr>
          <w:color w:val="000000" w:themeColor="text1"/>
        </w:rPr>
        <w:t>inter</w:t>
      </w:r>
      <w:r w:rsidR="007F1A8F">
        <w:rPr>
          <w:color w:val="000000" w:themeColor="text1"/>
        </w:rPr>
        <w:t>ações</w:t>
      </w:r>
      <w:r w:rsidR="00763CF4">
        <w:rPr>
          <w:color w:val="000000" w:themeColor="text1"/>
        </w:rPr>
        <w:t xml:space="preserve"> </w:t>
      </w:r>
      <w:r w:rsidR="007F1A8F">
        <w:rPr>
          <w:color w:val="000000" w:themeColor="text1"/>
        </w:rPr>
        <w:t>competitivas</w:t>
      </w:r>
      <w:r w:rsidR="00633ABC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633ABC">
        <w:rPr>
          <w:color w:val="000000" w:themeColor="text1"/>
        </w:rPr>
        <w:t>que</w:t>
      </w:r>
      <w:r w:rsidR="00763CF4">
        <w:rPr>
          <w:color w:val="000000" w:themeColor="text1"/>
        </w:rPr>
        <w:t xml:space="preserve"> </w:t>
      </w:r>
      <w:r w:rsidR="00633ABC">
        <w:rPr>
          <w:color w:val="000000" w:themeColor="text1"/>
        </w:rPr>
        <w:t>são: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ameaças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novos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entrantes;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poder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negociação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dos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clientes;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poder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negociação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dos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fornecedores;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ameaças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produtos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substitutos;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rivalidade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entre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concorrentes</w:t>
      </w:r>
      <w:r w:rsidR="00763CF4">
        <w:rPr>
          <w:color w:val="000000" w:themeColor="text1"/>
        </w:rPr>
        <w:t xml:space="preserve"> </w:t>
      </w:r>
      <w:r w:rsidR="002B61A1">
        <w:rPr>
          <w:color w:val="000000" w:themeColor="text1"/>
        </w:rPr>
        <w:t xml:space="preserve">iguais e </w:t>
      </w:r>
      <w:r w:rsidR="00633ABC" w:rsidRPr="00383035">
        <w:rPr>
          <w:color w:val="000000" w:themeColor="text1"/>
        </w:rPr>
        <w:t>atuais.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Es</w:t>
      </w:r>
      <w:r w:rsidR="00633ABC">
        <w:rPr>
          <w:color w:val="000000" w:themeColor="text1"/>
        </w:rPr>
        <w:t>s</w:t>
      </w:r>
      <w:r w:rsidR="00633ABC" w:rsidRPr="00383035">
        <w:rPr>
          <w:color w:val="000000" w:themeColor="text1"/>
        </w:rPr>
        <w:t>es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fatores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estratégicos</w:t>
      </w:r>
      <w:r w:rsidR="00763CF4">
        <w:rPr>
          <w:color w:val="000000" w:themeColor="text1"/>
        </w:rPr>
        <w:t xml:space="preserve"> </w:t>
      </w:r>
      <w:r w:rsidR="002B61A1">
        <w:rPr>
          <w:color w:val="000000" w:themeColor="text1"/>
        </w:rPr>
        <w:t xml:space="preserve">se bem analisados, vê-se que </w:t>
      </w:r>
      <w:r w:rsidR="00633ABC" w:rsidRPr="00383035">
        <w:rPr>
          <w:color w:val="000000" w:themeColor="text1"/>
        </w:rPr>
        <w:t>determinam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a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intensidade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competitiva,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a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influência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direta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na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atratividade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mercado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na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capacidade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gerar</w:t>
      </w:r>
      <w:r w:rsidR="00763CF4">
        <w:rPr>
          <w:color w:val="000000" w:themeColor="text1"/>
        </w:rPr>
        <w:t xml:space="preserve"> </w:t>
      </w:r>
      <w:r w:rsidR="00633ABC" w:rsidRPr="00383035">
        <w:rPr>
          <w:color w:val="000000" w:themeColor="text1"/>
        </w:rPr>
        <w:t>lucro</w:t>
      </w:r>
      <w:r w:rsidR="00763CF4">
        <w:rPr>
          <w:color w:val="000000" w:themeColor="text1"/>
        </w:rPr>
        <w:t xml:space="preserve"> </w:t>
      </w:r>
      <w:r w:rsidR="00633ABC">
        <w:rPr>
          <w:color w:val="000000" w:themeColor="text1"/>
        </w:rPr>
        <w:t>para</w:t>
      </w:r>
      <w:r w:rsidR="00763CF4">
        <w:rPr>
          <w:color w:val="000000" w:themeColor="text1"/>
        </w:rPr>
        <w:t xml:space="preserve"> </w:t>
      </w:r>
      <w:r w:rsidR="00633ABC">
        <w:rPr>
          <w:color w:val="000000" w:themeColor="text1"/>
        </w:rPr>
        <w:t>o</w:t>
      </w:r>
      <w:r w:rsidR="00763CF4">
        <w:rPr>
          <w:color w:val="000000" w:themeColor="text1"/>
        </w:rPr>
        <w:t xml:space="preserve"> </w:t>
      </w:r>
      <w:r w:rsidR="00633ABC" w:rsidRPr="00895E58">
        <w:rPr>
          <w:color w:val="000000" w:themeColor="text1"/>
        </w:rPr>
        <w:t>negócio</w:t>
      </w:r>
      <w:r w:rsidR="00763CF4">
        <w:rPr>
          <w:color w:val="000000" w:themeColor="text1"/>
        </w:rPr>
        <w:t xml:space="preserve"> </w:t>
      </w:r>
      <w:bookmarkStart w:id="7" w:name="_Hlk136769120"/>
      <w:r w:rsidR="00895E58" w:rsidRPr="00895E58">
        <w:rPr>
          <w:color w:val="000000" w:themeColor="text1"/>
        </w:rPr>
        <w:t>(LILLIS</w:t>
      </w:r>
      <w:r w:rsidR="00763CF4">
        <w:rPr>
          <w:color w:val="000000" w:themeColor="text1"/>
        </w:rPr>
        <w:t xml:space="preserve"> </w:t>
      </w:r>
      <w:r w:rsidR="00895E58" w:rsidRPr="00895E58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r w:rsidR="00895E58" w:rsidRPr="00895E58">
        <w:rPr>
          <w:color w:val="000000" w:themeColor="text1"/>
        </w:rPr>
        <w:t>MIKE,</w:t>
      </w:r>
      <w:r w:rsidR="00763CF4">
        <w:rPr>
          <w:color w:val="000000" w:themeColor="text1"/>
        </w:rPr>
        <w:t xml:space="preserve"> </w:t>
      </w:r>
      <w:r w:rsidR="00895E58" w:rsidRPr="00895E58">
        <w:rPr>
          <w:color w:val="000000" w:themeColor="text1"/>
        </w:rPr>
        <w:t>2013</w:t>
      </w:r>
      <w:r w:rsidR="00633ABC" w:rsidRPr="00895E58">
        <w:rPr>
          <w:color w:val="000000" w:themeColor="text1"/>
        </w:rPr>
        <w:t>).</w:t>
      </w:r>
      <w:r w:rsidR="00763CF4">
        <w:rPr>
          <w:color w:val="000000" w:themeColor="text1"/>
        </w:rPr>
        <w:t xml:space="preserve"> </w:t>
      </w:r>
    </w:p>
    <w:p w14:paraId="54C58209" w14:textId="558C9AB7" w:rsidR="007F1A8F" w:rsidRDefault="007F1A8F" w:rsidP="007A644B">
      <w:pPr>
        <w:pStyle w:val="Texto0"/>
        <w:rPr>
          <w:color w:val="000000" w:themeColor="text1"/>
        </w:rPr>
      </w:pPr>
      <w:r w:rsidRPr="00383035">
        <w:rPr>
          <w:color w:val="000000" w:themeColor="text1"/>
        </w:rPr>
        <w:t>Para</w:t>
      </w:r>
      <w:r w:rsidR="00763CF4">
        <w:rPr>
          <w:color w:val="000000" w:themeColor="text1"/>
        </w:rPr>
        <w:t xml:space="preserve"> </w:t>
      </w:r>
      <w:proofErr w:type="spellStart"/>
      <w:r w:rsidR="006026E5">
        <w:rPr>
          <w:color w:val="000000" w:themeColor="text1"/>
        </w:rPr>
        <w:t>Rajasekar</w:t>
      </w:r>
      <w:proofErr w:type="spellEnd"/>
      <w:r w:rsidR="00763CF4">
        <w:rPr>
          <w:color w:val="000000" w:themeColor="text1"/>
        </w:rPr>
        <w:t xml:space="preserve"> </w:t>
      </w:r>
      <w:r w:rsidR="006026E5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proofErr w:type="spellStart"/>
      <w:r w:rsidR="006026E5">
        <w:rPr>
          <w:color w:val="000000" w:themeColor="text1"/>
        </w:rPr>
        <w:t>Raee</w:t>
      </w:r>
      <w:proofErr w:type="spellEnd"/>
      <w:r w:rsidR="00763CF4">
        <w:rPr>
          <w:color w:val="000000" w:themeColor="text1"/>
        </w:rPr>
        <w:t xml:space="preserve"> </w:t>
      </w:r>
      <w:r w:rsidR="006026E5">
        <w:rPr>
          <w:color w:val="000000" w:themeColor="text1"/>
        </w:rPr>
        <w:t>(2013)</w:t>
      </w:r>
      <w:r w:rsidR="00763CF4">
        <w:rPr>
          <w:color w:val="000000" w:themeColor="text1"/>
        </w:rPr>
        <w:t xml:space="preserve"> </w:t>
      </w:r>
      <w:bookmarkEnd w:id="7"/>
      <w:r w:rsidR="006026E5">
        <w:rPr>
          <w:color w:val="000000" w:themeColor="text1"/>
        </w:rPr>
        <w:t>as</w:t>
      </w:r>
      <w:r w:rsidR="00763CF4">
        <w:rPr>
          <w:color w:val="000000" w:themeColor="text1"/>
        </w:rPr>
        <w:t xml:space="preserve"> </w:t>
      </w:r>
      <w:r w:rsidR="006026E5">
        <w:rPr>
          <w:color w:val="000000" w:themeColor="text1"/>
        </w:rPr>
        <w:t>c</w:t>
      </w:r>
      <w:r w:rsidR="006026E5">
        <w:rPr>
          <w:lang w:val="pt-PT"/>
        </w:rPr>
        <w:t>inco</w:t>
      </w:r>
      <w:r w:rsidR="00763CF4">
        <w:rPr>
          <w:lang w:val="pt-PT"/>
        </w:rPr>
        <w:t xml:space="preserve"> </w:t>
      </w:r>
      <w:r w:rsidR="006026E5">
        <w:rPr>
          <w:lang w:val="pt-PT"/>
        </w:rPr>
        <w:t>f</w:t>
      </w:r>
      <w:r w:rsidR="006026E5" w:rsidRPr="000B2D19">
        <w:rPr>
          <w:lang w:val="pt-PT"/>
        </w:rPr>
        <w:t>orças</w:t>
      </w:r>
      <w:r w:rsidR="00763CF4">
        <w:rPr>
          <w:lang w:val="pt-PT"/>
        </w:rPr>
        <w:t xml:space="preserve"> </w:t>
      </w:r>
      <w:r w:rsidR="002B61A1">
        <w:rPr>
          <w:lang w:val="pt-PT"/>
        </w:rPr>
        <w:t xml:space="preserve">estratégicas </w:t>
      </w:r>
      <w:r w:rsidR="006026E5" w:rsidRPr="000B2D19">
        <w:rPr>
          <w:lang w:val="pt-PT"/>
        </w:rPr>
        <w:t>de</w:t>
      </w:r>
      <w:r w:rsidR="00763CF4">
        <w:rPr>
          <w:lang w:val="pt-PT"/>
        </w:rPr>
        <w:t xml:space="preserve"> </w:t>
      </w:r>
      <w:r w:rsidR="006026E5" w:rsidRPr="000B2D19">
        <w:rPr>
          <w:lang w:val="pt-PT"/>
        </w:rPr>
        <w:t>Porter</w:t>
      </w:r>
      <w:r w:rsidR="00763CF4">
        <w:rPr>
          <w:lang w:val="pt-PT"/>
        </w:rPr>
        <w:t xml:space="preserve"> </w:t>
      </w:r>
      <w:r w:rsidR="007E663C">
        <w:rPr>
          <w:lang w:val="pt-PT"/>
        </w:rPr>
        <w:t>tornam-se,</w:t>
      </w:r>
      <w:r w:rsidR="00763CF4">
        <w:rPr>
          <w:lang w:val="pt-PT"/>
        </w:rPr>
        <w:t xml:space="preserve"> </w:t>
      </w:r>
      <w:r w:rsidR="007E663C">
        <w:rPr>
          <w:lang w:val="pt-PT"/>
        </w:rPr>
        <w:t>no</w:t>
      </w:r>
      <w:r w:rsidR="00763CF4">
        <w:rPr>
          <w:lang w:val="pt-PT"/>
        </w:rPr>
        <w:t xml:space="preserve"> </w:t>
      </w:r>
      <w:r w:rsidR="007E663C">
        <w:rPr>
          <w:lang w:val="pt-PT"/>
        </w:rPr>
        <w:t>conjunto,</w:t>
      </w:r>
      <w:r w:rsidR="00763CF4">
        <w:rPr>
          <w:lang w:val="pt-PT"/>
        </w:rPr>
        <w:t xml:space="preserve"> </w:t>
      </w:r>
      <w:r w:rsidR="006026E5" w:rsidRPr="000B2D19">
        <w:rPr>
          <w:lang w:val="pt-PT"/>
        </w:rPr>
        <w:t>uma</w:t>
      </w:r>
      <w:r w:rsidR="00763CF4">
        <w:rPr>
          <w:lang w:val="pt-PT"/>
        </w:rPr>
        <w:t xml:space="preserve"> </w:t>
      </w:r>
      <w:r w:rsidR="006026E5" w:rsidRPr="000B2D19">
        <w:rPr>
          <w:lang w:val="pt-PT"/>
        </w:rPr>
        <w:t>ferramenta</w:t>
      </w:r>
      <w:r w:rsidR="00763CF4">
        <w:rPr>
          <w:lang w:val="pt-PT"/>
        </w:rPr>
        <w:t xml:space="preserve"> </w:t>
      </w:r>
      <w:r w:rsidR="006026E5" w:rsidRPr="000B2D19">
        <w:rPr>
          <w:lang w:val="pt-PT"/>
        </w:rPr>
        <w:t>poderosa</w:t>
      </w:r>
      <w:r w:rsidR="00763CF4">
        <w:rPr>
          <w:lang w:val="pt-PT"/>
        </w:rPr>
        <w:t xml:space="preserve"> </w:t>
      </w:r>
      <w:r w:rsidR="006026E5" w:rsidRPr="000B2D19">
        <w:rPr>
          <w:lang w:val="pt-PT"/>
        </w:rPr>
        <w:t>para</w:t>
      </w:r>
      <w:r w:rsidR="00763CF4">
        <w:rPr>
          <w:lang w:val="pt-PT"/>
        </w:rPr>
        <w:t xml:space="preserve"> </w:t>
      </w:r>
      <w:r w:rsidR="0018641A">
        <w:rPr>
          <w:lang w:val="pt-PT"/>
        </w:rPr>
        <w:t>entendimento</w:t>
      </w:r>
      <w:r w:rsidR="00763CF4">
        <w:rPr>
          <w:lang w:val="pt-PT"/>
        </w:rPr>
        <w:t xml:space="preserve"> </w:t>
      </w:r>
      <w:r w:rsidR="0018641A">
        <w:rPr>
          <w:lang w:val="pt-PT"/>
        </w:rPr>
        <w:t>d</w:t>
      </w:r>
      <w:r w:rsidR="006026E5" w:rsidRPr="000B2D19">
        <w:rPr>
          <w:lang w:val="pt-PT"/>
        </w:rPr>
        <w:t>a</w:t>
      </w:r>
      <w:r w:rsidR="00763CF4">
        <w:rPr>
          <w:lang w:val="pt-PT"/>
        </w:rPr>
        <w:t xml:space="preserve"> </w:t>
      </w:r>
      <w:r w:rsidR="006026E5">
        <w:rPr>
          <w:lang w:val="pt-PT"/>
        </w:rPr>
        <w:t>competitivi</w:t>
      </w:r>
      <w:r w:rsidR="0018641A">
        <w:rPr>
          <w:lang w:val="pt-PT"/>
        </w:rPr>
        <w:t>d</w:t>
      </w:r>
      <w:r w:rsidR="006026E5">
        <w:rPr>
          <w:lang w:val="pt-PT"/>
        </w:rPr>
        <w:t>a</w:t>
      </w:r>
      <w:r w:rsidR="0018641A">
        <w:rPr>
          <w:lang w:val="pt-PT"/>
        </w:rPr>
        <w:t>de</w:t>
      </w:r>
      <w:r w:rsidR="00763CF4">
        <w:rPr>
          <w:lang w:val="pt-PT"/>
        </w:rPr>
        <w:t xml:space="preserve"> </w:t>
      </w:r>
      <w:r w:rsidR="006026E5">
        <w:rPr>
          <w:lang w:val="pt-PT"/>
        </w:rPr>
        <w:t>e</w:t>
      </w:r>
      <w:r w:rsidR="00763CF4">
        <w:rPr>
          <w:lang w:val="pt-PT"/>
        </w:rPr>
        <w:t xml:space="preserve"> </w:t>
      </w:r>
      <w:r w:rsidR="006026E5">
        <w:rPr>
          <w:lang w:val="pt-PT"/>
        </w:rPr>
        <w:t>determina</w:t>
      </w:r>
      <w:r w:rsidR="00BD1716">
        <w:rPr>
          <w:lang w:val="pt-PT"/>
        </w:rPr>
        <w:t>nte</w:t>
      </w:r>
      <w:r w:rsidR="00763CF4">
        <w:rPr>
          <w:lang w:val="pt-PT"/>
        </w:rPr>
        <w:t xml:space="preserve"> </w:t>
      </w:r>
      <w:r w:rsidR="00200B7E">
        <w:rPr>
          <w:lang w:val="pt-PT"/>
        </w:rPr>
        <w:t>para</w:t>
      </w:r>
      <w:r w:rsidR="00763CF4">
        <w:rPr>
          <w:lang w:val="pt-PT"/>
        </w:rPr>
        <w:t xml:space="preserve"> </w:t>
      </w:r>
      <w:r w:rsidR="0018641A">
        <w:rPr>
          <w:lang w:val="pt-PT"/>
        </w:rPr>
        <w:t>compreender</w:t>
      </w:r>
      <w:r w:rsidR="00763CF4">
        <w:rPr>
          <w:lang w:val="pt-PT"/>
        </w:rPr>
        <w:t xml:space="preserve"> </w:t>
      </w:r>
      <w:r w:rsidR="0018641A">
        <w:rPr>
          <w:lang w:val="pt-PT"/>
        </w:rPr>
        <w:t>como</w:t>
      </w:r>
      <w:r w:rsidR="00763CF4">
        <w:rPr>
          <w:lang w:val="pt-PT"/>
        </w:rPr>
        <w:t xml:space="preserve"> </w:t>
      </w:r>
      <w:r w:rsidR="006026E5">
        <w:rPr>
          <w:lang w:val="pt-PT"/>
        </w:rPr>
        <w:t>cada</w:t>
      </w:r>
      <w:r w:rsidR="00763CF4">
        <w:rPr>
          <w:lang w:val="pt-PT"/>
        </w:rPr>
        <w:t xml:space="preserve"> </w:t>
      </w:r>
      <w:r w:rsidR="00833CBF">
        <w:rPr>
          <w:lang w:val="pt-PT"/>
        </w:rPr>
        <w:t xml:space="preserve">estratégia </w:t>
      </w:r>
      <w:r w:rsidR="00BD1716">
        <w:rPr>
          <w:lang w:val="pt-PT"/>
        </w:rPr>
        <w:t>competitiva</w:t>
      </w:r>
      <w:r w:rsidR="00763CF4">
        <w:rPr>
          <w:lang w:val="pt-PT"/>
        </w:rPr>
        <w:t xml:space="preserve"> </w:t>
      </w:r>
      <w:r w:rsidR="00833CBF">
        <w:rPr>
          <w:lang w:val="pt-PT"/>
        </w:rPr>
        <w:t>pode se c</w:t>
      </w:r>
      <w:r w:rsidR="0018641A">
        <w:rPr>
          <w:lang w:val="pt-PT"/>
        </w:rPr>
        <w:t>omporta</w:t>
      </w:r>
      <w:r w:rsidR="00833CBF">
        <w:rPr>
          <w:lang w:val="pt-PT"/>
        </w:rPr>
        <w:t>r</w:t>
      </w:r>
      <w:r w:rsidR="00763CF4">
        <w:rPr>
          <w:lang w:val="pt-PT"/>
        </w:rPr>
        <w:t xml:space="preserve"> </w:t>
      </w:r>
      <w:r w:rsidR="00200B7E">
        <w:rPr>
          <w:lang w:val="pt-PT"/>
        </w:rPr>
        <w:t>no</w:t>
      </w:r>
      <w:r w:rsidR="00763CF4">
        <w:rPr>
          <w:lang w:val="pt-PT"/>
        </w:rPr>
        <w:t xml:space="preserve"> </w:t>
      </w:r>
      <w:r w:rsidR="00200B7E">
        <w:rPr>
          <w:lang w:val="pt-PT"/>
        </w:rPr>
        <w:t>dia-a-dia</w:t>
      </w:r>
      <w:r w:rsidR="00763CF4">
        <w:rPr>
          <w:lang w:val="pt-PT"/>
        </w:rPr>
        <w:t xml:space="preserve"> </w:t>
      </w:r>
      <w:r w:rsidR="00200B7E">
        <w:rPr>
          <w:lang w:val="pt-PT"/>
        </w:rPr>
        <w:t>das</w:t>
      </w:r>
      <w:r w:rsidR="00763CF4">
        <w:rPr>
          <w:lang w:val="pt-PT"/>
        </w:rPr>
        <w:t xml:space="preserve"> </w:t>
      </w:r>
      <w:r w:rsidR="00200B7E">
        <w:rPr>
          <w:lang w:val="pt-PT"/>
        </w:rPr>
        <w:t>organizações</w:t>
      </w:r>
      <w:r w:rsidR="0073228C">
        <w:rPr>
          <w:lang w:val="pt-PT"/>
        </w:rPr>
        <w:t xml:space="preserve"> privadas</w:t>
      </w:r>
      <w:r w:rsidR="006026E5">
        <w:rPr>
          <w:lang w:val="pt-PT"/>
        </w:rPr>
        <w:t>.</w:t>
      </w:r>
      <w:r w:rsidR="00763CF4">
        <w:rPr>
          <w:lang w:val="pt-PT"/>
        </w:rPr>
        <w:t xml:space="preserve"> </w:t>
      </w:r>
      <w:r w:rsidR="00901273">
        <w:rPr>
          <w:lang w:val="pt-PT"/>
        </w:rPr>
        <w:t xml:space="preserve">Para </w:t>
      </w:r>
      <w:bookmarkStart w:id="8" w:name="_Hlk136769955"/>
      <w:r w:rsidRPr="00383035">
        <w:rPr>
          <w:color w:val="000000" w:themeColor="text1"/>
        </w:rPr>
        <w:t>D’</w:t>
      </w:r>
      <w:proofErr w:type="spellStart"/>
      <w:r w:rsidRPr="00383035">
        <w:rPr>
          <w:color w:val="000000" w:themeColor="text1"/>
        </w:rPr>
        <w:t>Aveni</w:t>
      </w:r>
      <w:proofErr w:type="spellEnd"/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(2010)</w:t>
      </w:r>
      <w:r w:rsidR="00005563">
        <w:rPr>
          <w:color w:val="000000" w:themeColor="text1"/>
        </w:rPr>
        <w:t xml:space="preserve"> </w:t>
      </w:r>
      <w:bookmarkEnd w:id="8"/>
      <w:r w:rsidR="00901273">
        <w:rPr>
          <w:color w:val="000000" w:themeColor="text1"/>
        </w:rPr>
        <w:t>a</w:t>
      </w:r>
      <w:r w:rsidRPr="00383035">
        <w:rPr>
          <w:color w:val="000000" w:themeColor="text1"/>
        </w:rPr>
        <w:t>s</w:t>
      </w:r>
      <w:r w:rsidR="00763CF4">
        <w:rPr>
          <w:color w:val="000000" w:themeColor="text1"/>
        </w:rPr>
        <w:t xml:space="preserve"> </w:t>
      </w:r>
      <w:r w:rsidR="00901273">
        <w:rPr>
          <w:color w:val="000000" w:themeColor="text1"/>
        </w:rPr>
        <w:t xml:space="preserve">5 forças </w:t>
      </w:r>
      <w:r w:rsidRPr="00383035">
        <w:rPr>
          <w:color w:val="000000" w:themeColor="text1"/>
        </w:rPr>
        <w:t>estratégic</w:t>
      </w:r>
      <w:r w:rsidR="00901273">
        <w:rPr>
          <w:color w:val="000000" w:themeColor="text1"/>
        </w:rPr>
        <w:t>a</w:t>
      </w:r>
      <w:r w:rsidRPr="00383035">
        <w:rPr>
          <w:color w:val="000000" w:themeColor="text1"/>
        </w:rPr>
        <w:t>s</w:t>
      </w:r>
      <w:r w:rsidR="00763CF4">
        <w:rPr>
          <w:color w:val="000000" w:themeColor="text1"/>
        </w:rPr>
        <w:t xml:space="preserve"> </w:t>
      </w:r>
      <w:r w:rsidR="00901273">
        <w:rPr>
          <w:color w:val="000000" w:themeColor="text1"/>
        </w:rPr>
        <w:t>são no entendimento da competição</w:t>
      </w:r>
      <w:r w:rsidR="006026E5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BD1716">
        <w:rPr>
          <w:color w:val="000000" w:themeColor="text1"/>
        </w:rPr>
        <w:t>mas</w:t>
      </w:r>
      <w:r w:rsidR="00763CF4">
        <w:rPr>
          <w:color w:val="000000" w:themeColor="text1"/>
        </w:rPr>
        <w:t xml:space="preserve"> </w:t>
      </w:r>
      <w:r w:rsidR="006026E5">
        <w:rPr>
          <w:color w:val="000000" w:themeColor="text1"/>
        </w:rPr>
        <w:t>também</w:t>
      </w:r>
      <w:r w:rsidR="00763CF4">
        <w:rPr>
          <w:color w:val="000000" w:themeColor="text1"/>
        </w:rPr>
        <w:t xml:space="preserve"> </w:t>
      </w:r>
      <w:r w:rsidR="00005563">
        <w:rPr>
          <w:color w:val="000000" w:themeColor="text1"/>
        </w:rPr>
        <w:t>é necessário dar</w:t>
      </w:r>
      <w:r w:rsidR="00763CF4">
        <w:rPr>
          <w:color w:val="000000" w:themeColor="text1"/>
        </w:rPr>
        <w:t xml:space="preserve"> </w:t>
      </w:r>
      <w:r w:rsidR="00200B7E">
        <w:rPr>
          <w:color w:val="000000" w:themeColor="text1"/>
        </w:rPr>
        <w:t>atenção</w:t>
      </w:r>
      <w:r w:rsidR="00763CF4">
        <w:rPr>
          <w:color w:val="000000" w:themeColor="text1"/>
        </w:rPr>
        <w:t xml:space="preserve"> </w:t>
      </w:r>
      <w:r w:rsidR="00200B7E">
        <w:rPr>
          <w:color w:val="000000" w:themeColor="text1"/>
        </w:rPr>
        <w:t>aos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recursos</w:t>
      </w:r>
      <w:r w:rsidR="00763CF4">
        <w:rPr>
          <w:color w:val="000000" w:themeColor="text1"/>
        </w:rPr>
        <w:t xml:space="preserve"> </w:t>
      </w:r>
      <w:r w:rsidR="00901273">
        <w:rPr>
          <w:color w:val="000000" w:themeColor="text1"/>
        </w:rPr>
        <w:t xml:space="preserve">estruturais e financeiros </w:t>
      </w:r>
      <w:r w:rsidRPr="00383035">
        <w:rPr>
          <w:color w:val="000000" w:themeColor="text1"/>
        </w:rPr>
        <w:t>da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empresa</w:t>
      </w:r>
      <w:r w:rsidR="00763CF4">
        <w:rPr>
          <w:color w:val="000000" w:themeColor="text1"/>
        </w:rPr>
        <w:t xml:space="preserve"> </w:t>
      </w:r>
      <w:r w:rsidR="00200B7E">
        <w:rPr>
          <w:color w:val="000000" w:themeColor="text1"/>
        </w:rPr>
        <w:t>como</w:t>
      </w:r>
      <w:r w:rsidR="00763CF4">
        <w:rPr>
          <w:color w:val="000000" w:themeColor="text1"/>
        </w:rPr>
        <w:t xml:space="preserve"> </w:t>
      </w:r>
      <w:r w:rsidR="00200B7E">
        <w:rPr>
          <w:color w:val="000000" w:themeColor="text1"/>
        </w:rPr>
        <w:t>um</w:t>
      </w:r>
      <w:r w:rsidR="0096692E">
        <w:rPr>
          <w:color w:val="000000" w:themeColor="text1"/>
        </w:rPr>
        <w:t>a</w:t>
      </w:r>
      <w:r w:rsidR="00763CF4">
        <w:rPr>
          <w:color w:val="000000" w:themeColor="text1"/>
        </w:rPr>
        <w:t xml:space="preserve"> </w:t>
      </w:r>
      <w:r w:rsidR="00901273">
        <w:rPr>
          <w:color w:val="000000" w:themeColor="text1"/>
        </w:rPr>
        <w:t xml:space="preserve">das </w:t>
      </w:r>
      <w:r w:rsidR="0096692E">
        <w:rPr>
          <w:color w:val="000000" w:themeColor="text1"/>
        </w:rPr>
        <w:t>estratégia</w:t>
      </w:r>
      <w:r w:rsidR="00901273">
        <w:rPr>
          <w:color w:val="000000" w:themeColor="text1"/>
        </w:rPr>
        <w:t>s</w:t>
      </w:r>
      <w:r w:rsidR="00763CF4">
        <w:rPr>
          <w:color w:val="000000" w:themeColor="text1"/>
        </w:rPr>
        <w:t xml:space="preserve"> </w:t>
      </w:r>
      <w:r w:rsidR="0096692E">
        <w:rPr>
          <w:color w:val="000000" w:themeColor="text1"/>
        </w:rPr>
        <w:t>no</w:t>
      </w:r>
      <w:r w:rsidR="00763CF4">
        <w:rPr>
          <w:color w:val="000000" w:themeColor="text1"/>
        </w:rPr>
        <w:t xml:space="preserve"> </w:t>
      </w:r>
      <w:r w:rsidR="0096692E">
        <w:rPr>
          <w:color w:val="000000" w:themeColor="text1"/>
        </w:rPr>
        <w:t>jogo</w:t>
      </w:r>
      <w:r w:rsidR="00763CF4">
        <w:rPr>
          <w:color w:val="000000" w:themeColor="text1"/>
        </w:rPr>
        <w:t xml:space="preserve"> </w:t>
      </w:r>
      <w:r w:rsidRPr="00383035">
        <w:rPr>
          <w:color w:val="000000" w:themeColor="text1"/>
        </w:rPr>
        <w:t>competi</w:t>
      </w:r>
      <w:r w:rsidR="0096692E">
        <w:rPr>
          <w:color w:val="000000" w:themeColor="text1"/>
        </w:rPr>
        <w:t>tivo</w:t>
      </w:r>
      <w:r w:rsidRPr="00383035">
        <w:rPr>
          <w:color w:val="000000" w:themeColor="text1"/>
        </w:rPr>
        <w:t>.</w:t>
      </w:r>
    </w:p>
    <w:p w14:paraId="381A8563" w14:textId="51F4EBA0" w:rsidR="00ED61DC" w:rsidRDefault="00901273" w:rsidP="007A644B">
      <w:pPr>
        <w:pStyle w:val="Texto0"/>
        <w:rPr>
          <w:color w:val="000000" w:themeColor="text1"/>
        </w:rPr>
      </w:pPr>
      <w:r>
        <w:rPr>
          <w:color w:val="000000" w:themeColor="text1"/>
        </w:rPr>
        <w:t>A</w:t>
      </w:r>
      <w:r w:rsidR="00763CF4">
        <w:rPr>
          <w:color w:val="000000" w:themeColor="text1"/>
        </w:rPr>
        <w:t xml:space="preserve"> </w:t>
      </w:r>
      <w:r w:rsidR="00D33A26">
        <w:rPr>
          <w:color w:val="000000" w:themeColor="text1"/>
        </w:rPr>
        <w:t xml:space="preserve">pesquisa da </w:t>
      </w:r>
      <w:r w:rsidR="00ED61DC" w:rsidRPr="0027473E">
        <w:rPr>
          <w:color w:val="000000" w:themeColor="text1"/>
        </w:rPr>
        <w:t>análise</w:t>
      </w:r>
      <w:r w:rsidR="00763CF4">
        <w:rPr>
          <w:color w:val="000000" w:themeColor="text1"/>
        </w:rPr>
        <w:t xml:space="preserve"> </w:t>
      </w:r>
      <w:r w:rsidR="00F37CAC" w:rsidRPr="0027473E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F37CAC" w:rsidRPr="0027473E">
        <w:rPr>
          <w:color w:val="000000" w:themeColor="text1"/>
        </w:rPr>
        <w:t>mercado</w:t>
      </w:r>
      <w:r w:rsidR="00763CF4">
        <w:rPr>
          <w:color w:val="000000" w:themeColor="text1"/>
        </w:rPr>
        <w:t xml:space="preserve"> </w:t>
      </w:r>
      <w:r w:rsidR="00F37CAC" w:rsidRPr="0027473E">
        <w:rPr>
          <w:color w:val="000000" w:themeColor="text1"/>
        </w:rPr>
        <w:t>requer</w:t>
      </w:r>
      <w:r w:rsidR="00763CF4">
        <w:rPr>
          <w:color w:val="000000" w:themeColor="text1"/>
        </w:rPr>
        <w:t xml:space="preserve"> </w:t>
      </w:r>
      <w:r w:rsidR="002C1EEA">
        <w:rPr>
          <w:color w:val="000000" w:themeColor="text1"/>
        </w:rPr>
        <w:t>o</w:t>
      </w:r>
      <w:r w:rsidR="00763CF4">
        <w:rPr>
          <w:color w:val="000000" w:themeColor="text1"/>
        </w:rPr>
        <w:t xml:space="preserve"> </w:t>
      </w:r>
      <w:r w:rsidR="002C1EEA">
        <w:rPr>
          <w:color w:val="000000" w:themeColor="text1"/>
        </w:rPr>
        <w:t>uso</w:t>
      </w:r>
      <w:r w:rsidR="00763CF4">
        <w:rPr>
          <w:color w:val="000000" w:themeColor="text1"/>
        </w:rPr>
        <w:t xml:space="preserve"> </w:t>
      </w:r>
      <w:r w:rsidR="002C1EEA">
        <w:rPr>
          <w:color w:val="000000" w:themeColor="text1"/>
        </w:rPr>
        <w:t>das</w:t>
      </w:r>
      <w:r w:rsidR="00763CF4">
        <w:rPr>
          <w:color w:val="000000" w:themeColor="text1"/>
        </w:rPr>
        <w:t xml:space="preserve"> </w:t>
      </w:r>
      <w:r w:rsidR="00CF15D5">
        <w:rPr>
          <w:color w:val="000000" w:themeColor="text1"/>
        </w:rPr>
        <w:t>cinco</w:t>
      </w:r>
      <w:r w:rsidR="00763CF4">
        <w:rPr>
          <w:color w:val="000000" w:themeColor="text1"/>
        </w:rPr>
        <w:t xml:space="preserve"> </w:t>
      </w:r>
      <w:r w:rsidR="002C1EEA">
        <w:rPr>
          <w:color w:val="000000" w:themeColor="text1"/>
        </w:rPr>
        <w:t>forças</w:t>
      </w:r>
      <w:r w:rsidR="00763CF4">
        <w:rPr>
          <w:color w:val="000000" w:themeColor="text1"/>
        </w:rPr>
        <w:t xml:space="preserve"> </w:t>
      </w:r>
      <w:r w:rsidR="002C1EEA">
        <w:rPr>
          <w:color w:val="000000" w:themeColor="text1"/>
        </w:rPr>
        <w:t>competitivas</w:t>
      </w:r>
      <w:r w:rsidR="00763CF4">
        <w:rPr>
          <w:color w:val="000000" w:themeColor="text1"/>
        </w:rPr>
        <w:t xml:space="preserve"> </w:t>
      </w:r>
      <w:r w:rsidR="002C1EEA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2C1EEA">
        <w:rPr>
          <w:color w:val="000000" w:themeColor="text1"/>
        </w:rPr>
        <w:t>Porter</w:t>
      </w:r>
      <w:r w:rsidR="00763CF4">
        <w:rPr>
          <w:color w:val="000000" w:themeColor="text1"/>
        </w:rPr>
        <w:t xml:space="preserve"> </w:t>
      </w:r>
      <w:r w:rsidR="002C1EEA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r w:rsidR="00F37CAC" w:rsidRPr="0027473E">
        <w:rPr>
          <w:color w:val="000000" w:themeColor="text1"/>
        </w:rPr>
        <w:t>mais</w:t>
      </w:r>
      <w:r w:rsidR="00763CF4">
        <w:rPr>
          <w:color w:val="000000" w:themeColor="text1"/>
        </w:rPr>
        <w:t xml:space="preserve"> </w:t>
      </w:r>
      <w:r w:rsidR="002C1EEA" w:rsidRPr="00005563">
        <w:rPr>
          <w:color w:val="000000" w:themeColor="text1"/>
        </w:rPr>
        <w:t>seis</w:t>
      </w:r>
      <w:r w:rsidR="00763CF4" w:rsidRPr="00005563">
        <w:rPr>
          <w:color w:val="000000" w:themeColor="text1"/>
        </w:rPr>
        <w:t xml:space="preserve"> </w:t>
      </w:r>
      <w:r w:rsidR="00F37CAC" w:rsidRPr="0027473E">
        <w:rPr>
          <w:color w:val="000000" w:themeColor="text1"/>
        </w:rPr>
        <w:t>estratégi</w:t>
      </w:r>
      <w:r w:rsidR="00D33A26">
        <w:rPr>
          <w:color w:val="000000" w:themeColor="text1"/>
        </w:rPr>
        <w:t xml:space="preserve">as, </w:t>
      </w:r>
      <w:r w:rsidR="002C1EEA">
        <w:rPr>
          <w:color w:val="000000" w:themeColor="text1"/>
        </w:rPr>
        <w:t>como</w:t>
      </w:r>
      <w:r w:rsidR="00D73A7A" w:rsidRPr="0027473E">
        <w:rPr>
          <w:color w:val="000000" w:themeColor="text1"/>
        </w:rPr>
        <w:t>:</w:t>
      </w:r>
      <w:r w:rsidR="00763CF4">
        <w:rPr>
          <w:color w:val="000000" w:themeColor="text1"/>
        </w:rPr>
        <w:t xml:space="preserve"> </w:t>
      </w:r>
      <w:r w:rsidR="00005563">
        <w:rPr>
          <w:color w:val="000000" w:themeColor="text1"/>
        </w:rPr>
        <w:t xml:space="preserve">i) </w:t>
      </w:r>
      <w:r w:rsidR="002C1EEA">
        <w:rPr>
          <w:color w:val="000000" w:themeColor="text1"/>
        </w:rPr>
        <w:t>concorrência</w:t>
      </w:r>
      <w:r w:rsidR="00763CF4">
        <w:rPr>
          <w:color w:val="000000" w:themeColor="text1"/>
        </w:rPr>
        <w:t xml:space="preserve"> </w:t>
      </w:r>
      <w:r w:rsidR="002C1EEA">
        <w:rPr>
          <w:color w:val="000000" w:themeColor="text1"/>
        </w:rPr>
        <w:t>internacional;</w:t>
      </w:r>
      <w:r w:rsidR="00763CF4">
        <w:rPr>
          <w:color w:val="000000" w:themeColor="text1"/>
        </w:rPr>
        <w:t xml:space="preserve"> </w:t>
      </w:r>
      <w:proofErr w:type="spellStart"/>
      <w:r w:rsidR="00005563">
        <w:rPr>
          <w:color w:val="000000" w:themeColor="text1"/>
        </w:rPr>
        <w:t>ii</w:t>
      </w:r>
      <w:proofErr w:type="spellEnd"/>
      <w:r w:rsidR="00005563">
        <w:rPr>
          <w:color w:val="000000" w:themeColor="text1"/>
        </w:rPr>
        <w:t xml:space="preserve">) </w:t>
      </w:r>
      <w:r w:rsidR="00D73A7A" w:rsidRPr="0027473E">
        <w:rPr>
          <w:color w:val="000000" w:themeColor="text1"/>
        </w:rPr>
        <w:t>clientes</w:t>
      </w:r>
      <w:r w:rsidR="00763CF4">
        <w:rPr>
          <w:color w:val="000000" w:themeColor="text1"/>
        </w:rPr>
        <w:t xml:space="preserve"> </w:t>
      </w:r>
      <w:r w:rsidR="00D73A7A" w:rsidRPr="0027473E">
        <w:rPr>
          <w:color w:val="000000" w:themeColor="text1"/>
        </w:rPr>
        <w:t>atuais</w:t>
      </w:r>
      <w:r w:rsidR="00763CF4">
        <w:rPr>
          <w:color w:val="000000" w:themeColor="text1"/>
        </w:rPr>
        <w:t xml:space="preserve"> </w:t>
      </w:r>
      <w:r w:rsidR="00D73A7A" w:rsidRPr="0027473E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r w:rsidR="00D73A7A" w:rsidRPr="0027473E">
        <w:rPr>
          <w:color w:val="000000" w:themeColor="text1"/>
        </w:rPr>
        <w:t>potenciais,</w:t>
      </w:r>
      <w:r w:rsidR="00763CF4">
        <w:rPr>
          <w:color w:val="000000" w:themeColor="text1"/>
        </w:rPr>
        <w:t xml:space="preserve"> </w:t>
      </w:r>
      <w:r w:rsidR="00D73A7A" w:rsidRPr="0027473E">
        <w:rPr>
          <w:color w:val="000000" w:themeColor="text1"/>
        </w:rPr>
        <w:t>ligados</w:t>
      </w:r>
      <w:r w:rsidR="00763CF4">
        <w:rPr>
          <w:color w:val="000000" w:themeColor="text1"/>
        </w:rPr>
        <w:t xml:space="preserve"> </w:t>
      </w:r>
      <w:r w:rsidR="00C73A36">
        <w:rPr>
          <w:color w:val="000000" w:themeColor="text1"/>
        </w:rPr>
        <w:t>à</w:t>
      </w:r>
      <w:r w:rsidR="00763CF4">
        <w:rPr>
          <w:color w:val="000000" w:themeColor="text1"/>
        </w:rPr>
        <w:t xml:space="preserve"> </w:t>
      </w:r>
      <w:r w:rsidR="00D73A7A" w:rsidRPr="0027473E">
        <w:rPr>
          <w:color w:val="000000" w:themeColor="text1"/>
        </w:rPr>
        <w:t>participação</w:t>
      </w:r>
      <w:r w:rsidR="00763CF4">
        <w:rPr>
          <w:color w:val="000000" w:themeColor="text1"/>
        </w:rPr>
        <w:t xml:space="preserve"> </w:t>
      </w:r>
      <w:r w:rsidR="00D73A7A" w:rsidRPr="0027473E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D73A7A" w:rsidRPr="0027473E">
        <w:rPr>
          <w:color w:val="000000" w:themeColor="text1"/>
        </w:rPr>
        <w:t>mercado</w:t>
      </w:r>
      <w:r w:rsidR="00642DB9">
        <w:rPr>
          <w:color w:val="000000" w:themeColor="text1"/>
        </w:rPr>
        <w:t>;</w:t>
      </w:r>
      <w:r w:rsidR="00763CF4">
        <w:rPr>
          <w:color w:val="000000" w:themeColor="text1"/>
        </w:rPr>
        <w:t xml:space="preserve"> </w:t>
      </w:r>
      <w:proofErr w:type="spellStart"/>
      <w:r w:rsidR="00005563">
        <w:rPr>
          <w:color w:val="000000" w:themeColor="text1"/>
        </w:rPr>
        <w:t>iii</w:t>
      </w:r>
      <w:proofErr w:type="spellEnd"/>
      <w:r w:rsidR="00005563">
        <w:rPr>
          <w:color w:val="000000" w:themeColor="text1"/>
        </w:rPr>
        <w:t xml:space="preserve">) </w:t>
      </w:r>
      <w:r w:rsidR="00D73A7A" w:rsidRPr="0027473E">
        <w:rPr>
          <w:color w:val="000000" w:themeColor="text1"/>
        </w:rPr>
        <w:t>posicionamento</w:t>
      </w:r>
      <w:r w:rsidR="00763CF4">
        <w:rPr>
          <w:color w:val="000000" w:themeColor="text1"/>
        </w:rPr>
        <w:t xml:space="preserve"> </w:t>
      </w:r>
      <w:r w:rsidR="00D73A7A" w:rsidRPr="0027473E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D73A7A" w:rsidRPr="0027473E">
        <w:rPr>
          <w:color w:val="000000" w:themeColor="text1"/>
        </w:rPr>
        <w:t>mercado</w:t>
      </w:r>
      <w:r w:rsidR="00642DB9">
        <w:rPr>
          <w:color w:val="000000" w:themeColor="text1"/>
        </w:rPr>
        <w:t>;</w:t>
      </w:r>
      <w:r w:rsidR="00763CF4">
        <w:rPr>
          <w:color w:val="000000" w:themeColor="text1"/>
        </w:rPr>
        <w:t xml:space="preserve"> </w:t>
      </w:r>
      <w:proofErr w:type="spellStart"/>
      <w:r w:rsidR="00005563">
        <w:rPr>
          <w:color w:val="000000" w:themeColor="text1"/>
        </w:rPr>
        <w:t>iv</w:t>
      </w:r>
      <w:proofErr w:type="spellEnd"/>
      <w:r w:rsidR="00005563">
        <w:rPr>
          <w:color w:val="000000" w:themeColor="text1"/>
        </w:rPr>
        <w:t xml:space="preserve">) </w:t>
      </w:r>
      <w:r w:rsidR="00D73A7A" w:rsidRPr="0027473E">
        <w:rPr>
          <w:color w:val="000000" w:themeColor="text1"/>
        </w:rPr>
        <w:t>concentra</w:t>
      </w:r>
      <w:r w:rsidR="00642DB9">
        <w:rPr>
          <w:color w:val="000000" w:themeColor="text1"/>
        </w:rPr>
        <w:t>ção</w:t>
      </w:r>
      <w:r w:rsidR="00763CF4">
        <w:rPr>
          <w:color w:val="000000" w:themeColor="text1"/>
        </w:rPr>
        <w:t xml:space="preserve"> </w:t>
      </w:r>
      <w:r w:rsidR="00D73A7A" w:rsidRPr="0027473E">
        <w:rPr>
          <w:color w:val="000000" w:themeColor="text1"/>
        </w:rPr>
        <w:t>em</w:t>
      </w:r>
      <w:r w:rsidR="00763CF4">
        <w:rPr>
          <w:color w:val="000000" w:themeColor="text1"/>
        </w:rPr>
        <w:t xml:space="preserve"> </w:t>
      </w:r>
      <w:r w:rsidR="00D73A7A" w:rsidRPr="0027473E">
        <w:rPr>
          <w:color w:val="000000" w:themeColor="text1"/>
        </w:rPr>
        <w:t>atividades</w:t>
      </w:r>
      <w:r w:rsidR="00F513BA">
        <w:rPr>
          <w:color w:val="000000" w:themeColor="text1"/>
        </w:rPr>
        <w:t>;</w:t>
      </w:r>
      <w:r w:rsidR="00763CF4">
        <w:rPr>
          <w:color w:val="000000" w:themeColor="text1"/>
        </w:rPr>
        <w:t xml:space="preserve"> </w:t>
      </w:r>
      <w:r w:rsidR="00005563">
        <w:rPr>
          <w:color w:val="000000" w:themeColor="text1"/>
        </w:rPr>
        <w:t xml:space="preserve">v) </w:t>
      </w:r>
      <w:r w:rsidR="00163522" w:rsidRPr="0027473E">
        <w:rPr>
          <w:color w:val="000000" w:themeColor="text1"/>
        </w:rPr>
        <w:t>ado</w:t>
      </w:r>
      <w:r w:rsidR="00642DB9">
        <w:rPr>
          <w:color w:val="000000" w:themeColor="text1"/>
        </w:rPr>
        <w:t>ção</w:t>
      </w:r>
      <w:r w:rsidR="00763CF4">
        <w:rPr>
          <w:color w:val="000000" w:themeColor="text1"/>
        </w:rPr>
        <w:t xml:space="preserve"> </w:t>
      </w:r>
      <w:r w:rsidR="00642DB9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163522" w:rsidRPr="0027473E">
        <w:rPr>
          <w:color w:val="000000" w:themeColor="text1"/>
        </w:rPr>
        <w:t>estratégias</w:t>
      </w:r>
      <w:r w:rsidR="00763CF4">
        <w:rPr>
          <w:color w:val="000000" w:themeColor="text1"/>
        </w:rPr>
        <w:t xml:space="preserve"> </w:t>
      </w:r>
      <w:r w:rsidR="00163522" w:rsidRPr="0027473E">
        <w:rPr>
          <w:color w:val="000000" w:themeColor="text1"/>
        </w:rPr>
        <w:t>corporativas</w:t>
      </w:r>
      <w:r w:rsidR="00763CF4">
        <w:rPr>
          <w:color w:val="000000" w:themeColor="text1"/>
        </w:rPr>
        <w:t xml:space="preserve"> </w:t>
      </w:r>
      <w:r w:rsidR="00163522" w:rsidRPr="0027473E">
        <w:rPr>
          <w:color w:val="000000" w:themeColor="text1"/>
        </w:rPr>
        <w:lastRenderedPageBreak/>
        <w:t>na</w:t>
      </w:r>
      <w:r w:rsidR="00763CF4">
        <w:rPr>
          <w:color w:val="000000" w:themeColor="text1"/>
        </w:rPr>
        <w:t xml:space="preserve"> </w:t>
      </w:r>
      <w:r w:rsidR="00163522" w:rsidRPr="0027473E">
        <w:rPr>
          <w:color w:val="000000" w:themeColor="text1"/>
        </w:rPr>
        <w:t>gestão</w:t>
      </w:r>
      <w:r w:rsidR="00763CF4">
        <w:rPr>
          <w:color w:val="000000" w:themeColor="text1"/>
        </w:rPr>
        <w:t xml:space="preserve"> </w:t>
      </w:r>
      <w:r w:rsidR="00163522" w:rsidRPr="0027473E">
        <w:rPr>
          <w:color w:val="000000" w:themeColor="text1"/>
        </w:rPr>
        <w:t>da</w:t>
      </w:r>
      <w:r w:rsidR="00763CF4">
        <w:rPr>
          <w:color w:val="000000" w:themeColor="text1"/>
        </w:rPr>
        <w:t xml:space="preserve"> </w:t>
      </w:r>
      <w:r w:rsidR="00163522" w:rsidRPr="0027473E">
        <w:rPr>
          <w:color w:val="000000" w:themeColor="text1"/>
        </w:rPr>
        <w:t>cadeia</w:t>
      </w:r>
      <w:r w:rsidR="00763CF4">
        <w:rPr>
          <w:color w:val="000000" w:themeColor="text1"/>
        </w:rPr>
        <w:t xml:space="preserve"> </w:t>
      </w:r>
      <w:r w:rsidR="00163522" w:rsidRPr="0027473E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163522" w:rsidRPr="0027473E">
        <w:rPr>
          <w:color w:val="000000" w:themeColor="text1"/>
        </w:rPr>
        <w:t>suprimentos</w:t>
      </w:r>
      <w:r w:rsidR="00763CF4">
        <w:rPr>
          <w:color w:val="000000" w:themeColor="text1"/>
        </w:rPr>
        <w:t xml:space="preserve"> </w:t>
      </w:r>
      <w:r w:rsidR="0094184E" w:rsidRPr="0027473E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r w:rsidR="00931586" w:rsidRPr="0027473E">
        <w:rPr>
          <w:color w:val="000000" w:themeColor="text1"/>
        </w:rPr>
        <w:t>inovações</w:t>
      </w:r>
      <w:r w:rsidR="00763CF4">
        <w:rPr>
          <w:color w:val="000000" w:themeColor="text1"/>
        </w:rPr>
        <w:t xml:space="preserve"> </w:t>
      </w:r>
      <w:r w:rsidR="00931586" w:rsidRPr="0027473E">
        <w:rPr>
          <w:color w:val="000000" w:themeColor="text1"/>
        </w:rPr>
        <w:t>tecnológicas</w:t>
      </w:r>
      <w:r w:rsidR="00642DB9">
        <w:rPr>
          <w:color w:val="000000" w:themeColor="text1"/>
        </w:rPr>
        <w:t>;</w:t>
      </w:r>
      <w:r w:rsidR="00005563">
        <w:rPr>
          <w:color w:val="000000" w:themeColor="text1"/>
        </w:rPr>
        <w:t xml:space="preserve"> e vi) </w:t>
      </w:r>
      <w:r w:rsidR="00931586" w:rsidRPr="0027473E">
        <w:rPr>
          <w:color w:val="000000" w:themeColor="text1"/>
        </w:rPr>
        <w:t>fatores</w:t>
      </w:r>
      <w:r w:rsidR="00763CF4">
        <w:rPr>
          <w:color w:val="000000" w:themeColor="text1"/>
        </w:rPr>
        <w:t xml:space="preserve"> </w:t>
      </w:r>
      <w:r w:rsidR="00931586" w:rsidRPr="0027473E">
        <w:rPr>
          <w:color w:val="000000" w:themeColor="text1"/>
        </w:rPr>
        <w:t>não</w:t>
      </w:r>
      <w:r w:rsidR="00763CF4">
        <w:rPr>
          <w:color w:val="000000" w:themeColor="text1"/>
        </w:rPr>
        <w:t xml:space="preserve"> </w:t>
      </w:r>
      <w:r w:rsidR="00931586" w:rsidRPr="0027473E">
        <w:rPr>
          <w:color w:val="000000" w:themeColor="text1"/>
        </w:rPr>
        <w:t>dependentes</w:t>
      </w:r>
      <w:r w:rsidR="00763CF4">
        <w:rPr>
          <w:color w:val="000000" w:themeColor="text1"/>
        </w:rPr>
        <w:t xml:space="preserve"> </w:t>
      </w:r>
      <w:r w:rsidR="00931586" w:rsidRPr="0027473E">
        <w:rPr>
          <w:color w:val="000000" w:themeColor="text1"/>
        </w:rPr>
        <w:t>do</w:t>
      </w:r>
      <w:r w:rsidR="00763CF4">
        <w:rPr>
          <w:color w:val="000000" w:themeColor="text1"/>
        </w:rPr>
        <w:t xml:space="preserve"> </w:t>
      </w:r>
      <w:r w:rsidR="00931586" w:rsidRPr="0027473E">
        <w:rPr>
          <w:color w:val="000000" w:themeColor="text1"/>
        </w:rPr>
        <w:t>mercado,</w:t>
      </w:r>
      <w:r w:rsidR="00763CF4">
        <w:rPr>
          <w:color w:val="000000" w:themeColor="text1"/>
        </w:rPr>
        <w:t xml:space="preserve"> </w:t>
      </w:r>
      <w:r w:rsidR="00931586" w:rsidRPr="0027473E">
        <w:rPr>
          <w:color w:val="000000" w:themeColor="text1"/>
        </w:rPr>
        <w:t>como</w:t>
      </w:r>
      <w:r w:rsidR="00763CF4">
        <w:rPr>
          <w:color w:val="000000" w:themeColor="text1"/>
        </w:rPr>
        <w:t xml:space="preserve"> </w:t>
      </w:r>
      <w:r w:rsidR="00931586" w:rsidRPr="0027473E">
        <w:rPr>
          <w:color w:val="000000" w:themeColor="text1"/>
        </w:rPr>
        <w:t>arranjos</w:t>
      </w:r>
      <w:r w:rsidR="00763CF4">
        <w:rPr>
          <w:color w:val="000000" w:themeColor="text1"/>
        </w:rPr>
        <w:t xml:space="preserve"> </w:t>
      </w:r>
      <w:r w:rsidR="00931586" w:rsidRPr="0027473E">
        <w:rPr>
          <w:color w:val="000000" w:themeColor="text1"/>
        </w:rPr>
        <w:t>sociais,</w:t>
      </w:r>
      <w:r w:rsidR="00763CF4">
        <w:rPr>
          <w:color w:val="000000" w:themeColor="text1"/>
        </w:rPr>
        <w:t xml:space="preserve"> </w:t>
      </w:r>
      <w:r w:rsidR="00931586" w:rsidRPr="0027473E">
        <w:rPr>
          <w:color w:val="000000" w:themeColor="text1"/>
        </w:rPr>
        <w:t>políticos</w:t>
      </w:r>
      <w:r w:rsidR="00763CF4">
        <w:rPr>
          <w:color w:val="000000" w:themeColor="text1"/>
        </w:rPr>
        <w:t xml:space="preserve"> </w:t>
      </w:r>
      <w:r w:rsidR="00931586" w:rsidRPr="0027473E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r w:rsidR="00931586" w:rsidRPr="0027473E">
        <w:rPr>
          <w:color w:val="000000" w:themeColor="text1"/>
        </w:rPr>
        <w:t>legais</w:t>
      </w:r>
      <w:r w:rsidR="009F29FD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9F29FD">
        <w:rPr>
          <w:color w:val="000000" w:themeColor="text1"/>
        </w:rPr>
        <w:t>para</w:t>
      </w:r>
      <w:r w:rsidR="00763CF4">
        <w:rPr>
          <w:color w:val="000000" w:themeColor="text1"/>
        </w:rPr>
        <w:t xml:space="preserve"> </w:t>
      </w:r>
      <w:r w:rsidR="009F29FD">
        <w:rPr>
          <w:color w:val="000000" w:themeColor="text1"/>
        </w:rPr>
        <w:t>que</w:t>
      </w:r>
      <w:r w:rsidR="00763CF4">
        <w:rPr>
          <w:color w:val="000000" w:themeColor="text1"/>
        </w:rPr>
        <w:t xml:space="preserve"> </w:t>
      </w:r>
      <w:r w:rsidR="009F29FD">
        <w:rPr>
          <w:color w:val="000000" w:themeColor="text1"/>
        </w:rPr>
        <w:t>se</w:t>
      </w:r>
      <w:r w:rsidR="00763CF4">
        <w:rPr>
          <w:color w:val="000000" w:themeColor="text1"/>
        </w:rPr>
        <w:t xml:space="preserve"> </w:t>
      </w:r>
      <w:r w:rsidR="009F29FD">
        <w:rPr>
          <w:color w:val="000000" w:themeColor="text1"/>
        </w:rPr>
        <w:t>tenha</w:t>
      </w:r>
      <w:r w:rsidR="00763CF4">
        <w:rPr>
          <w:color w:val="000000" w:themeColor="text1"/>
        </w:rPr>
        <w:t xml:space="preserve"> </w:t>
      </w:r>
      <w:r w:rsidR="009F29FD">
        <w:rPr>
          <w:color w:val="000000" w:themeColor="text1"/>
        </w:rPr>
        <w:t>maior</w:t>
      </w:r>
      <w:r w:rsidR="00763CF4">
        <w:rPr>
          <w:color w:val="000000" w:themeColor="text1"/>
        </w:rPr>
        <w:t xml:space="preserve"> </w:t>
      </w:r>
      <w:r w:rsidR="009F29FD">
        <w:rPr>
          <w:color w:val="000000" w:themeColor="text1"/>
        </w:rPr>
        <w:t>confiabilidade</w:t>
      </w:r>
      <w:r w:rsidR="00763CF4">
        <w:rPr>
          <w:color w:val="000000" w:themeColor="text1"/>
        </w:rPr>
        <w:t xml:space="preserve"> </w:t>
      </w:r>
      <w:r w:rsidR="009F29FD">
        <w:rPr>
          <w:color w:val="000000" w:themeColor="text1"/>
        </w:rPr>
        <w:t>dos</w:t>
      </w:r>
      <w:r w:rsidR="00763CF4">
        <w:rPr>
          <w:color w:val="000000" w:themeColor="text1"/>
        </w:rPr>
        <w:t xml:space="preserve"> </w:t>
      </w:r>
      <w:r w:rsidR="009F29FD">
        <w:rPr>
          <w:color w:val="000000" w:themeColor="text1"/>
        </w:rPr>
        <w:t>resultados</w:t>
      </w:r>
      <w:r>
        <w:rPr>
          <w:color w:val="000000" w:themeColor="text1"/>
        </w:rPr>
        <w:t xml:space="preserve"> (KLUYVER e PEARCE, 2010)</w:t>
      </w:r>
      <w:r w:rsidR="00931586" w:rsidRPr="0027473E">
        <w:rPr>
          <w:color w:val="000000" w:themeColor="text1"/>
        </w:rPr>
        <w:t>.</w:t>
      </w:r>
    </w:p>
    <w:p w14:paraId="6C7BF2F1" w14:textId="6B146E82" w:rsidR="00ED4059" w:rsidRPr="0027473E" w:rsidRDefault="00D33A26" w:rsidP="007A644B">
      <w:pPr>
        <w:pStyle w:val="Texto0"/>
        <w:rPr>
          <w:color w:val="000000" w:themeColor="text1"/>
        </w:rPr>
      </w:pPr>
      <w:bookmarkStart w:id="9" w:name="_Hlk136770211"/>
      <w:r>
        <w:rPr>
          <w:lang w:val="pt-PT"/>
        </w:rPr>
        <w:t xml:space="preserve">Já, </w:t>
      </w:r>
      <w:r w:rsidR="00ED4059">
        <w:rPr>
          <w:lang w:val="pt-PT"/>
        </w:rPr>
        <w:t>Wang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(2009)</w:t>
      </w:r>
      <w:r w:rsidR="00763CF4">
        <w:rPr>
          <w:lang w:val="pt-PT"/>
        </w:rPr>
        <w:t xml:space="preserve"> </w:t>
      </w:r>
      <w:r w:rsidR="00A456CE">
        <w:rPr>
          <w:lang w:val="pt-PT"/>
        </w:rPr>
        <w:t>e</w:t>
      </w:r>
      <w:r w:rsidR="00763CF4">
        <w:rPr>
          <w:lang w:val="pt-PT"/>
        </w:rPr>
        <w:t xml:space="preserve"> </w:t>
      </w:r>
      <w:r w:rsidR="00A456CE">
        <w:rPr>
          <w:lang w:val="pt-PT"/>
        </w:rPr>
        <w:t>Lee</w:t>
      </w:r>
      <w:r w:rsidR="00763CF4">
        <w:rPr>
          <w:lang w:val="pt-PT"/>
        </w:rPr>
        <w:t xml:space="preserve"> </w:t>
      </w:r>
      <w:r w:rsidR="00A456CE">
        <w:rPr>
          <w:lang w:val="pt-PT"/>
        </w:rPr>
        <w:t>(2012)</w:t>
      </w:r>
      <w:r w:rsidR="00005563">
        <w:rPr>
          <w:lang w:val="pt-PT"/>
        </w:rPr>
        <w:t>,</w:t>
      </w:r>
      <w:r w:rsidR="00763CF4">
        <w:rPr>
          <w:lang w:val="pt-PT"/>
        </w:rPr>
        <w:t xml:space="preserve"> </w:t>
      </w:r>
      <w:bookmarkEnd w:id="9"/>
      <w:r w:rsidR="00ED4059">
        <w:rPr>
          <w:lang w:val="pt-PT"/>
        </w:rPr>
        <w:t>em</w:t>
      </w:r>
      <w:r w:rsidR="00763CF4">
        <w:rPr>
          <w:lang w:val="pt-PT"/>
        </w:rPr>
        <w:t xml:space="preserve"> </w:t>
      </w:r>
      <w:r w:rsidR="00D514EA">
        <w:rPr>
          <w:lang w:val="pt-PT"/>
        </w:rPr>
        <w:t>suas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pesquisas</w:t>
      </w:r>
      <w:r w:rsidR="00763CF4">
        <w:rPr>
          <w:lang w:val="pt-PT"/>
        </w:rPr>
        <w:t xml:space="preserve"> </w:t>
      </w:r>
      <w:r w:rsidR="00005563">
        <w:rPr>
          <w:lang w:val="pt-PT"/>
        </w:rPr>
        <w:t xml:space="preserve">de </w:t>
      </w:r>
      <w:r w:rsidR="00ED4059">
        <w:rPr>
          <w:lang w:val="pt-PT"/>
        </w:rPr>
        <w:t>literat</w:t>
      </w:r>
      <w:r w:rsidR="00005563">
        <w:rPr>
          <w:lang w:val="pt-PT"/>
        </w:rPr>
        <w:t>ura</w:t>
      </w:r>
      <w:r w:rsidR="00763CF4">
        <w:rPr>
          <w:lang w:val="pt-PT"/>
        </w:rPr>
        <w:t xml:space="preserve"> </w:t>
      </w:r>
      <w:r w:rsidR="00A456CE">
        <w:rPr>
          <w:lang w:val="pt-PT"/>
        </w:rPr>
        <w:t>e</w:t>
      </w:r>
      <w:r w:rsidR="00763CF4">
        <w:rPr>
          <w:lang w:val="pt-PT"/>
        </w:rPr>
        <w:t xml:space="preserve"> </w:t>
      </w:r>
      <w:r w:rsidR="00A456CE">
        <w:rPr>
          <w:lang w:val="pt-PT"/>
        </w:rPr>
        <w:t>de</w:t>
      </w:r>
      <w:r w:rsidR="00763CF4">
        <w:rPr>
          <w:lang w:val="pt-PT"/>
        </w:rPr>
        <w:t xml:space="preserve"> </w:t>
      </w:r>
      <w:r w:rsidR="00A456CE">
        <w:rPr>
          <w:lang w:val="pt-PT"/>
        </w:rPr>
        <w:t>campo</w:t>
      </w:r>
      <w:r w:rsidR="00ED4059">
        <w:rPr>
          <w:lang w:val="pt-PT"/>
        </w:rPr>
        <w:t>,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com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empresários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e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executivos</w:t>
      </w:r>
      <w:r w:rsidR="00005563">
        <w:rPr>
          <w:lang w:val="pt-PT"/>
        </w:rPr>
        <w:t>,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mostr</w:t>
      </w:r>
      <w:r w:rsidR="00005563">
        <w:rPr>
          <w:lang w:val="pt-PT"/>
        </w:rPr>
        <w:t>a</w:t>
      </w:r>
      <w:r w:rsidR="00A456CE">
        <w:rPr>
          <w:lang w:val="pt-PT"/>
        </w:rPr>
        <w:t>ram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que</w:t>
      </w:r>
      <w:r w:rsidR="00763CF4">
        <w:rPr>
          <w:lang w:val="pt-PT"/>
        </w:rPr>
        <w:t xml:space="preserve"> </w:t>
      </w:r>
      <w:r w:rsidR="00ED05B2">
        <w:rPr>
          <w:lang w:val="pt-PT"/>
        </w:rPr>
        <w:t>as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"cinco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forças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de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Porter"</w:t>
      </w:r>
      <w:r w:rsidR="00763CF4">
        <w:rPr>
          <w:lang w:val="pt-PT"/>
        </w:rPr>
        <w:t xml:space="preserve"> </w:t>
      </w:r>
      <w:r w:rsidR="00D514EA">
        <w:rPr>
          <w:lang w:val="pt-PT"/>
        </w:rPr>
        <w:t>tê</w:t>
      </w:r>
      <w:r w:rsidR="00ED4059">
        <w:rPr>
          <w:lang w:val="pt-PT"/>
        </w:rPr>
        <w:t>m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um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foco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muito</w:t>
      </w:r>
      <w:r w:rsidR="00763CF4">
        <w:rPr>
          <w:lang w:val="pt-PT"/>
        </w:rPr>
        <w:t xml:space="preserve"> </w:t>
      </w:r>
      <w:r w:rsidR="00A456CE">
        <w:rPr>
          <w:lang w:val="pt-PT"/>
        </w:rPr>
        <w:t>qualitativo,</w:t>
      </w:r>
      <w:r w:rsidR="00763CF4">
        <w:rPr>
          <w:lang w:val="pt-PT"/>
        </w:rPr>
        <w:t xml:space="preserve"> </w:t>
      </w:r>
      <w:r>
        <w:rPr>
          <w:lang w:val="pt-PT"/>
        </w:rPr>
        <w:t xml:space="preserve">sem posibilidades de se medir, </w:t>
      </w:r>
      <w:r w:rsidR="00ED4059">
        <w:rPr>
          <w:lang w:val="pt-PT"/>
        </w:rPr>
        <w:t>estreito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e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sugere</w:t>
      </w:r>
      <w:r w:rsidR="00A456CE">
        <w:rPr>
          <w:lang w:val="pt-PT"/>
        </w:rPr>
        <w:t>m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novos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fatores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estratégicos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que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est</w:t>
      </w:r>
      <w:r w:rsidR="00633ABC">
        <w:rPr>
          <w:lang w:val="pt-PT"/>
        </w:rPr>
        <w:t>e</w:t>
      </w:r>
      <w:r w:rsidR="00ED4059">
        <w:rPr>
          <w:lang w:val="pt-PT"/>
        </w:rPr>
        <w:t>jam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envolvidos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com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ambiente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de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negócios,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organização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empresarial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e</w:t>
      </w:r>
      <w:r w:rsidR="00763CF4">
        <w:rPr>
          <w:lang w:val="pt-PT"/>
        </w:rPr>
        <w:t xml:space="preserve"> </w:t>
      </w:r>
      <w:r>
        <w:rPr>
          <w:lang w:val="pt-PT"/>
        </w:rPr>
        <w:t xml:space="preserve">de </w:t>
      </w:r>
      <w:r w:rsidR="00D514EA">
        <w:rPr>
          <w:lang w:val="pt-PT"/>
        </w:rPr>
        <w:t>gestores</w:t>
      </w:r>
      <w:r w:rsidR="00005563">
        <w:rPr>
          <w:lang w:val="pt-PT"/>
        </w:rPr>
        <w:t>,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mostra</w:t>
      </w:r>
      <w:r w:rsidR="00D514EA">
        <w:rPr>
          <w:lang w:val="pt-PT"/>
        </w:rPr>
        <w:t>n</w:t>
      </w:r>
      <w:r w:rsidR="00ED4059">
        <w:rPr>
          <w:lang w:val="pt-PT"/>
        </w:rPr>
        <w:t>do</w:t>
      </w:r>
      <w:r w:rsidR="00763CF4">
        <w:rPr>
          <w:lang w:val="pt-PT"/>
        </w:rPr>
        <w:t xml:space="preserve"> </w:t>
      </w:r>
      <w:r w:rsidR="00D514EA">
        <w:rPr>
          <w:lang w:val="pt-PT"/>
        </w:rPr>
        <w:t>ser</w:t>
      </w:r>
      <w:r w:rsidR="00763CF4">
        <w:rPr>
          <w:lang w:val="pt-PT"/>
        </w:rPr>
        <w:t xml:space="preserve"> </w:t>
      </w:r>
      <w:r w:rsidR="00D514EA">
        <w:rPr>
          <w:lang w:val="pt-PT"/>
        </w:rPr>
        <w:t>mais</w:t>
      </w:r>
      <w:r w:rsidR="00763CF4">
        <w:rPr>
          <w:lang w:val="pt-PT"/>
        </w:rPr>
        <w:t xml:space="preserve"> </w:t>
      </w:r>
      <w:r w:rsidR="00D514EA">
        <w:rPr>
          <w:lang w:val="pt-PT"/>
        </w:rPr>
        <w:t>aplicável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para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determinar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o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sucesso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do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negócio.</w:t>
      </w:r>
      <w:r w:rsidR="00763CF4">
        <w:rPr>
          <w:lang w:val="pt-PT"/>
        </w:rPr>
        <w:t xml:space="preserve"> </w:t>
      </w:r>
      <w:r w:rsidR="00ED05B2">
        <w:rPr>
          <w:lang w:val="pt-PT"/>
        </w:rPr>
        <w:t>Ainda</w:t>
      </w:r>
      <w:r w:rsidR="00005563">
        <w:rPr>
          <w:lang w:val="pt-PT"/>
        </w:rPr>
        <w:t>,</w:t>
      </w:r>
      <w:r w:rsidR="00763CF4">
        <w:rPr>
          <w:lang w:val="pt-PT"/>
        </w:rPr>
        <w:t xml:space="preserve"> </w:t>
      </w:r>
      <w:r w:rsidR="00ED05B2">
        <w:rPr>
          <w:lang w:val="pt-PT"/>
        </w:rPr>
        <w:t>d</w:t>
      </w:r>
      <w:r w:rsidR="00D514EA">
        <w:rPr>
          <w:lang w:val="pt-PT"/>
        </w:rPr>
        <w:t>e</w:t>
      </w:r>
      <w:r w:rsidR="00ED05B2">
        <w:rPr>
          <w:lang w:val="pt-PT"/>
        </w:rPr>
        <w:t>stacou</w:t>
      </w:r>
      <w:r w:rsidR="00763CF4">
        <w:rPr>
          <w:lang w:val="pt-PT"/>
        </w:rPr>
        <w:t xml:space="preserve"> </w:t>
      </w:r>
      <w:r w:rsidR="00ED05B2">
        <w:rPr>
          <w:lang w:val="pt-PT"/>
        </w:rPr>
        <w:t>que</w:t>
      </w:r>
      <w:r w:rsidR="00763CF4">
        <w:rPr>
          <w:lang w:val="pt-PT"/>
        </w:rPr>
        <w:t xml:space="preserve"> </w:t>
      </w:r>
      <w:r w:rsidR="00ED05B2">
        <w:rPr>
          <w:lang w:val="pt-PT"/>
        </w:rPr>
        <w:t>a</w:t>
      </w:r>
      <w:r w:rsidR="00763CF4">
        <w:rPr>
          <w:lang w:val="pt-PT"/>
        </w:rPr>
        <w:t xml:space="preserve"> </w:t>
      </w:r>
      <w:r w:rsidR="00ED05B2">
        <w:rPr>
          <w:lang w:val="pt-PT"/>
        </w:rPr>
        <w:t>força</w:t>
      </w:r>
      <w:r w:rsidR="00763CF4">
        <w:rPr>
          <w:lang w:val="pt-PT"/>
        </w:rPr>
        <w:t xml:space="preserve"> </w:t>
      </w:r>
      <w:r w:rsidR="00ED05B2">
        <w:rPr>
          <w:lang w:val="pt-PT"/>
        </w:rPr>
        <w:t>estratégica</w:t>
      </w:r>
      <w:r w:rsidR="00763CF4">
        <w:rPr>
          <w:lang w:val="pt-PT"/>
        </w:rPr>
        <w:t xml:space="preserve"> </w:t>
      </w:r>
      <w:r w:rsidR="00ED05B2">
        <w:rPr>
          <w:lang w:val="pt-PT"/>
        </w:rPr>
        <w:t>central</w:t>
      </w:r>
      <w:r w:rsidR="00763CF4">
        <w:rPr>
          <w:lang w:val="pt-PT"/>
        </w:rPr>
        <w:t xml:space="preserve"> </w:t>
      </w:r>
      <w:r w:rsidR="007E663C">
        <w:rPr>
          <w:lang w:val="pt-PT"/>
        </w:rPr>
        <w:t>está</w:t>
      </w:r>
      <w:r w:rsidR="00763CF4">
        <w:rPr>
          <w:lang w:val="pt-PT"/>
        </w:rPr>
        <w:t xml:space="preserve"> </w:t>
      </w:r>
      <w:r w:rsidR="00FB4A82">
        <w:rPr>
          <w:lang w:val="pt-PT"/>
        </w:rPr>
        <w:t>n</w:t>
      </w:r>
      <w:r w:rsidR="00D514EA">
        <w:rPr>
          <w:lang w:val="pt-PT"/>
        </w:rPr>
        <w:t>a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l</w:t>
      </w:r>
      <w:r w:rsidR="00D514EA">
        <w:rPr>
          <w:lang w:val="pt-PT"/>
        </w:rPr>
        <w:t>iderança</w:t>
      </w:r>
      <w:r w:rsidR="00763CF4">
        <w:rPr>
          <w:lang w:val="pt-PT"/>
        </w:rPr>
        <w:t xml:space="preserve"> </w:t>
      </w:r>
      <w:r>
        <w:rPr>
          <w:lang w:val="pt-PT"/>
        </w:rPr>
        <w:t xml:space="preserve">e perfil empreendedor </w:t>
      </w:r>
      <w:r w:rsidR="00D514EA">
        <w:rPr>
          <w:lang w:val="pt-PT"/>
        </w:rPr>
        <w:t>dos</w:t>
      </w:r>
      <w:r w:rsidR="00763CF4">
        <w:rPr>
          <w:lang w:val="pt-PT"/>
        </w:rPr>
        <w:t xml:space="preserve"> </w:t>
      </w:r>
      <w:r w:rsidR="00D514EA">
        <w:rPr>
          <w:lang w:val="pt-PT"/>
        </w:rPr>
        <w:t>gestores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empresariais</w:t>
      </w:r>
      <w:r w:rsidR="00005563">
        <w:rPr>
          <w:lang w:val="pt-PT"/>
        </w:rPr>
        <w:t>,</w:t>
      </w:r>
      <w:r w:rsidR="00763CF4">
        <w:rPr>
          <w:lang w:val="pt-PT"/>
        </w:rPr>
        <w:t xml:space="preserve"> </w:t>
      </w:r>
      <w:r w:rsidR="00D514EA">
        <w:rPr>
          <w:lang w:val="pt-PT"/>
        </w:rPr>
        <w:t>q</w:t>
      </w:r>
      <w:r w:rsidR="00ED4059">
        <w:rPr>
          <w:lang w:val="pt-PT"/>
        </w:rPr>
        <w:t>ue</w:t>
      </w:r>
      <w:r w:rsidR="00763CF4">
        <w:rPr>
          <w:lang w:val="pt-PT"/>
        </w:rPr>
        <w:t xml:space="preserve"> </w:t>
      </w:r>
      <w:r w:rsidR="00D514EA">
        <w:rPr>
          <w:lang w:val="pt-PT"/>
        </w:rPr>
        <w:t>tem</w:t>
      </w:r>
      <w:r w:rsidR="00763CF4">
        <w:rPr>
          <w:lang w:val="pt-PT"/>
        </w:rPr>
        <w:t xml:space="preserve"> </w:t>
      </w:r>
      <w:r w:rsidR="00D514EA">
        <w:rPr>
          <w:lang w:val="pt-PT"/>
        </w:rPr>
        <w:t>que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abraçar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o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empreendedorismo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e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a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inovação</w:t>
      </w:r>
      <w:r w:rsidR="00763CF4">
        <w:rPr>
          <w:lang w:val="pt-PT"/>
        </w:rPr>
        <w:t xml:space="preserve"> </w:t>
      </w:r>
      <w:r w:rsidR="00923D74">
        <w:rPr>
          <w:lang w:val="pt-PT"/>
        </w:rPr>
        <w:t>tecnológica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para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navegar</w:t>
      </w:r>
      <w:r w:rsidR="00763CF4">
        <w:rPr>
          <w:lang w:val="pt-PT"/>
        </w:rPr>
        <w:t xml:space="preserve"> </w:t>
      </w:r>
      <w:r w:rsidR="00005563">
        <w:rPr>
          <w:lang w:val="pt-PT"/>
        </w:rPr>
        <w:t>“</w:t>
      </w:r>
      <w:r w:rsidR="00ED4059">
        <w:rPr>
          <w:lang w:val="pt-PT"/>
        </w:rPr>
        <w:t>quaisquer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águas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econômic</w:t>
      </w:r>
      <w:r w:rsidR="00005563">
        <w:rPr>
          <w:lang w:val="pt-PT"/>
        </w:rPr>
        <w:t>a</w:t>
      </w:r>
      <w:r w:rsidR="00ED4059">
        <w:rPr>
          <w:lang w:val="pt-PT"/>
        </w:rPr>
        <w:t>s</w:t>
      </w:r>
      <w:r w:rsidR="00763CF4">
        <w:rPr>
          <w:lang w:val="pt-PT"/>
        </w:rPr>
        <w:t xml:space="preserve"> </w:t>
      </w:r>
      <w:r w:rsidR="00ED4059">
        <w:rPr>
          <w:lang w:val="pt-PT"/>
        </w:rPr>
        <w:t>desafiador</w:t>
      </w:r>
      <w:r w:rsidR="00005563">
        <w:rPr>
          <w:lang w:val="pt-PT"/>
        </w:rPr>
        <w:t>a</w:t>
      </w:r>
      <w:r w:rsidR="00ED4059">
        <w:rPr>
          <w:lang w:val="pt-PT"/>
        </w:rPr>
        <w:t>s</w:t>
      </w:r>
      <w:r>
        <w:rPr>
          <w:lang w:val="pt-PT"/>
        </w:rPr>
        <w:t>”</w:t>
      </w:r>
      <w:r w:rsidR="00ED4059">
        <w:rPr>
          <w:lang w:val="pt-PT"/>
        </w:rPr>
        <w:t>.</w:t>
      </w:r>
    </w:p>
    <w:p w14:paraId="0AAE9F82" w14:textId="2229ABD9" w:rsidR="007F1A8F" w:rsidRDefault="007F1A8F" w:rsidP="007A644B">
      <w:pPr>
        <w:pStyle w:val="Texto0"/>
      </w:pPr>
      <w:r w:rsidRPr="00AD1C55">
        <w:t>Ressalta</w:t>
      </w:r>
      <w:r w:rsidR="00763CF4">
        <w:t xml:space="preserve"> </w:t>
      </w:r>
      <w:r w:rsidR="00A228DC">
        <w:t>Singh</w:t>
      </w:r>
      <w:r w:rsidR="00763CF4">
        <w:t xml:space="preserve"> </w:t>
      </w:r>
      <w:r w:rsidR="00A228DC">
        <w:t>e</w:t>
      </w:r>
      <w:r w:rsidR="00763CF4">
        <w:t xml:space="preserve"> </w:t>
      </w:r>
      <w:proofErr w:type="spellStart"/>
      <w:r w:rsidR="00A228DC">
        <w:t>Deshmukh</w:t>
      </w:r>
      <w:proofErr w:type="spellEnd"/>
      <w:r w:rsidR="00763CF4">
        <w:t xml:space="preserve"> </w:t>
      </w:r>
      <w:r w:rsidRPr="00AD1C55">
        <w:t>(200</w:t>
      </w:r>
      <w:r w:rsidR="00A228DC">
        <w:t>8</w:t>
      </w:r>
      <w:r w:rsidRPr="00AD1C55">
        <w:t>)</w:t>
      </w:r>
      <w:r w:rsidR="00763CF4">
        <w:t xml:space="preserve"> </w:t>
      </w:r>
      <w:r w:rsidR="00D26B3E">
        <w:t xml:space="preserve">ressaltam </w:t>
      </w:r>
      <w:r w:rsidRPr="00AD1C55">
        <w:t>que</w:t>
      </w:r>
      <w:r w:rsidR="00763CF4">
        <w:t xml:space="preserve"> </w:t>
      </w:r>
      <w:r w:rsidR="00F23582" w:rsidRPr="00AD1C55">
        <w:t>um</w:t>
      </w:r>
      <w:r w:rsidR="00763CF4">
        <w:t xml:space="preserve"> </w:t>
      </w:r>
      <w:r w:rsidRPr="00AD1C55">
        <w:t>método</w:t>
      </w:r>
      <w:r w:rsidR="00763CF4">
        <w:t xml:space="preserve"> </w:t>
      </w:r>
      <w:r w:rsidRPr="00AD1C55">
        <w:t>estruturado</w:t>
      </w:r>
      <w:r w:rsidR="00763CF4">
        <w:t xml:space="preserve"> </w:t>
      </w:r>
      <w:r w:rsidR="00166881">
        <w:t>de</w:t>
      </w:r>
      <w:r w:rsidR="00763CF4">
        <w:t xml:space="preserve"> </w:t>
      </w:r>
      <w:r w:rsidRPr="00AD1C55">
        <w:t>análise</w:t>
      </w:r>
      <w:r w:rsidR="00763CF4">
        <w:t xml:space="preserve"> </w:t>
      </w:r>
      <w:r w:rsidR="00A228DC">
        <w:t>através</w:t>
      </w:r>
      <w:r w:rsidR="00763CF4">
        <w:t xml:space="preserve"> </w:t>
      </w:r>
      <w:r w:rsidR="00A228DC">
        <w:t>d</w:t>
      </w:r>
      <w:r w:rsidR="004D54CD">
        <w:t>os</w:t>
      </w:r>
      <w:r w:rsidR="00763CF4">
        <w:t xml:space="preserve"> </w:t>
      </w:r>
      <w:r w:rsidR="00A228DC">
        <w:t>fatores</w:t>
      </w:r>
      <w:r w:rsidR="00763CF4">
        <w:t xml:space="preserve"> </w:t>
      </w:r>
      <w:r w:rsidR="00A228DC">
        <w:t>estratégicos</w:t>
      </w:r>
      <w:r w:rsidR="00763CF4">
        <w:t xml:space="preserve"> </w:t>
      </w:r>
      <w:r w:rsidR="00A228DC">
        <w:t>mais</w:t>
      </w:r>
      <w:r w:rsidR="00763CF4">
        <w:t xml:space="preserve"> </w:t>
      </w:r>
      <w:r w:rsidR="00A228DC">
        <w:t>amplos</w:t>
      </w:r>
      <w:r w:rsidR="00763CF4">
        <w:t xml:space="preserve"> </w:t>
      </w:r>
      <w:r w:rsidRPr="00AD1C55">
        <w:t>é</w:t>
      </w:r>
      <w:r w:rsidR="00763CF4">
        <w:t xml:space="preserve"> </w:t>
      </w:r>
      <w:r w:rsidR="00F23582" w:rsidRPr="00AD1C55">
        <w:t>imprescindível</w:t>
      </w:r>
      <w:r w:rsidR="004D54CD">
        <w:t xml:space="preserve"> para o sucesso estratégico</w:t>
      </w:r>
      <w:r w:rsidRPr="00AD1C55">
        <w:t>.</w:t>
      </w:r>
      <w:r w:rsidR="00763CF4">
        <w:t xml:space="preserve"> </w:t>
      </w:r>
      <w:r w:rsidR="00D26B3E">
        <w:t xml:space="preserve">A </w:t>
      </w:r>
      <w:r w:rsidR="00800808">
        <w:t>importância</w:t>
      </w:r>
      <w:r w:rsidR="00763CF4">
        <w:t xml:space="preserve"> </w:t>
      </w:r>
      <w:r w:rsidR="00800808">
        <w:t>de</w:t>
      </w:r>
      <w:r w:rsidR="00763CF4">
        <w:t xml:space="preserve"> </w:t>
      </w:r>
      <w:r w:rsidR="00800808">
        <w:t>se</w:t>
      </w:r>
      <w:r w:rsidR="00763CF4">
        <w:t xml:space="preserve"> </w:t>
      </w:r>
      <w:r w:rsidR="00800808">
        <w:t>compreender</w:t>
      </w:r>
      <w:r w:rsidR="00763CF4">
        <w:t xml:space="preserve"> </w:t>
      </w:r>
      <w:r w:rsidR="00800808">
        <w:t>melhor</w:t>
      </w:r>
      <w:r w:rsidR="00763CF4">
        <w:t xml:space="preserve"> </w:t>
      </w:r>
      <w:r w:rsidR="00800808">
        <w:t>os</w:t>
      </w:r>
      <w:r w:rsidR="00763CF4">
        <w:t xml:space="preserve"> </w:t>
      </w:r>
      <w:r w:rsidR="00800808">
        <w:t>fatores</w:t>
      </w:r>
      <w:r w:rsidR="00763CF4">
        <w:t xml:space="preserve"> </w:t>
      </w:r>
      <w:r w:rsidR="00800808">
        <w:t>estratégicos</w:t>
      </w:r>
      <w:r w:rsidR="00D26B3E">
        <w:t xml:space="preserve"> é tão </w:t>
      </w:r>
      <w:proofErr w:type="gramStart"/>
      <w:r w:rsidR="00D26B3E">
        <w:t xml:space="preserve">relevante </w:t>
      </w:r>
      <w:r w:rsidR="00763CF4">
        <w:t xml:space="preserve"> </w:t>
      </w:r>
      <w:r w:rsidR="00800808">
        <w:t>que</w:t>
      </w:r>
      <w:proofErr w:type="gramEnd"/>
      <w:r w:rsidR="004D54CD">
        <w:t>,</w:t>
      </w:r>
      <w:r w:rsidR="00763CF4">
        <w:t xml:space="preserve"> </w:t>
      </w:r>
      <w:bookmarkStart w:id="10" w:name="_Hlk136770850"/>
      <w:proofErr w:type="spellStart"/>
      <w:r w:rsidR="00A228DC">
        <w:t>Zaccarelli</w:t>
      </w:r>
      <w:proofErr w:type="spellEnd"/>
      <w:r w:rsidR="00763CF4">
        <w:t xml:space="preserve"> </w:t>
      </w:r>
      <w:r w:rsidR="00A228DC">
        <w:t>(2012)</w:t>
      </w:r>
      <w:r w:rsidR="00763CF4">
        <w:t xml:space="preserve"> </w:t>
      </w:r>
      <w:bookmarkEnd w:id="10"/>
      <w:r w:rsidR="00800808">
        <w:t>afirma</w:t>
      </w:r>
      <w:r w:rsidR="00763CF4">
        <w:t xml:space="preserve"> </w:t>
      </w:r>
      <w:r w:rsidR="00800808">
        <w:t>que</w:t>
      </w:r>
      <w:r w:rsidR="00763CF4">
        <w:t xml:space="preserve"> </w:t>
      </w:r>
      <w:r w:rsidR="00A228DC">
        <w:t>q</w:t>
      </w:r>
      <w:r w:rsidRPr="00AD1C55">
        <w:t>ualquer</w:t>
      </w:r>
      <w:r w:rsidR="00763CF4">
        <w:t xml:space="preserve"> </w:t>
      </w:r>
      <w:r w:rsidRPr="00AD1C55">
        <w:t>mudança</w:t>
      </w:r>
      <w:r w:rsidR="00763CF4">
        <w:t xml:space="preserve"> </w:t>
      </w:r>
      <w:r w:rsidR="004D54CD">
        <w:t xml:space="preserve">de peso, </w:t>
      </w:r>
      <w:r w:rsidRPr="00AD1C55">
        <w:t>em</w:t>
      </w:r>
      <w:r w:rsidR="00763CF4">
        <w:t xml:space="preserve"> </w:t>
      </w:r>
      <w:r w:rsidRPr="00AD1C55">
        <w:t>qualquer</w:t>
      </w:r>
      <w:r w:rsidR="00763CF4">
        <w:t xml:space="preserve"> </w:t>
      </w:r>
      <w:r w:rsidRPr="00AD1C55">
        <w:t>uma</w:t>
      </w:r>
      <w:r w:rsidR="00763CF4">
        <w:t xml:space="preserve"> </w:t>
      </w:r>
      <w:r w:rsidRPr="00AD1C55">
        <w:t>das</w:t>
      </w:r>
      <w:r w:rsidR="00763CF4">
        <w:t xml:space="preserve"> </w:t>
      </w:r>
      <w:r w:rsidRPr="00AD1C55">
        <w:t>estratégias</w:t>
      </w:r>
      <w:r w:rsidR="00763CF4">
        <w:t xml:space="preserve"> </w:t>
      </w:r>
      <w:r w:rsidRPr="00AD1C55">
        <w:t>competitivas</w:t>
      </w:r>
      <w:r w:rsidR="004D54CD">
        <w:t xml:space="preserve"> no mercado</w:t>
      </w:r>
      <w:r w:rsidR="00D26B3E">
        <w:t>,</w:t>
      </w:r>
      <w:r w:rsidR="00763CF4">
        <w:t xml:space="preserve"> </w:t>
      </w:r>
      <w:r w:rsidRPr="00AD1C55">
        <w:t>requer</w:t>
      </w:r>
      <w:r w:rsidR="00763CF4">
        <w:t xml:space="preserve"> </w:t>
      </w:r>
      <w:r w:rsidR="00166881">
        <w:t>que</w:t>
      </w:r>
      <w:r w:rsidR="00763CF4">
        <w:t xml:space="preserve"> </w:t>
      </w:r>
      <w:r w:rsidR="004862B3">
        <w:t>o</w:t>
      </w:r>
      <w:r w:rsidR="00763CF4">
        <w:t xml:space="preserve"> </w:t>
      </w:r>
      <w:r w:rsidR="004862B3">
        <w:t>negócio</w:t>
      </w:r>
      <w:r w:rsidR="00763CF4">
        <w:t xml:space="preserve"> </w:t>
      </w:r>
      <w:r w:rsidRPr="00AD1C55">
        <w:t>seja</w:t>
      </w:r>
      <w:r w:rsidR="00763CF4">
        <w:t xml:space="preserve"> </w:t>
      </w:r>
      <w:r w:rsidRPr="00AD1C55">
        <w:t>reavaliad</w:t>
      </w:r>
      <w:r w:rsidR="004862B3">
        <w:t>o</w:t>
      </w:r>
      <w:r w:rsidR="00763CF4">
        <w:t xml:space="preserve"> </w:t>
      </w:r>
      <w:r w:rsidRPr="00AD1C55">
        <w:t>na</w:t>
      </w:r>
      <w:r w:rsidR="00763CF4">
        <w:t xml:space="preserve"> </w:t>
      </w:r>
      <w:r w:rsidR="004862B3">
        <w:t>su</w:t>
      </w:r>
      <w:r w:rsidRPr="00AD1C55">
        <w:t>a</w:t>
      </w:r>
      <w:r w:rsidR="00763CF4">
        <w:t xml:space="preserve"> </w:t>
      </w:r>
      <w:r w:rsidRPr="00AD1C55">
        <w:t>totalidade.</w:t>
      </w:r>
    </w:p>
    <w:p w14:paraId="6829F23A" w14:textId="4AB5C6AF" w:rsidR="007F1A8F" w:rsidRDefault="0089210D" w:rsidP="007A644B">
      <w:pPr>
        <w:pStyle w:val="Texto0"/>
      </w:pPr>
      <w:r>
        <w:t xml:space="preserve">Existe sim, </w:t>
      </w:r>
      <w:r w:rsidR="009657AF" w:rsidRPr="009657AF">
        <w:t>a</w:t>
      </w:r>
      <w:r w:rsidR="00763CF4">
        <w:t xml:space="preserve"> </w:t>
      </w:r>
      <w:r w:rsidR="009657AF" w:rsidRPr="009657AF">
        <w:t>necessidade</w:t>
      </w:r>
      <w:r w:rsidR="00763CF4">
        <w:t xml:space="preserve"> </w:t>
      </w:r>
      <w:r w:rsidR="009657AF" w:rsidRPr="009657AF">
        <w:t>de</w:t>
      </w:r>
      <w:r w:rsidR="00763CF4">
        <w:t xml:space="preserve"> </w:t>
      </w:r>
      <w:r w:rsidR="009657AF" w:rsidRPr="009657AF">
        <w:t>se</w:t>
      </w:r>
      <w:r w:rsidR="00763CF4">
        <w:t xml:space="preserve"> </w:t>
      </w:r>
      <w:r w:rsidR="007F1A8F" w:rsidRPr="009657AF">
        <w:t>criar</w:t>
      </w:r>
      <w:r w:rsidR="00763CF4">
        <w:t xml:space="preserve"> </w:t>
      </w:r>
      <w:r w:rsidR="00AD1C55" w:rsidRPr="009657AF">
        <w:t>um</w:t>
      </w:r>
      <w:r w:rsidR="00763CF4">
        <w:t xml:space="preserve"> </w:t>
      </w:r>
      <w:r w:rsidR="00F37E32" w:rsidRPr="009657AF">
        <w:t>quadro</w:t>
      </w:r>
      <w:r w:rsidR="00763CF4">
        <w:t xml:space="preserve"> </w:t>
      </w:r>
      <w:r w:rsidR="00F37E32" w:rsidRPr="009657AF">
        <w:t>organizado</w:t>
      </w:r>
      <w:r w:rsidR="00763CF4">
        <w:t xml:space="preserve"> </w:t>
      </w:r>
      <w:r w:rsidR="00F37E32" w:rsidRPr="009657AF">
        <w:t>e</w:t>
      </w:r>
      <w:r w:rsidR="00763CF4">
        <w:t xml:space="preserve"> </w:t>
      </w:r>
      <w:r w:rsidR="00681F93" w:rsidRPr="009657AF">
        <w:t>estruturad</w:t>
      </w:r>
      <w:r w:rsidR="00F37E32" w:rsidRPr="009657AF">
        <w:t>o</w:t>
      </w:r>
      <w:r w:rsidR="00763CF4">
        <w:t xml:space="preserve"> </w:t>
      </w:r>
      <w:r w:rsidR="00F37E32" w:rsidRPr="009657AF">
        <w:t>para</w:t>
      </w:r>
      <w:r w:rsidR="00763CF4">
        <w:t xml:space="preserve"> </w:t>
      </w:r>
      <w:r>
        <w:t xml:space="preserve">medir cada uma das principais </w:t>
      </w:r>
      <w:r w:rsidR="00F37E32" w:rsidRPr="009657AF">
        <w:t>estratégi</w:t>
      </w:r>
      <w:r>
        <w:t xml:space="preserve">as </w:t>
      </w:r>
      <w:r w:rsidR="00F37E32" w:rsidRPr="009657AF">
        <w:t>de</w:t>
      </w:r>
      <w:r w:rsidR="00763CF4">
        <w:t xml:space="preserve"> </w:t>
      </w:r>
      <w:r w:rsidR="00F37E32" w:rsidRPr="009657AF">
        <w:t>competitividade</w:t>
      </w:r>
      <w:r w:rsidR="00763CF4">
        <w:t xml:space="preserve"> </w:t>
      </w:r>
      <w:r w:rsidR="00657519">
        <w:t>através</w:t>
      </w:r>
      <w:r w:rsidR="00763CF4">
        <w:t xml:space="preserve"> </w:t>
      </w:r>
      <w:r w:rsidR="00657519">
        <w:t>de</w:t>
      </w:r>
      <w:r w:rsidR="00763CF4">
        <w:t xml:space="preserve"> </w:t>
      </w:r>
      <w:r w:rsidR="00657519">
        <w:t>pesquisa</w:t>
      </w:r>
      <w:r>
        <w:t>,</w:t>
      </w:r>
      <w:r w:rsidR="00763CF4">
        <w:t xml:space="preserve"> </w:t>
      </w:r>
      <w:r w:rsidR="00657519">
        <w:t>e</w:t>
      </w:r>
      <w:r w:rsidR="00763CF4">
        <w:t xml:space="preserve"> </w:t>
      </w:r>
      <w:r>
        <w:t xml:space="preserve">posteriormente uma </w:t>
      </w:r>
      <w:r w:rsidR="00657519">
        <w:t>análise</w:t>
      </w:r>
      <w:r w:rsidR="00525569">
        <w:t xml:space="preserve"> cuidadosa</w:t>
      </w:r>
      <w:r w:rsidR="00D26B3E">
        <w:t>,</w:t>
      </w:r>
      <w:r w:rsidR="00763CF4">
        <w:t xml:space="preserve"> </w:t>
      </w:r>
      <w:r w:rsidR="007F1A8F" w:rsidRPr="009657AF">
        <w:t>que</w:t>
      </w:r>
      <w:r w:rsidR="00763CF4">
        <w:t xml:space="preserve"> </w:t>
      </w:r>
      <w:r w:rsidR="007F1A8F" w:rsidRPr="009657AF">
        <w:t>permita</w:t>
      </w:r>
      <w:r w:rsidR="00763CF4">
        <w:t xml:space="preserve"> </w:t>
      </w:r>
      <w:r w:rsidR="00657519">
        <w:t>uma</w:t>
      </w:r>
      <w:r w:rsidR="00763CF4">
        <w:t xml:space="preserve"> </w:t>
      </w:r>
      <w:r w:rsidR="00657519">
        <w:t>visão</w:t>
      </w:r>
      <w:r w:rsidR="00763CF4">
        <w:t xml:space="preserve"> </w:t>
      </w:r>
      <w:r w:rsidR="00657519">
        <w:t>d</w:t>
      </w:r>
      <w:r w:rsidR="007F1A8F" w:rsidRPr="009657AF">
        <w:t>os</w:t>
      </w:r>
      <w:r w:rsidR="00763CF4">
        <w:t xml:space="preserve"> </w:t>
      </w:r>
      <w:r w:rsidR="007F1A8F" w:rsidRPr="009657AF">
        <w:t>diferentes</w:t>
      </w:r>
      <w:r w:rsidR="00763CF4">
        <w:t xml:space="preserve"> </w:t>
      </w:r>
      <w:r w:rsidR="007F1A8F" w:rsidRPr="009657AF">
        <w:t>resultados</w:t>
      </w:r>
      <w:r w:rsidR="00763CF4">
        <w:t xml:space="preserve"> </w:t>
      </w:r>
      <w:r w:rsidR="007F1A8F" w:rsidRPr="009657AF">
        <w:t>dos</w:t>
      </w:r>
      <w:r w:rsidR="00763CF4">
        <w:t xml:space="preserve"> </w:t>
      </w:r>
      <w:r w:rsidR="007F1A8F" w:rsidRPr="009657AF">
        <w:t>estudos</w:t>
      </w:r>
      <w:r w:rsidR="00763CF4">
        <w:t xml:space="preserve"> </w:t>
      </w:r>
      <w:r w:rsidR="00F37E32" w:rsidRPr="009657AF">
        <w:t>através</w:t>
      </w:r>
      <w:r w:rsidR="00763CF4">
        <w:t xml:space="preserve"> </w:t>
      </w:r>
      <w:r w:rsidR="00F37E32" w:rsidRPr="009657AF">
        <w:t>de</w:t>
      </w:r>
      <w:r w:rsidR="00763CF4">
        <w:t xml:space="preserve"> </w:t>
      </w:r>
      <w:r w:rsidR="00F37E32" w:rsidRPr="009657AF">
        <w:t>uma</w:t>
      </w:r>
      <w:r w:rsidR="00763CF4">
        <w:t xml:space="preserve"> </w:t>
      </w:r>
      <w:r w:rsidR="00F37E32" w:rsidRPr="009657AF">
        <w:t>abordagem</w:t>
      </w:r>
      <w:r w:rsidR="00763CF4">
        <w:t xml:space="preserve"> </w:t>
      </w:r>
      <w:r w:rsidR="00525569">
        <w:t>sistêmica</w:t>
      </w:r>
      <w:r w:rsidR="00D26B3E">
        <w:t>, onde</w:t>
      </w:r>
      <w:r w:rsidR="00763CF4">
        <w:t xml:space="preserve"> </w:t>
      </w:r>
      <w:r w:rsidR="007F1A8F" w:rsidRPr="009657AF">
        <w:t>sejam</w:t>
      </w:r>
      <w:r w:rsidR="00763CF4">
        <w:t xml:space="preserve"> </w:t>
      </w:r>
      <w:r w:rsidR="007F1A8F" w:rsidRPr="009657AF">
        <w:t>integrados</w:t>
      </w:r>
      <w:r w:rsidR="00763CF4">
        <w:t xml:space="preserve"> </w:t>
      </w:r>
      <w:r w:rsidR="007F1A8F" w:rsidRPr="009657AF">
        <w:t>e</w:t>
      </w:r>
      <w:r w:rsidR="00763CF4">
        <w:t xml:space="preserve"> </w:t>
      </w:r>
      <w:r w:rsidR="007F1A8F" w:rsidRPr="009657AF">
        <w:t>apresentados</w:t>
      </w:r>
      <w:r w:rsidR="00763CF4">
        <w:t xml:space="preserve"> </w:t>
      </w:r>
      <w:r w:rsidR="007F1A8F" w:rsidRPr="009657AF">
        <w:t>de</w:t>
      </w:r>
      <w:r w:rsidR="00763CF4">
        <w:t xml:space="preserve"> </w:t>
      </w:r>
      <w:r w:rsidR="007F1A8F" w:rsidRPr="009657AF">
        <w:t>forma</w:t>
      </w:r>
      <w:r w:rsidR="00763CF4">
        <w:t xml:space="preserve"> </w:t>
      </w:r>
      <w:r w:rsidR="007F1A8F" w:rsidRPr="009657AF">
        <w:t>coerente</w:t>
      </w:r>
      <w:r>
        <w:t xml:space="preserve"> (</w:t>
      </w:r>
      <w:proofErr w:type="gramStart"/>
      <w:r>
        <w:t>SINGH  e</w:t>
      </w:r>
      <w:proofErr w:type="gramEnd"/>
      <w:r>
        <w:t xml:space="preserve"> DESHMUKH, 2008)</w:t>
      </w:r>
      <w:r w:rsidR="00525569">
        <w:t>,</w:t>
      </w:r>
      <w:r>
        <w:t xml:space="preserve"> (LEE, 2012)</w:t>
      </w:r>
      <w:r w:rsidR="009657AF" w:rsidRPr="009657AF">
        <w:t>.</w:t>
      </w:r>
      <w:r w:rsidR="00763CF4">
        <w:t xml:space="preserve"> </w:t>
      </w:r>
      <w:bookmarkStart w:id="11" w:name="_Hlk136771356"/>
      <w:r w:rsidR="007F1A8F" w:rsidRPr="009657AF">
        <w:t>Revela</w:t>
      </w:r>
      <w:r w:rsidR="00763CF4">
        <w:t xml:space="preserve"> </w:t>
      </w:r>
      <w:r w:rsidR="007F1A8F" w:rsidRPr="009657AF">
        <w:t>Morgan</w:t>
      </w:r>
      <w:r w:rsidR="00763CF4">
        <w:t xml:space="preserve"> </w:t>
      </w:r>
      <w:r w:rsidR="007F1A8F" w:rsidRPr="009657AF">
        <w:t>(2012)</w:t>
      </w:r>
      <w:r w:rsidR="00763CF4">
        <w:t xml:space="preserve"> </w:t>
      </w:r>
      <w:bookmarkEnd w:id="11"/>
      <w:r w:rsidR="007F1A8F" w:rsidRPr="009657AF">
        <w:t>que</w:t>
      </w:r>
      <w:r w:rsidR="00F23582" w:rsidRPr="009657AF">
        <w:t>,</w:t>
      </w:r>
      <w:r w:rsidR="00763CF4">
        <w:t xml:space="preserve"> </w:t>
      </w:r>
      <w:r w:rsidR="007F1A8F" w:rsidRPr="009657AF">
        <w:t>além</w:t>
      </w:r>
      <w:r w:rsidR="00763CF4">
        <w:t xml:space="preserve"> </w:t>
      </w:r>
      <w:r w:rsidR="007F1A8F" w:rsidRPr="009657AF">
        <w:t>de</w:t>
      </w:r>
      <w:r w:rsidR="00763CF4">
        <w:t xml:space="preserve"> </w:t>
      </w:r>
      <w:r w:rsidR="007F1A8F" w:rsidRPr="009657AF">
        <w:t>permitir</w:t>
      </w:r>
      <w:r w:rsidR="00763CF4">
        <w:t xml:space="preserve"> </w:t>
      </w:r>
      <w:r w:rsidR="007F1A8F" w:rsidRPr="009657AF">
        <w:t>maior</w:t>
      </w:r>
      <w:r w:rsidR="00763CF4">
        <w:t xml:space="preserve"> </w:t>
      </w:r>
      <w:r w:rsidR="007F1A8F" w:rsidRPr="009657AF">
        <w:t>integração</w:t>
      </w:r>
      <w:r w:rsidR="00763CF4">
        <w:t xml:space="preserve"> </w:t>
      </w:r>
      <w:r w:rsidR="007F1A8F" w:rsidRPr="009657AF">
        <w:t>dos</w:t>
      </w:r>
      <w:r w:rsidR="00763CF4">
        <w:t xml:space="preserve"> </w:t>
      </w:r>
      <w:r w:rsidR="007F1A8F" w:rsidRPr="009657AF">
        <w:t>conhecimentos</w:t>
      </w:r>
      <w:r w:rsidR="00763CF4">
        <w:t xml:space="preserve"> </w:t>
      </w:r>
      <w:r w:rsidR="007F1A8F" w:rsidRPr="009657AF">
        <w:t>gerados,</w:t>
      </w:r>
      <w:r w:rsidR="00763CF4">
        <w:t xml:space="preserve"> </w:t>
      </w:r>
      <w:r w:rsidR="00657519">
        <w:t>um</w:t>
      </w:r>
      <w:r w:rsidR="00763CF4">
        <w:t xml:space="preserve"> </w:t>
      </w:r>
      <w:r w:rsidR="009657AF" w:rsidRPr="009657AF">
        <w:t>quadro</w:t>
      </w:r>
      <w:r w:rsidR="00763CF4">
        <w:t xml:space="preserve"> </w:t>
      </w:r>
      <w:r w:rsidR="00800808">
        <w:t>quantitativo</w:t>
      </w:r>
      <w:r w:rsidR="00763CF4">
        <w:t xml:space="preserve"> </w:t>
      </w:r>
      <w:r w:rsidR="007F1A8F" w:rsidRPr="009657AF">
        <w:t>também</w:t>
      </w:r>
      <w:r w:rsidR="00763CF4">
        <w:t xml:space="preserve"> </w:t>
      </w:r>
      <w:r w:rsidR="007F1A8F" w:rsidRPr="009657AF">
        <w:t>deve</w:t>
      </w:r>
      <w:r w:rsidR="00763CF4">
        <w:t xml:space="preserve"> </w:t>
      </w:r>
      <w:r w:rsidR="007F1A8F" w:rsidRPr="009657AF">
        <w:t>ser</w:t>
      </w:r>
      <w:r w:rsidR="00763CF4">
        <w:t xml:space="preserve"> </w:t>
      </w:r>
      <w:r w:rsidR="007F1A8F" w:rsidRPr="009657AF">
        <w:t>útil</w:t>
      </w:r>
      <w:r w:rsidR="00763CF4">
        <w:t xml:space="preserve"> </w:t>
      </w:r>
      <w:r w:rsidR="007F1A8F" w:rsidRPr="009657AF">
        <w:t>na</w:t>
      </w:r>
      <w:r w:rsidR="00763CF4">
        <w:t xml:space="preserve"> </w:t>
      </w:r>
      <w:r w:rsidR="007F1A8F" w:rsidRPr="009657AF">
        <w:t>identificação</w:t>
      </w:r>
      <w:r w:rsidR="00763CF4">
        <w:t xml:space="preserve"> </w:t>
      </w:r>
      <w:r w:rsidR="007F1A8F" w:rsidRPr="009657AF">
        <w:t>de</w:t>
      </w:r>
      <w:r w:rsidR="00763CF4">
        <w:t xml:space="preserve"> </w:t>
      </w:r>
      <w:r w:rsidR="00525569">
        <w:t xml:space="preserve">qual estratégia é </w:t>
      </w:r>
      <w:r w:rsidR="007F1A8F" w:rsidRPr="009657AF">
        <w:t>prioritári</w:t>
      </w:r>
      <w:r w:rsidR="00525569">
        <w:t>a</w:t>
      </w:r>
      <w:r w:rsidR="00763CF4">
        <w:t xml:space="preserve"> </w:t>
      </w:r>
      <w:r w:rsidR="007F1A8F" w:rsidRPr="009657AF">
        <w:t>para</w:t>
      </w:r>
      <w:r w:rsidR="00763CF4">
        <w:t xml:space="preserve"> </w:t>
      </w:r>
      <w:r w:rsidR="007F1A8F" w:rsidRPr="009657AF">
        <w:t>atenção</w:t>
      </w:r>
      <w:r w:rsidR="00763CF4">
        <w:t xml:space="preserve"> </w:t>
      </w:r>
      <w:r w:rsidR="007F1A8F" w:rsidRPr="009657AF">
        <w:t>dos</w:t>
      </w:r>
      <w:r w:rsidR="00763CF4">
        <w:t xml:space="preserve"> </w:t>
      </w:r>
      <w:r w:rsidR="007F1A8F" w:rsidRPr="009657AF">
        <w:t>gestores.</w:t>
      </w:r>
    </w:p>
    <w:p w14:paraId="2C3E7729" w14:textId="531BB119" w:rsidR="003C4F52" w:rsidRDefault="00657519" w:rsidP="007A644B">
      <w:pPr>
        <w:pStyle w:val="Texto0"/>
        <w:rPr>
          <w:color w:val="000000" w:themeColor="text1"/>
        </w:rPr>
      </w:pPr>
      <w:r>
        <w:rPr>
          <w:color w:val="000000" w:themeColor="text1"/>
        </w:rPr>
        <w:t>P</w:t>
      </w:r>
      <w:r w:rsidR="00BD50E9">
        <w:rPr>
          <w:color w:val="000000" w:themeColor="text1"/>
        </w:rPr>
        <w:t>ara</w:t>
      </w:r>
      <w:r w:rsidR="00763CF4">
        <w:rPr>
          <w:color w:val="000000" w:themeColor="text1"/>
        </w:rPr>
        <w:t xml:space="preserve"> </w:t>
      </w:r>
      <w:r w:rsidR="00BD50E9">
        <w:rPr>
          <w:color w:val="000000" w:themeColor="text1"/>
        </w:rPr>
        <w:t>Singh</w:t>
      </w:r>
      <w:r w:rsidR="00763CF4">
        <w:rPr>
          <w:color w:val="000000" w:themeColor="text1"/>
        </w:rPr>
        <w:t xml:space="preserve"> </w:t>
      </w:r>
      <w:r w:rsidR="00BD50E9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proofErr w:type="spellStart"/>
      <w:r w:rsidR="00BD50E9">
        <w:rPr>
          <w:color w:val="000000" w:themeColor="text1"/>
        </w:rPr>
        <w:t>Deshmukh</w:t>
      </w:r>
      <w:proofErr w:type="spellEnd"/>
      <w:r w:rsidR="00763CF4">
        <w:rPr>
          <w:color w:val="000000" w:themeColor="text1"/>
        </w:rPr>
        <w:t xml:space="preserve"> </w:t>
      </w:r>
      <w:r w:rsidR="00BD50E9">
        <w:rPr>
          <w:color w:val="000000" w:themeColor="text1"/>
        </w:rPr>
        <w:t>(2008)</w:t>
      </w:r>
      <w:r w:rsidR="00D26B3E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>
        <w:rPr>
          <w:color w:val="000000" w:themeColor="text1"/>
        </w:rPr>
        <w:t>em</w:t>
      </w:r>
      <w:r w:rsidR="00763CF4">
        <w:rPr>
          <w:color w:val="000000" w:themeColor="text1"/>
        </w:rPr>
        <w:t xml:space="preserve"> </w:t>
      </w:r>
      <w:r>
        <w:rPr>
          <w:color w:val="000000" w:themeColor="text1"/>
        </w:rPr>
        <w:t>suas</w:t>
      </w:r>
      <w:r w:rsidR="00763CF4">
        <w:rPr>
          <w:color w:val="000000" w:themeColor="text1"/>
        </w:rPr>
        <w:t xml:space="preserve"> </w:t>
      </w:r>
      <w:r>
        <w:rPr>
          <w:color w:val="000000" w:themeColor="text1"/>
        </w:rPr>
        <w:t>pesquisas</w:t>
      </w:r>
      <w:r w:rsidR="00763CF4">
        <w:rPr>
          <w:color w:val="000000" w:themeColor="text1"/>
        </w:rPr>
        <w:t xml:space="preserve"> </w:t>
      </w:r>
      <w:r w:rsidR="007E663C">
        <w:rPr>
          <w:color w:val="000000" w:themeColor="text1"/>
        </w:rPr>
        <w:t>sobre</w:t>
      </w:r>
      <w:r w:rsidR="00763CF4">
        <w:rPr>
          <w:color w:val="000000" w:themeColor="text1"/>
        </w:rPr>
        <w:t xml:space="preserve"> </w:t>
      </w:r>
      <w:r w:rsidR="00BD50E9">
        <w:rPr>
          <w:color w:val="000000" w:themeColor="text1"/>
        </w:rPr>
        <w:t>a</w:t>
      </w:r>
      <w:r w:rsidR="00763CF4">
        <w:rPr>
          <w:color w:val="000000" w:themeColor="text1"/>
        </w:rPr>
        <w:t xml:space="preserve"> </w:t>
      </w:r>
      <w:r w:rsidR="00764EDE">
        <w:rPr>
          <w:color w:val="000000" w:themeColor="text1"/>
        </w:rPr>
        <w:t>literatura</w:t>
      </w:r>
      <w:r w:rsidR="00763CF4">
        <w:rPr>
          <w:color w:val="000000" w:themeColor="text1"/>
        </w:rPr>
        <w:t xml:space="preserve"> </w:t>
      </w:r>
      <w:r w:rsidR="007E663C">
        <w:rPr>
          <w:color w:val="000000" w:themeColor="text1"/>
        </w:rPr>
        <w:t>desse</w:t>
      </w:r>
      <w:r w:rsidR="00763CF4">
        <w:rPr>
          <w:color w:val="000000" w:themeColor="text1"/>
        </w:rPr>
        <w:t xml:space="preserve"> </w:t>
      </w:r>
      <w:r w:rsidR="007E663C">
        <w:rPr>
          <w:color w:val="000000" w:themeColor="text1"/>
        </w:rPr>
        <w:t>assunto</w:t>
      </w:r>
      <w:r w:rsidR="00D26B3E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7E663C">
        <w:rPr>
          <w:color w:val="000000" w:themeColor="text1"/>
        </w:rPr>
        <w:t>se</w:t>
      </w:r>
      <w:r w:rsidR="00763CF4">
        <w:rPr>
          <w:color w:val="000000" w:themeColor="text1"/>
        </w:rPr>
        <w:t xml:space="preserve"> </w:t>
      </w:r>
      <w:r w:rsidR="00361BDF">
        <w:rPr>
          <w:color w:val="000000" w:themeColor="text1"/>
        </w:rPr>
        <w:t>demonstra</w:t>
      </w:r>
      <w:r w:rsidR="00D26B3E">
        <w:rPr>
          <w:color w:val="000000" w:themeColor="text1"/>
        </w:rPr>
        <w:t xml:space="preserve"> </w:t>
      </w:r>
      <w:r w:rsidR="00361BDF">
        <w:rPr>
          <w:color w:val="000000" w:themeColor="text1"/>
        </w:rPr>
        <w:t>a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insufici</w:t>
      </w:r>
      <w:r w:rsidR="004712AC">
        <w:rPr>
          <w:color w:val="000000" w:themeColor="text1"/>
        </w:rPr>
        <w:t>ê</w:t>
      </w:r>
      <w:r w:rsidR="00E04DDC" w:rsidRPr="00633639">
        <w:rPr>
          <w:color w:val="000000" w:themeColor="text1"/>
        </w:rPr>
        <w:t>n</w:t>
      </w:r>
      <w:r w:rsidR="00361BDF">
        <w:rPr>
          <w:color w:val="000000" w:themeColor="text1"/>
        </w:rPr>
        <w:t>cia</w:t>
      </w:r>
      <w:r w:rsidR="00763CF4">
        <w:rPr>
          <w:color w:val="000000" w:themeColor="text1"/>
        </w:rPr>
        <w:t xml:space="preserve"> </w:t>
      </w:r>
      <w:r w:rsidR="004712AC">
        <w:rPr>
          <w:color w:val="000000" w:themeColor="text1"/>
        </w:rPr>
        <w:t>d</w:t>
      </w:r>
      <w:r w:rsidR="00E04DDC" w:rsidRPr="00633639">
        <w:rPr>
          <w:color w:val="000000" w:themeColor="text1"/>
        </w:rPr>
        <w:t>as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principais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estratégias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dos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autores</w:t>
      </w:r>
      <w:r w:rsidR="00D26B3E">
        <w:rPr>
          <w:color w:val="000000" w:themeColor="text1"/>
        </w:rPr>
        <w:t xml:space="preserve"> na direção de uma abordagem</w:t>
      </w:r>
      <w:r w:rsidR="00763CF4">
        <w:rPr>
          <w:color w:val="000000" w:themeColor="text1"/>
        </w:rPr>
        <w:t xml:space="preserve"> </w:t>
      </w:r>
      <w:r w:rsidR="004712AC">
        <w:rPr>
          <w:color w:val="000000" w:themeColor="text1"/>
        </w:rPr>
        <w:t>concentrada</w:t>
      </w:r>
      <w:r w:rsidR="00763CF4">
        <w:rPr>
          <w:color w:val="000000" w:themeColor="text1"/>
        </w:rPr>
        <w:t xml:space="preserve"> </w:t>
      </w:r>
      <w:r w:rsidR="00BD50E9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BD50E9">
        <w:rPr>
          <w:color w:val="000000" w:themeColor="text1"/>
        </w:rPr>
        <w:t>forma</w:t>
      </w:r>
      <w:r w:rsidR="00763CF4">
        <w:rPr>
          <w:color w:val="000000" w:themeColor="text1"/>
        </w:rPr>
        <w:t xml:space="preserve"> </w:t>
      </w:r>
      <w:r w:rsidR="00BD50E9">
        <w:rPr>
          <w:color w:val="000000" w:themeColor="text1"/>
        </w:rPr>
        <w:t>holística</w:t>
      </w:r>
      <w:r w:rsidR="00B52A72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quantifi</w:t>
      </w:r>
      <w:r w:rsidR="00BD50E9">
        <w:rPr>
          <w:color w:val="000000" w:themeColor="text1"/>
        </w:rPr>
        <w:t>cada</w:t>
      </w:r>
      <w:r w:rsidR="00E04DDC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organizada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estruturada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em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uma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ferramenta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gestão</w:t>
      </w:r>
      <w:r w:rsidR="00763CF4">
        <w:rPr>
          <w:color w:val="000000" w:themeColor="text1"/>
        </w:rPr>
        <w:t xml:space="preserve"> </w:t>
      </w:r>
      <w:r w:rsidR="00525569">
        <w:rPr>
          <w:color w:val="000000" w:themeColor="text1"/>
        </w:rPr>
        <w:t xml:space="preserve">para os administradores </w:t>
      </w:r>
      <w:r w:rsidR="00525569">
        <w:rPr>
          <w:color w:val="000000" w:themeColor="text1"/>
        </w:rPr>
        <w:lastRenderedPageBreak/>
        <w:t xml:space="preserve">de plantão que queiram fazer uma </w:t>
      </w:r>
      <w:r w:rsidR="00E04DDC" w:rsidRPr="00633639">
        <w:rPr>
          <w:color w:val="000000" w:themeColor="text1"/>
        </w:rPr>
        <w:t>análise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um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setor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E04DDC" w:rsidRPr="00633639">
        <w:rPr>
          <w:color w:val="000000" w:themeColor="text1"/>
        </w:rPr>
        <w:t>negócios</w:t>
      </w:r>
      <w:r w:rsidR="00763CF4">
        <w:rPr>
          <w:color w:val="000000" w:themeColor="text1"/>
        </w:rPr>
        <w:t xml:space="preserve"> </w:t>
      </w:r>
      <w:r w:rsidR="00BD50E9">
        <w:rPr>
          <w:color w:val="000000" w:themeColor="text1"/>
        </w:rPr>
        <w:t>e</w:t>
      </w:r>
      <w:r w:rsidR="00D26B3E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BD50E9">
        <w:rPr>
          <w:color w:val="000000" w:themeColor="text1"/>
        </w:rPr>
        <w:t>assim</w:t>
      </w:r>
      <w:r w:rsidR="00D26B3E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BD50E9">
        <w:rPr>
          <w:color w:val="000000" w:themeColor="text1"/>
        </w:rPr>
        <w:t>permitindo</w:t>
      </w:r>
      <w:r w:rsidR="00763CF4">
        <w:rPr>
          <w:color w:val="000000" w:themeColor="text1"/>
        </w:rPr>
        <w:t xml:space="preserve"> </w:t>
      </w:r>
      <w:r w:rsidR="00BD50E9">
        <w:rPr>
          <w:color w:val="000000" w:themeColor="text1"/>
        </w:rPr>
        <w:t>uma</w:t>
      </w:r>
      <w:r w:rsidR="00763CF4">
        <w:rPr>
          <w:color w:val="000000" w:themeColor="text1"/>
        </w:rPr>
        <w:t xml:space="preserve"> </w:t>
      </w:r>
      <w:r w:rsidR="00BD50E9">
        <w:rPr>
          <w:color w:val="000000" w:themeColor="text1"/>
        </w:rPr>
        <w:t>aferição</w:t>
      </w:r>
      <w:r w:rsidR="00763CF4">
        <w:rPr>
          <w:color w:val="000000" w:themeColor="text1"/>
        </w:rPr>
        <w:t xml:space="preserve"> </w:t>
      </w:r>
      <w:r w:rsidR="00BD50E9">
        <w:rPr>
          <w:color w:val="000000" w:themeColor="text1"/>
        </w:rPr>
        <w:t>estratégic</w:t>
      </w:r>
      <w:r>
        <w:rPr>
          <w:color w:val="000000" w:themeColor="text1"/>
        </w:rPr>
        <w:t>a</w:t>
      </w:r>
      <w:r w:rsidR="00763CF4">
        <w:rPr>
          <w:color w:val="000000" w:themeColor="text1"/>
        </w:rPr>
        <w:t xml:space="preserve"> </w:t>
      </w:r>
      <w:r w:rsidR="00BD50E9">
        <w:rPr>
          <w:color w:val="000000" w:themeColor="text1"/>
        </w:rPr>
        <w:t>para</w:t>
      </w:r>
      <w:r w:rsidR="00763CF4">
        <w:rPr>
          <w:color w:val="000000" w:themeColor="text1"/>
        </w:rPr>
        <w:t xml:space="preserve"> </w:t>
      </w:r>
      <w:r w:rsidR="00BD50E9">
        <w:rPr>
          <w:color w:val="000000" w:themeColor="text1"/>
        </w:rPr>
        <w:t>melhoria</w:t>
      </w:r>
      <w:r w:rsidR="00763CF4">
        <w:rPr>
          <w:color w:val="000000" w:themeColor="text1"/>
        </w:rPr>
        <w:t xml:space="preserve"> </w:t>
      </w:r>
      <w:r w:rsidR="00BD50E9">
        <w:rPr>
          <w:color w:val="000000" w:themeColor="text1"/>
        </w:rPr>
        <w:t>contínua</w:t>
      </w:r>
      <w:r w:rsidR="003572E1">
        <w:rPr>
          <w:color w:val="000000" w:themeColor="text1"/>
        </w:rPr>
        <w:t>.</w:t>
      </w:r>
    </w:p>
    <w:p w14:paraId="29B7F24F" w14:textId="7D68237D" w:rsidR="007F1A8F" w:rsidRPr="00143586" w:rsidRDefault="00657519" w:rsidP="00BD1870">
      <w:pPr>
        <w:pStyle w:val="Texto0"/>
      </w:pPr>
      <w:r>
        <w:rPr>
          <w:color w:val="000000" w:themeColor="text1"/>
        </w:rPr>
        <w:t>Portanto,</w:t>
      </w:r>
      <w:r w:rsidR="00763CF4">
        <w:rPr>
          <w:color w:val="000000" w:themeColor="text1"/>
        </w:rPr>
        <w:t xml:space="preserve"> </w:t>
      </w:r>
      <w:r>
        <w:rPr>
          <w:color w:val="000000" w:themeColor="text1"/>
        </w:rPr>
        <w:t>o</w:t>
      </w:r>
      <w:r w:rsidR="00763CF4">
        <w:rPr>
          <w:color w:val="000000" w:themeColor="text1"/>
        </w:rPr>
        <w:t xml:space="preserve"> </w:t>
      </w:r>
      <w:r>
        <w:rPr>
          <w:color w:val="000000" w:themeColor="text1"/>
        </w:rPr>
        <w:t>problema</w:t>
      </w:r>
      <w:r w:rsidR="00763CF4">
        <w:rPr>
          <w:color w:val="000000" w:themeColor="text1"/>
        </w:rPr>
        <w:t xml:space="preserve"> </w:t>
      </w:r>
      <w:r w:rsidR="00FD0CE3">
        <w:rPr>
          <w:color w:val="000000" w:themeColor="text1"/>
        </w:rPr>
        <w:t xml:space="preserve">está na </w:t>
      </w:r>
      <w:r w:rsidR="00BD1870">
        <w:rPr>
          <w:color w:val="000000" w:themeColor="text1"/>
        </w:rPr>
        <w:t xml:space="preserve">estruturação das principais estratégias competitivas e a </w:t>
      </w:r>
      <w:r w:rsidR="00227877">
        <w:rPr>
          <w:color w:val="000000" w:themeColor="text1"/>
        </w:rPr>
        <w:t>falta</w:t>
      </w:r>
      <w:r w:rsidR="00763CF4">
        <w:rPr>
          <w:color w:val="000000" w:themeColor="text1"/>
        </w:rPr>
        <w:t xml:space="preserve"> </w:t>
      </w:r>
      <w:r w:rsidR="00227877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="00227877">
        <w:rPr>
          <w:color w:val="000000" w:themeColor="text1"/>
        </w:rPr>
        <w:t>um</w:t>
      </w:r>
      <w:r w:rsidR="00763CF4">
        <w:rPr>
          <w:color w:val="000000" w:themeColor="text1"/>
        </w:rPr>
        <w:t xml:space="preserve"> </w:t>
      </w:r>
      <w:r w:rsidR="00227877">
        <w:rPr>
          <w:color w:val="000000" w:themeColor="text1"/>
        </w:rPr>
        <w:t>método</w:t>
      </w:r>
      <w:r w:rsidR="00763CF4">
        <w:rPr>
          <w:color w:val="000000" w:themeColor="text1"/>
        </w:rPr>
        <w:t xml:space="preserve"> </w:t>
      </w:r>
      <w:r w:rsidR="00401809">
        <w:rPr>
          <w:color w:val="000000" w:themeColor="text1"/>
        </w:rPr>
        <w:t>para</w:t>
      </w:r>
      <w:r w:rsidR="00763CF4">
        <w:rPr>
          <w:color w:val="000000" w:themeColor="text1"/>
        </w:rPr>
        <w:t xml:space="preserve"> </w:t>
      </w:r>
      <w:r w:rsidR="00BD1870">
        <w:rPr>
          <w:color w:val="000000" w:themeColor="text1"/>
        </w:rPr>
        <w:t xml:space="preserve">se </w:t>
      </w:r>
      <w:r w:rsidR="00401809">
        <w:rPr>
          <w:color w:val="000000" w:themeColor="text1"/>
        </w:rPr>
        <w:t>medir</w:t>
      </w:r>
      <w:r w:rsidR="00763CF4">
        <w:rPr>
          <w:color w:val="000000" w:themeColor="text1"/>
        </w:rPr>
        <w:t xml:space="preserve"> </w:t>
      </w:r>
      <w:r w:rsidR="00BD1870">
        <w:rPr>
          <w:color w:val="000000" w:themeColor="text1"/>
        </w:rPr>
        <w:t>o</w:t>
      </w:r>
      <w:r w:rsidR="00401809">
        <w:rPr>
          <w:color w:val="000000" w:themeColor="text1"/>
        </w:rPr>
        <w:t>s</w:t>
      </w:r>
      <w:r w:rsidR="00763CF4">
        <w:rPr>
          <w:color w:val="000000" w:themeColor="text1"/>
        </w:rPr>
        <w:t xml:space="preserve"> </w:t>
      </w:r>
      <w:r w:rsidR="00401809">
        <w:rPr>
          <w:color w:val="000000" w:themeColor="text1"/>
        </w:rPr>
        <w:t>principais</w:t>
      </w:r>
      <w:r w:rsidR="00763CF4">
        <w:rPr>
          <w:color w:val="000000" w:themeColor="text1"/>
        </w:rPr>
        <w:t xml:space="preserve"> </w:t>
      </w:r>
      <w:r w:rsidR="00401809">
        <w:rPr>
          <w:color w:val="000000" w:themeColor="text1"/>
        </w:rPr>
        <w:t>fatores</w:t>
      </w:r>
      <w:r w:rsidR="00763CF4">
        <w:rPr>
          <w:color w:val="000000" w:themeColor="text1"/>
        </w:rPr>
        <w:t xml:space="preserve"> </w:t>
      </w:r>
      <w:r w:rsidR="00401809">
        <w:rPr>
          <w:color w:val="000000" w:themeColor="text1"/>
        </w:rPr>
        <w:t>estratégicos</w:t>
      </w:r>
      <w:r w:rsidR="00763CF4">
        <w:rPr>
          <w:color w:val="000000" w:themeColor="text1"/>
        </w:rPr>
        <w:t xml:space="preserve"> </w:t>
      </w:r>
      <w:r w:rsidR="00401809">
        <w:rPr>
          <w:color w:val="000000" w:themeColor="text1"/>
        </w:rPr>
        <w:t>competitivos</w:t>
      </w:r>
      <w:r w:rsidR="00763CF4">
        <w:rPr>
          <w:color w:val="000000" w:themeColor="text1"/>
        </w:rPr>
        <w:t xml:space="preserve"> </w:t>
      </w:r>
      <w:r w:rsidR="00DB7416">
        <w:rPr>
          <w:color w:val="000000" w:themeColor="text1"/>
        </w:rPr>
        <w:t>e</w:t>
      </w:r>
      <w:r w:rsidR="00D26B3E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DB7416">
        <w:rPr>
          <w:color w:val="000000" w:themeColor="text1"/>
        </w:rPr>
        <w:t>por</w:t>
      </w:r>
      <w:r w:rsidR="00763CF4">
        <w:rPr>
          <w:color w:val="000000" w:themeColor="text1"/>
        </w:rPr>
        <w:t xml:space="preserve"> </w:t>
      </w:r>
      <w:r w:rsidR="00DB7416">
        <w:rPr>
          <w:color w:val="000000" w:themeColor="text1"/>
        </w:rPr>
        <w:t>consequência</w:t>
      </w:r>
      <w:r w:rsidR="00D26B3E">
        <w:rPr>
          <w:color w:val="000000" w:themeColor="text1"/>
        </w:rPr>
        <w:t>,</w:t>
      </w:r>
      <w:r w:rsidR="00763CF4">
        <w:rPr>
          <w:color w:val="000000" w:themeColor="text1"/>
        </w:rPr>
        <w:t xml:space="preserve"> </w:t>
      </w:r>
      <w:r w:rsidR="00BD1870">
        <w:rPr>
          <w:color w:val="000000" w:themeColor="text1"/>
        </w:rPr>
        <w:t>uma ferramenta para se medir a atratividade de um setor de negócios privados de ter sucesso estratégico e ou gerar lucros</w:t>
      </w:r>
      <w:r w:rsidR="00D26B3E">
        <w:rPr>
          <w:color w:val="000000" w:themeColor="text1"/>
        </w:rPr>
        <w:t xml:space="preserve">. </w:t>
      </w:r>
    </w:p>
    <w:p w14:paraId="10D79CDD" w14:textId="593ED7C5" w:rsidR="0050316F" w:rsidRDefault="00F23582" w:rsidP="00143586">
      <w:pPr>
        <w:pStyle w:val="Texto0"/>
      </w:pPr>
      <w:r>
        <w:t>O</w:t>
      </w:r>
      <w:r w:rsidR="00763CF4">
        <w:t xml:space="preserve"> </w:t>
      </w:r>
      <w:r w:rsidR="007F1A8F" w:rsidRPr="00383035">
        <w:t>objetivo</w:t>
      </w:r>
      <w:r w:rsidR="00763CF4">
        <w:t xml:space="preserve"> </w:t>
      </w:r>
      <w:r>
        <w:t>d</w:t>
      </w:r>
      <w:r w:rsidR="007F1A8F" w:rsidRPr="00383035">
        <w:t>este</w:t>
      </w:r>
      <w:r w:rsidR="00763CF4">
        <w:t xml:space="preserve"> </w:t>
      </w:r>
      <w:r w:rsidR="007F1A8F" w:rsidRPr="00383035">
        <w:t>trabalho</w:t>
      </w:r>
      <w:r w:rsidR="00763CF4">
        <w:t xml:space="preserve"> </w:t>
      </w:r>
      <w:r>
        <w:t>é</w:t>
      </w:r>
      <w:r w:rsidR="00763CF4">
        <w:t xml:space="preserve"> </w:t>
      </w:r>
      <w:r w:rsidR="00737267">
        <w:t xml:space="preserve">apresentar as principais estratégias competitivas e apresentar </w:t>
      </w:r>
      <w:r>
        <w:t>um</w:t>
      </w:r>
      <w:r w:rsidR="000E2176">
        <w:t>a</w:t>
      </w:r>
      <w:r w:rsidR="00763CF4">
        <w:t xml:space="preserve"> </w:t>
      </w:r>
      <w:r w:rsidR="00C40B64">
        <w:t xml:space="preserve">ferramenta </w:t>
      </w:r>
      <w:r w:rsidR="00460E27" w:rsidRPr="00D7653A">
        <w:t>de</w:t>
      </w:r>
      <w:r w:rsidR="00763CF4">
        <w:t xml:space="preserve"> </w:t>
      </w:r>
      <w:r w:rsidR="00460E27" w:rsidRPr="00D7653A">
        <w:t>análise</w:t>
      </w:r>
      <w:r w:rsidR="00763CF4">
        <w:t xml:space="preserve"> </w:t>
      </w:r>
      <w:r w:rsidR="00681F93" w:rsidRPr="00D7653A">
        <w:t>quantitativo</w:t>
      </w:r>
      <w:r w:rsidR="00763CF4">
        <w:t xml:space="preserve"> </w:t>
      </w:r>
      <w:r w:rsidR="007F1A8F" w:rsidRPr="00383035">
        <w:t>dos</w:t>
      </w:r>
      <w:r w:rsidR="00763CF4">
        <w:t xml:space="preserve"> </w:t>
      </w:r>
      <w:r w:rsidR="007F1A8F" w:rsidRPr="00383035">
        <w:t>fatores</w:t>
      </w:r>
      <w:r w:rsidR="00763CF4">
        <w:t xml:space="preserve"> </w:t>
      </w:r>
      <w:r w:rsidR="007F1A8F" w:rsidRPr="00383035">
        <w:t>estratégicos</w:t>
      </w:r>
      <w:r w:rsidR="00763CF4">
        <w:t xml:space="preserve"> </w:t>
      </w:r>
      <w:r w:rsidR="00737267">
        <w:t xml:space="preserve">e do </w:t>
      </w:r>
      <w:r w:rsidR="00681F93" w:rsidRPr="00D7653A">
        <w:t>nível</w:t>
      </w:r>
      <w:r w:rsidR="00763CF4">
        <w:t xml:space="preserve"> </w:t>
      </w:r>
      <w:r w:rsidR="00681F93" w:rsidRPr="00D7653A">
        <w:t>de</w:t>
      </w:r>
      <w:r w:rsidR="00763CF4">
        <w:t xml:space="preserve"> </w:t>
      </w:r>
      <w:r w:rsidR="00681F93" w:rsidRPr="00D7653A">
        <w:t>competitividade</w:t>
      </w:r>
      <w:r w:rsidR="00763CF4">
        <w:t xml:space="preserve"> </w:t>
      </w:r>
      <w:r w:rsidR="00460E27">
        <w:t>e</w:t>
      </w:r>
      <w:r w:rsidR="00763CF4">
        <w:t xml:space="preserve"> </w:t>
      </w:r>
      <w:r w:rsidR="00460E27">
        <w:t>atratividade</w:t>
      </w:r>
      <w:r w:rsidR="00763CF4">
        <w:t xml:space="preserve"> </w:t>
      </w:r>
      <w:r w:rsidR="00197830">
        <w:t>d</w:t>
      </w:r>
      <w:r w:rsidR="00737267">
        <w:t xml:space="preserve">e um determinado </w:t>
      </w:r>
      <w:r w:rsidR="00197830">
        <w:t>setor</w:t>
      </w:r>
      <w:r w:rsidR="00737267">
        <w:t xml:space="preserve"> de negócios</w:t>
      </w:r>
      <w:r w:rsidR="007F1A8F">
        <w:t>.</w:t>
      </w:r>
    </w:p>
    <w:p w14:paraId="591AC694" w14:textId="620BA3E3" w:rsidR="00025166" w:rsidRDefault="007F1A8F" w:rsidP="00143586">
      <w:pPr>
        <w:pStyle w:val="Texto0"/>
        <w:rPr>
          <w:b/>
          <w:color w:val="000000" w:themeColor="text1"/>
        </w:rPr>
      </w:pPr>
      <w:r w:rsidRPr="00633639">
        <w:rPr>
          <w:color w:val="000000" w:themeColor="text1"/>
        </w:rPr>
        <w:t>Portanto,</w:t>
      </w:r>
      <w:r w:rsidR="00763CF4">
        <w:rPr>
          <w:color w:val="000000" w:themeColor="text1"/>
        </w:rPr>
        <w:t xml:space="preserve"> </w:t>
      </w:r>
      <w:r w:rsidR="00161A81">
        <w:rPr>
          <w:color w:val="000000" w:themeColor="text1"/>
        </w:rPr>
        <w:t xml:space="preserve">este </w:t>
      </w:r>
      <w:r w:rsidR="00737267">
        <w:rPr>
          <w:color w:val="000000" w:themeColor="text1"/>
        </w:rPr>
        <w:t>trabalho s</w:t>
      </w:r>
      <w:r w:rsidR="00AD7C9E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justifica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pela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insuficiência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literatura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que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concentre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as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principais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estratégias</w:t>
      </w:r>
      <w:r w:rsidR="00763CF4">
        <w:rPr>
          <w:color w:val="000000" w:themeColor="text1"/>
        </w:rPr>
        <w:t xml:space="preserve"> </w:t>
      </w:r>
      <w:r w:rsidR="00161A81">
        <w:rPr>
          <w:color w:val="000000" w:themeColor="text1"/>
        </w:rPr>
        <w:t xml:space="preserve">competitivas </w:t>
      </w:r>
      <w:r w:rsidRPr="00633639">
        <w:rPr>
          <w:color w:val="000000" w:themeColor="text1"/>
        </w:rPr>
        <w:t>dos</w:t>
      </w:r>
      <w:r w:rsidR="00763CF4">
        <w:rPr>
          <w:color w:val="000000" w:themeColor="text1"/>
        </w:rPr>
        <w:t xml:space="preserve"> </w:t>
      </w:r>
      <w:r w:rsidR="00BD1870">
        <w:rPr>
          <w:color w:val="000000" w:themeColor="text1"/>
        </w:rPr>
        <w:t>clássicos</w:t>
      </w:r>
      <w:r w:rsidR="00763CF4">
        <w:rPr>
          <w:color w:val="000000" w:themeColor="text1"/>
        </w:rPr>
        <w:t xml:space="preserve"> </w:t>
      </w:r>
      <w:r w:rsidR="00B93FE2">
        <w:rPr>
          <w:color w:val="000000" w:themeColor="text1"/>
        </w:rPr>
        <w:t xml:space="preserve">escritores de estratégia </w:t>
      </w:r>
      <w:r w:rsidRPr="00633639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as</w:t>
      </w:r>
      <w:r w:rsidR="00763CF4">
        <w:rPr>
          <w:color w:val="000000" w:themeColor="text1"/>
        </w:rPr>
        <w:t xml:space="preserve"> </w:t>
      </w:r>
      <w:r w:rsidR="00C40B64">
        <w:rPr>
          <w:color w:val="000000" w:themeColor="text1"/>
        </w:rPr>
        <w:t xml:space="preserve">desenvolva uma ferramenta que </w:t>
      </w:r>
      <w:r w:rsidR="000E2176">
        <w:rPr>
          <w:color w:val="000000" w:themeColor="text1"/>
        </w:rPr>
        <w:t xml:space="preserve">as </w:t>
      </w:r>
      <w:r w:rsidRPr="00633639">
        <w:rPr>
          <w:color w:val="000000" w:themeColor="text1"/>
        </w:rPr>
        <w:t>quantifique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de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forma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organizada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e</w:t>
      </w:r>
      <w:r w:rsidR="00763CF4">
        <w:rPr>
          <w:color w:val="000000" w:themeColor="text1"/>
        </w:rPr>
        <w:t xml:space="preserve"> </w:t>
      </w:r>
      <w:r w:rsidRPr="00633639">
        <w:rPr>
          <w:color w:val="000000" w:themeColor="text1"/>
        </w:rPr>
        <w:t>estruturada</w:t>
      </w:r>
      <w:r w:rsidR="00D04EDD">
        <w:rPr>
          <w:color w:val="000000" w:themeColor="text1"/>
        </w:rPr>
        <w:t>.</w:t>
      </w:r>
      <w:r w:rsidR="00763CF4">
        <w:rPr>
          <w:color w:val="000000" w:themeColor="text1"/>
        </w:rPr>
        <w:t xml:space="preserve"> </w:t>
      </w:r>
    </w:p>
    <w:p w14:paraId="734113CC" w14:textId="77777777" w:rsidR="00025166" w:rsidRDefault="00025166" w:rsidP="00143586">
      <w:pPr>
        <w:pStyle w:val="Texto0"/>
        <w:rPr>
          <w:b/>
          <w:color w:val="000000" w:themeColor="text1"/>
        </w:rPr>
      </w:pPr>
    </w:p>
    <w:p w14:paraId="22A178DD" w14:textId="284BC547" w:rsidR="00E31237" w:rsidRDefault="00E2487F" w:rsidP="00C50C27">
      <w:pPr>
        <w:pStyle w:val="TitCap"/>
        <w:tabs>
          <w:tab w:val="clear" w:pos="851"/>
          <w:tab w:val="left" w:pos="426"/>
        </w:tabs>
      </w:pPr>
      <w:bookmarkStart w:id="12" w:name="_Toc396790566"/>
      <w:bookmarkStart w:id="13" w:name="_Toc396792232"/>
      <w:bookmarkStart w:id="14" w:name="_Toc396792373"/>
      <w:bookmarkStart w:id="15" w:name="_Toc396793146"/>
      <w:r w:rsidRPr="00E2487F">
        <w:t>2.</w:t>
      </w:r>
      <w:r w:rsidR="007270EE" w:rsidRPr="007270EE">
        <w:rPr>
          <w:bCs/>
        </w:rPr>
        <w:t xml:space="preserve"> </w:t>
      </w:r>
      <w:r w:rsidR="007270EE">
        <w:rPr>
          <w:bCs/>
        </w:rPr>
        <w:tab/>
      </w:r>
      <w:r w:rsidR="009D0060">
        <w:rPr>
          <w:bCs/>
        </w:rPr>
        <w:t>A</w:t>
      </w:r>
      <w:r w:rsidRPr="00E2487F">
        <w:t>S</w:t>
      </w:r>
      <w:r w:rsidR="00763CF4">
        <w:t xml:space="preserve"> </w:t>
      </w:r>
      <w:r w:rsidRPr="00E2487F">
        <w:t>ESTRATÉGI</w:t>
      </w:r>
      <w:r w:rsidR="009D0060">
        <w:t>AS</w:t>
      </w:r>
      <w:r w:rsidR="00763CF4">
        <w:t xml:space="preserve"> </w:t>
      </w:r>
      <w:r w:rsidRPr="00E2487F">
        <w:t>DE</w:t>
      </w:r>
      <w:r w:rsidR="00763CF4">
        <w:t xml:space="preserve"> </w:t>
      </w:r>
      <w:r w:rsidRPr="00E2487F">
        <w:t>ANÁLISE</w:t>
      </w:r>
      <w:r w:rsidR="00763CF4">
        <w:t xml:space="preserve"> </w:t>
      </w:r>
      <w:r w:rsidRPr="00E2487F">
        <w:t>DE</w:t>
      </w:r>
      <w:r w:rsidR="00763CF4">
        <w:t xml:space="preserve"> </w:t>
      </w:r>
      <w:r w:rsidRPr="00E2487F">
        <w:t>SETOR</w:t>
      </w:r>
      <w:bookmarkEnd w:id="12"/>
      <w:bookmarkEnd w:id="13"/>
      <w:bookmarkEnd w:id="14"/>
      <w:bookmarkEnd w:id="15"/>
    </w:p>
    <w:p w14:paraId="27A68496" w14:textId="556E0161" w:rsidR="007F1A8F" w:rsidRPr="004706D0" w:rsidRDefault="007F1A8F" w:rsidP="00E2487F">
      <w:pPr>
        <w:pStyle w:val="Texto0"/>
      </w:pPr>
      <w:r>
        <w:t>Apresentam-se,</w:t>
      </w:r>
      <w:r w:rsidR="00763CF4">
        <w:t xml:space="preserve"> </w:t>
      </w:r>
      <w:r>
        <w:t>nesta</w:t>
      </w:r>
      <w:r w:rsidR="00763CF4">
        <w:t xml:space="preserve"> </w:t>
      </w:r>
      <w:r>
        <w:t>seção,</w:t>
      </w:r>
      <w:r w:rsidR="00763CF4">
        <w:t xml:space="preserve"> </w:t>
      </w:r>
      <w:r w:rsidRPr="004706D0">
        <w:t>os</w:t>
      </w:r>
      <w:r w:rsidR="00763CF4">
        <w:t xml:space="preserve"> </w:t>
      </w:r>
      <w:r w:rsidRPr="004706D0">
        <w:t>conceitos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EB1150">
        <w:t>estratégia</w:t>
      </w:r>
      <w:r w:rsidR="000E2176">
        <w:t xml:space="preserve"> competitiva</w:t>
      </w:r>
      <w:r w:rsidR="00161A81">
        <w:t xml:space="preserve">, as estratégias </w:t>
      </w:r>
      <w:r w:rsidR="000E2176">
        <w:t xml:space="preserve">citadas pelos clássicos </w:t>
      </w:r>
      <w:r w:rsidRPr="004706D0">
        <w:t>e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importância</w:t>
      </w:r>
      <w:r w:rsidR="00763CF4">
        <w:t xml:space="preserve"> </w:t>
      </w:r>
      <w:r w:rsidRPr="004706D0">
        <w:t>da</w:t>
      </w:r>
      <w:r w:rsidR="00763CF4">
        <w:t xml:space="preserve"> </w:t>
      </w:r>
      <w:r w:rsidRPr="004706D0">
        <w:t>an</w:t>
      </w:r>
      <w:r w:rsidR="000E2176">
        <w:t>a</w:t>
      </w:r>
      <w:r w:rsidRPr="004706D0">
        <w:t>lis</w:t>
      </w:r>
      <w:r w:rsidR="000E2176">
        <w:t>ar</w:t>
      </w:r>
      <w:r w:rsidR="00763CF4">
        <w:t xml:space="preserve"> </w:t>
      </w:r>
      <w:r w:rsidRPr="004706D0">
        <w:t>os</w:t>
      </w:r>
      <w:r w:rsidR="00763CF4">
        <w:t xml:space="preserve"> </w:t>
      </w:r>
      <w:r w:rsidRPr="004706D0">
        <w:t>fatores</w:t>
      </w:r>
      <w:r w:rsidR="00763CF4">
        <w:t xml:space="preserve"> </w:t>
      </w:r>
      <w:r w:rsidRPr="004706D0">
        <w:t>estratégicos.</w:t>
      </w:r>
      <w:r w:rsidR="00763CF4">
        <w:t xml:space="preserve"> </w:t>
      </w:r>
    </w:p>
    <w:p w14:paraId="3A394137" w14:textId="77777777" w:rsidR="00E31237" w:rsidRDefault="007F1A8F" w:rsidP="00C50C27">
      <w:pPr>
        <w:pStyle w:val="SubTit"/>
        <w:tabs>
          <w:tab w:val="clear" w:pos="720"/>
          <w:tab w:val="num" w:pos="426"/>
        </w:tabs>
      </w:pPr>
      <w:bookmarkStart w:id="16" w:name="_Toc396790567"/>
      <w:bookmarkStart w:id="17" w:name="_Toc396792233"/>
      <w:bookmarkStart w:id="18" w:name="_Toc396792374"/>
      <w:bookmarkStart w:id="19" w:name="_Toc396793147"/>
      <w:r w:rsidRPr="00BB5EF8">
        <w:t>2.1</w:t>
      </w:r>
      <w:r w:rsidR="007270EE">
        <w:t>.</w:t>
      </w:r>
      <w:r w:rsidR="007270EE">
        <w:tab/>
      </w:r>
      <w:r w:rsidRPr="00BB5EF8">
        <w:t>Conceitos</w:t>
      </w:r>
      <w:r w:rsidR="00763CF4">
        <w:t xml:space="preserve"> </w:t>
      </w:r>
      <w:r w:rsidR="00AA0C94">
        <w:t>d</w:t>
      </w:r>
      <w:r w:rsidRPr="00BB5EF8">
        <w:t>e</w:t>
      </w:r>
      <w:r w:rsidR="00763CF4">
        <w:t xml:space="preserve"> </w:t>
      </w:r>
      <w:r w:rsidRPr="00BB5EF8">
        <w:t>Estratégia</w:t>
      </w:r>
      <w:r w:rsidR="00763CF4">
        <w:t xml:space="preserve"> </w:t>
      </w:r>
      <w:r w:rsidRPr="00BB5EF8">
        <w:t>Competitiva</w:t>
      </w:r>
      <w:bookmarkEnd w:id="16"/>
      <w:bookmarkEnd w:id="17"/>
      <w:bookmarkEnd w:id="18"/>
      <w:bookmarkEnd w:id="19"/>
    </w:p>
    <w:p w14:paraId="4187A2D6" w14:textId="01B3C570" w:rsidR="003A2FA5" w:rsidRDefault="00D04EDD" w:rsidP="00763CF4">
      <w:pPr>
        <w:pStyle w:val="Texto0"/>
      </w:pPr>
      <w:proofErr w:type="gramStart"/>
      <w:r>
        <w:t xml:space="preserve">Os estudos sobre </w:t>
      </w:r>
      <w:r w:rsidR="003A2FA5">
        <w:t>estratégia</w:t>
      </w:r>
      <w:r w:rsidR="00763CF4">
        <w:t xml:space="preserve"> </w:t>
      </w:r>
      <w:r w:rsidR="00B857ED">
        <w:t>se</w:t>
      </w:r>
      <w:r w:rsidR="00763CF4">
        <w:t xml:space="preserve"> </w:t>
      </w:r>
      <w:r w:rsidR="003A2FA5">
        <w:t>tornou</w:t>
      </w:r>
      <w:proofErr w:type="gramEnd"/>
      <w:r w:rsidR="00763CF4">
        <w:t xml:space="preserve"> </w:t>
      </w:r>
      <w:r>
        <w:t xml:space="preserve">em </w:t>
      </w:r>
      <w:r w:rsidR="003A2FA5">
        <w:t>uma</w:t>
      </w:r>
      <w:r w:rsidR="00763CF4">
        <w:t xml:space="preserve"> </w:t>
      </w:r>
      <w:r w:rsidR="003A2FA5">
        <w:t>disciplina</w:t>
      </w:r>
      <w:r w:rsidR="00763CF4">
        <w:t xml:space="preserve"> </w:t>
      </w:r>
      <w:r w:rsidR="003A2FA5">
        <w:t>acadêmica</w:t>
      </w:r>
      <w:r w:rsidR="00763CF4">
        <w:t xml:space="preserve"> </w:t>
      </w:r>
      <w:r w:rsidR="003A2FA5">
        <w:t>independente,</w:t>
      </w:r>
      <w:r w:rsidR="00763CF4">
        <w:t xml:space="preserve"> </w:t>
      </w:r>
      <w:r w:rsidR="003A2FA5">
        <w:t>com</w:t>
      </w:r>
      <w:r w:rsidR="00763CF4">
        <w:t xml:space="preserve"> </w:t>
      </w:r>
      <w:r w:rsidR="003A2FA5">
        <w:t>suas</w:t>
      </w:r>
      <w:r w:rsidR="00763CF4">
        <w:t xml:space="preserve"> </w:t>
      </w:r>
      <w:r w:rsidR="003A2FA5">
        <w:t>próprias</w:t>
      </w:r>
      <w:r w:rsidR="00763CF4">
        <w:t xml:space="preserve"> </w:t>
      </w:r>
      <w:r w:rsidR="003A2FA5">
        <w:t>publicações</w:t>
      </w:r>
      <w:r w:rsidR="00763CF4">
        <w:t xml:space="preserve"> </w:t>
      </w:r>
      <w:r w:rsidR="003A2FA5">
        <w:t>acadêmicas,</w:t>
      </w:r>
      <w:r w:rsidR="00763CF4">
        <w:t xml:space="preserve"> </w:t>
      </w:r>
      <w:r w:rsidR="003A2FA5">
        <w:t>suas</w:t>
      </w:r>
      <w:r w:rsidR="00763CF4">
        <w:t xml:space="preserve"> </w:t>
      </w:r>
      <w:r w:rsidR="003A2FA5">
        <w:t>conferências.</w:t>
      </w:r>
      <w:r w:rsidR="00763CF4">
        <w:t xml:space="preserve"> </w:t>
      </w:r>
      <w:r w:rsidR="003A2FA5">
        <w:t>Sua</w:t>
      </w:r>
      <w:r w:rsidR="00763CF4">
        <w:t xml:space="preserve"> </w:t>
      </w:r>
      <w:r w:rsidR="003A2FA5">
        <w:t>literatura</w:t>
      </w:r>
      <w:r w:rsidR="00763CF4">
        <w:t xml:space="preserve"> </w:t>
      </w:r>
      <w:r w:rsidR="003A2FA5">
        <w:t>é</w:t>
      </w:r>
      <w:r w:rsidR="00763CF4">
        <w:t xml:space="preserve"> </w:t>
      </w:r>
      <w:r w:rsidR="003A2FA5">
        <w:t>vasta</w:t>
      </w:r>
      <w:r w:rsidR="00763CF4">
        <w:t xml:space="preserve"> </w:t>
      </w:r>
      <w:r w:rsidR="003A2FA5">
        <w:t>e,</w:t>
      </w:r>
      <w:r w:rsidR="00763CF4">
        <w:t xml:space="preserve"> </w:t>
      </w:r>
      <w:r w:rsidR="003A2FA5">
        <w:t>desde</w:t>
      </w:r>
      <w:r w:rsidR="00763CF4">
        <w:t xml:space="preserve"> </w:t>
      </w:r>
      <w:r w:rsidR="003A2FA5">
        <w:t>1980,</w:t>
      </w:r>
      <w:r w:rsidR="00763CF4">
        <w:t xml:space="preserve"> </w:t>
      </w:r>
      <w:r w:rsidR="003A2FA5">
        <w:t>vem</w:t>
      </w:r>
      <w:r w:rsidR="00763CF4">
        <w:t xml:space="preserve"> </w:t>
      </w:r>
      <w:r w:rsidR="003A2FA5">
        <w:t>crescendo</w:t>
      </w:r>
      <w:r w:rsidR="00763CF4">
        <w:t xml:space="preserve"> </w:t>
      </w:r>
      <w:r w:rsidR="00AC2058">
        <w:t>exponencialmente</w:t>
      </w:r>
      <w:r w:rsidR="003A2FA5">
        <w:t>.</w:t>
      </w:r>
      <w:r w:rsidR="00763CF4">
        <w:t xml:space="preserve"> </w:t>
      </w:r>
      <w:r w:rsidR="003A2FA5">
        <w:t>Tem</w:t>
      </w:r>
      <w:r w:rsidR="00763CF4">
        <w:t xml:space="preserve"> </w:t>
      </w:r>
      <w:r w:rsidR="003A2FA5">
        <w:t>havido</w:t>
      </w:r>
      <w:r w:rsidR="00763CF4">
        <w:t xml:space="preserve"> </w:t>
      </w:r>
      <w:r w:rsidR="003A2FA5">
        <w:t>uma</w:t>
      </w:r>
      <w:r w:rsidR="00763CF4">
        <w:t xml:space="preserve"> </w:t>
      </w:r>
      <w:r w:rsidR="003A2FA5">
        <w:t>tendência</w:t>
      </w:r>
      <w:r w:rsidR="00763CF4">
        <w:t xml:space="preserve"> </w:t>
      </w:r>
      <w:r w:rsidR="003A2FA5">
        <w:t>geral</w:t>
      </w:r>
      <w:r w:rsidR="00763CF4">
        <w:t xml:space="preserve"> </w:t>
      </w:r>
      <w:r w:rsidR="003A2FA5">
        <w:t>de</w:t>
      </w:r>
      <w:r w:rsidR="00763CF4">
        <w:t xml:space="preserve"> </w:t>
      </w:r>
      <w:r w:rsidR="003A2FA5">
        <w:t>considerar</w:t>
      </w:r>
      <w:r w:rsidR="00763CF4">
        <w:t xml:space="preserve"> </w:t>
      </w:r>
      <w:r w:rsidR="003A2FA5">
        <w:t>que</w:t>
      </w:r>
      <w:r w:rsidR="00763CF4">
        <w:t xml:space="preserve"> </w:t>
      </w:r>
      <w:r w:rsidR="003A2FA5">
        <w:t>o</w:t>
      </w:r>
      <w:r w:rsidR="00763CF4">
        <w:t xml:space="preserve"> </w:t>
      </w:r>
      <w:r w:rsidR="003A2FA5">
        <w:t>início</w:t>
      </w:r>
      <w:r w:rsidR="00763CF4">
        <w:t xml:space="preserve"> </w:t>
      </w:r>
      <w:r w:rsidR="003A2FA5">
        <w:t>dessa</w:t>
      </w:r>
      <w:r w:rsidR="00763CF4">
        <w:t xml:space="preserve"> </w:t>
      </w:r>
      <w:r w:rsidR="003A2FA5">
        <w:t>literatura</w:t>
      </w:r>
      <w:r w:rsidR="00763CF4">
        <w:t xml:space="preserve"> </w:t>
      </w:r>
      <w:r w:rsidR="003A2FA5">
        <w:t>se</w:t>
      </w:r>
      <w:r w:rsidR="00763CF4">
        <w:t xml:space="preserve"> </w:t>
      </w:r>
      <w:r w:rsidR="003A2FA5">
        <w:t>deu</w:t>
      </w:r>
      <w:r w:rsidR="00763CF4">
        <w:t xml:space="preserve"> </w:t>
      </w:r>
      <w:r w:rsidR="003A2FA5">
        <w:t>em</w:t>
      </w:r>
      <w:r w:rsidR="00763CF4">
        <w:t xml:space="preserve"> </w:t>
      </w:r>
      <w:r w:rsidR="003A2FA5">
        <w:t>meados</w:t>
      </w:r>
      <w:r w:rsidR="00763CF4">
        <w:t xml:space="preserve"> </w:t>
      </w:r>
      <w:r w:rsidR="003A2FA5">
        <w:t>dos</w:t>
      </w:r>
      <w:r w:rsidR="00763CF4">
        <w:t xml:space="preserve"> </w:t>
      </w:r>
      <w:r w:rsidR="003A2FA5">
        <w:t>anos</w:t>
      </w:r>
      <w:r w:rsidR="00763CF4">
        <w:t xml:space="preserve"> </w:t>
      </w:r>
      <w:r w:rsidR="00B857ED">
        <w:t>19</w:t>
      </w:r>
      <w:r w:rsidR="003A2FA5">
        <w:t>60,</w:t>
      </w:r>
      <w:r w:rsidR="00763CF4">
        <w:t xml:space="preserve"> </w:t>
      </w:r>
      <w:r w:rsidR="003A2FA5">
        <w:t>pois</w:t>
      </w:r>
      <w:r w:rsidR="00763CF4">
        <w:t xml:space="preserve"> </w:t>
      </w:r>
      <w:r w:rsidR="003A2FA5">
        <w:t>há</w:t>
      </w:r>
      <w:r w:rsidR="00763CF4">
        <w:t xml:space="preserve"> </w:t>
      </w:r>
      <w:r w:rsidR="003A2FA5">
        <w:t>um</w:t>
      </w:r>
      <w:r w:rsidR="00763CF4">
        <w:t xml:space="preserve"> </w:t>
      </w:r>
      <w:r w:rsidR="003A2FA5">
        <w:t>artigo</w:t>
      </w:r>
      <w:r w:rsidR="00763CF4">
        <w:t xml:space="preserve"> </w:t>
      </w:r>
      <w:r w:rsidR="003A2FA5">
        <w:t>de</w:t>
      </w:r>
      <w:r w:rsidR="00763CF4">
        <w:t xml:space="preserve"> </w:t>
      </w:r>
      <w:r w:rsidR="003A2FA5">
        <w:t>William</w:t>
      </w:r>
      <w:r w:rsidR="00763CF4">
        <w:t xml:space="preserve"> </w:t>
      </w:r>
      <w:r w:rsidR="003A2FA5">
        <w:t>Newman</w:t>
      </w:r>
      <w:r w:rsidR="007C166D">
        <w:t xml:space="preserve"> sobre o tema</w:t>
      </w:r>
      <w:r w:rsidR="00B857ED">
        <w:t>,</w:t>
      </w:r>
      <w:r w:rsidR="00763CF4">
        <w:t xml:space="preserve"> </w:t>
      </w:r>
      <w:r w:rsidR="003A2FA5">
        <w:lastRenderedPageBreak/>
        <w:t>de</w:t>
      </w:r>
      <w:r w:rsidR="00763CF4">
        <w:t xml:space="preserve"> </w:t>
      </w:r>
      <w:r w:rsidR="003A2FA5">
        <w:t>1951,</w:t>
      </w:r>
      <w:r w:rsidR="00763CF4">
        <w:t xml:space="preserve"> </w:t>
      </w:r>
      <w:r w:rsidR="003A2FA5">
        <w:t>mas</w:t>
      </w:r>
      <w:r w:rsidR="00763CF4">
        <w:t xml:space="preserve"> </w:t>
      </w:r>
      <w:r w:rsidR="003A2FA5">
        <w:t>os</w:t>
      </w:r>
      <w:r w:rsidR="00763CF4">
        <w:t xml:space="preserve"> </w:t>
      </w:r>
      <w:r w:rsidR="003A2FA5">
        <w:t>escritos</w:t>
      </w:r>
      <w:r w:rsidR="00763CF4">
        <w:t xml:space="preserve"> </w:t>
      </w:r>
      <w:r w:rsidR="003A2FA5">
        <w:t>sobre</w:t>
      </w:r>
      <w:r w:rsidR="00763CF4">
        <w:t xml:space="preserve"> </w:t>
      </w:r>
      <w:r w:rsidR="003A2FA5">
        <w:t>estratégia</w:t>
      </w:r>
      <w:r w:rsidR="00763CF4">
        <w:t xml:space="preserve"> </w:t>
      </w:r>
      <w:r w:rsidR="003A2FA5">
        <w:t>militar</w:t>
      </w:r>
      <w:r w:rsidR="00763CF4">
        <w:t xml:space="preserve"> </w:t>
      </w:r>
      <w:r w:rsidR="003A2FA5">
        <w:t>vão</w:t>
      </w:r>
      <w:r w:rsidR="00763CF4">
        <w:t xml:space="preserve"> </w:t>
      </w:r>
      <w:r w:rsidR="003A2FA5">
        <w:t>muito</w:t>
      </w:r>
      <w:r w:rsidR="00763CF4">
        <w:t xml:space="preserve"> </w:t>
      </w:r>
      <w:r w:rsidR="003A2FA5">
        <w:t>mais</w:t>
      </w:r>
      <w:r w:rsidR="00763CF4">
        <w:t xml:space="preserve"> </w:t>
      </w:r>
      <w:r w:rsidR="003A2FA5">
        <w:t>longe:</w:t>
      </w:r>
      <w:r w:rsidR="00763CF4">
        <w:t xml:space="preserve"> </w:t>
      </w:r>
      <w:r w:rsidR="003A2FA5">
        <w:t>de</w:t>
      </w:r>
      <w:r w:rsidR="00763CF4">
        <w:t xml:space="preserve"> </w:t>
      </w:r>
      <w:r w:rsidR="003A2FA5">
        <w:t>fato,</w:t>
      </w:r>
      <w:r w:rsidR="00763CF4">
        <w:t xml:space="preserve"> </w:t>
      </w:r>
      <w:r w:rsidR="003A2FA5">
        <w:t>Sun</w:t>
      </w:r>
      <w:r w:rsidR="00763CF4">
        <w:t xml:space="preserve"> </w:t>
      </w:r>
      <w:proofErr w:type="spellStart"/>
      <w:r w:rsidR="003A2FA5">
        <w:t>Tzu</w:t>
      </w:r>
      <w:proofErr w:type="spellEnd"/>
      <w:r w:rsidR="00763CF4">
        <w:t xml:space="preserve"> </w:t>
      </w:r>
      <w:r w:rsidR="003A2FA5">
        <w:t>escreveu</w:t>
      </w:r>
      <w:r w:rsidR="00763CF4">
        <w:t xml:space="preserve"> </w:t>
      </w:r>
      <w:r w:rsidR="003A2FA5">
        <w:t>sua</w:t>
      </w:r>
      <w:r w:rsidR="00763CF4">
        <w:t xml:space="preserve"> </w:t>
      </w:r>
      <w:r w:rsidR="003A2FA5" w:rsidRPr="00D14BA3">
        <w:rPr>
          <w:i/>
        </w:rPr>
        <w:t>The</w:t>
      </w:r>
      <w:r w:rsidR="00763CF4">
        <w:rPr>
          <w:i/>
        </w:rPr>
        <w:t xml:space="preserve"> </w:t>
      </w:r>
      <w:proofErr w:type="spellStart"/>
      <w:r w:rsidR="003A2FA5" w:rsidRPr="00D14BA3">
        <w:rPr>
          <w:i/>
        </w:rPr>
        <w:t>Art</w:t>
      </w:r>
      <w:proofErr w:type="spellEnd"/>
      <w:r w:rsidR="00763CF4">
        <w:rPr>
          <w:i/>
        </w:rPr>
        <w:t xml:space="preserve"> </w:t>
      </w:r>
      <w:proofErr w:type="spellStart"/>
      <w:r w:rsidR="003A2FA5" w:rsidRPr="00D14BA3">
        <w:rPr>
          <w:i/>
        </w:rPr>
        <w:t>of</w:t>
      </w:r>
      <w:proofErr w:type="spellEnd"/>
      <w:r w:rsidR="00763CF4">
        <w:rPr>
          <w:i/>
        </w:rPr>
        <w:t xml:space="preserve"> </w:t>
      </w:r>
      <w:r w:rsidR="003A2FA5" w:rsidRPr="00D14BA3">
        <w:rPr>
          <w:i/>
        </w:rPr>
        <w:t>War</w:t>
      </w:r>
      <w:r w:rsidR="00763CF4">
        <w:t xml:space="preserve"> </w:t>
      </w:r>
      <w:r w:rsidR="003A2FA5">
        <w:t>no</w:t>
      </w:r>
      <w:r w:rsidR="00763CF4">
        <w:t xml:space="preserve"> </w:t>
      </w:r>
      <w:r w:rsidR="003A2FA5">
        <w:t>século</w:t>
      </w:r>
      <w:r w:rsidR="00763CF4">
        <w:t xml:space="preserve"> </w:t>
      </w:r>
      <w:r w:rsidR="003A2FA5">
        <w:t>IV</w:t>
      </w:r>
      <w:r w:rsidR="00763CF4">
        <w:t xml:space="preserve"> </w:t>
      </w:r>
      <w:r w:rsidR="003A2FA5">
        <w:t>a.C.</w:t>
      </w:r>
      <w:r w:rsidR="00763CF4">
        <w:t xml:space="preserve"> </w:t>
      </w:r>
      <w:bookmarkStart w:id="20" w:name="_Hlk136772167"/>
      <w:r w:rsidR="003A2FA5">
        <w:t>(MINTZBERG;</w:t>
      </w:r>
      <w:r w:rsidR="00763CF4">
        <w:t xml:space="preserve"> </w:t>
      </w:r>
      <w:r w:rsidR="007907E0">
        <w:t>AHLSTRAND;</w:t>
      </w:r>
      <w:r w:rsidR="00763CF4">
        <w:t xml:space="preserve"> </w:t>
      </w:r>
      <w:r w:rsidR="007907E0">
        <w:t>LAMPEL,</w:t>
      </w:r>
      <w:r w:rsidR="00763CF4">
        <w:t xml:space="preserve"> </w:t>
      </w:r>
      <w:r w:rsidR="007907E0">
        <w:t>2010)</w:t>
      </w:r>
      <w:r w:rsidR="00532E85">
        <w:t>.</w:t>
      </w:r>
      <w:r w:rsidR="00763CF4">
        <w:t xml:space="preserve"> </w:t>
      </w:r>
    </w:p>
    <w:bookmarkEnd w:id="20"/>
    <w:p w14:paraId="1A8B4A00" w14:textId="0391313E" w:rsidR="007F1A8F" w:rsidRPr="004706D0" w:rsidRDefault="007F1A8F" w:rsidP="00763CF4">
      <w:pPr>
        <w:pStyle w:val="Texto0"/>
      </w:pPr>
      <w:r w:rsidRPr="004706D0">
        <w:t>A</w:t>
      </w:r>
      <w:r w:rsidR="00763CF4">
        <w:t xml:space="preserve"> </w:t>
      </w:r>
      <w:r w:rsidRPr="004706D0">
        <w:t>capacidade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pensar</w:t>
      </w:r>
      <w:r w:rsidR="00763CF4">
        <w:t xml:space="preserve"> </w:t>
      </w:r>
      <w:r w:rsidRPr="004706D0">
        <w:t>estrategicamente</w:t>
      </w:r>
      <w:r w:rsidR="00763CF4">
        <w:t xml:space="preserve"> </w:t>
      </w:r>
      <w:r w:rsidRPr="004706D0">
        <w:t>é</w:t>
      </w:r>
      <w:r>
        <w:t>,</w:t>
      </w:r>
      <w:r w:rsidR="00763CF4">
        <w:t xml:space="preserve"> </w:t>
      </w:r>
      <w:r>
        <w:t>fundamental</w:t>
      </w:r>
      <w:r w:rsidR="00763CF4">
        <w:t xml:space="preserve"> </w:t>
      </w:r>
      <w:r w:rsidRPr="004706D0">
        <w:t>requisito</w:t>
      </w:r>
      <w:r w:rsidR="00763CF4">
        <w:t xml:space="preserve"> </w:t>
      </w:r>
      <w:r w:rsidRPr="004706D0">
        <w:t>para</w:t>
      </w:r>
      <w:r w:rsidR="00763CF4">
        <w:t xml:space="preserve"> </w:t>
      </w:r>
      <w:r w:rsidRPr="004706D0">
        <w:t>os</w:t>
      </w:r>
      <w:r w:rsidR="00763CF4">
        <w:t xml:space="preserve"> </w:t>
      </w:r>
      <w:r w:rsidRPr="004706D0">
        <w:t>ge</w:t>
      </w:r>
      <w:r w:rsidR="00D04EDD">
        <w:t xml:space="preserve">stores </w:t>
      </w:r>
      <w:r w:rsidRPr="004706D0">
        <w:t>das</w:t>
      </w:r>
      <w:r w:rsidR="00763CF4">
        <w:t xml:space="preserve"> </w:t>
      </w:r>
      <w:r w:rsidRPr="004706D0">
        <w:t>organizações.</w:t>
      </w:r>
      <w:r w:rsidR="00763CF4">
        <w:t xml:space="preserve"> </w:t>
      </w:r>
      <w:r w:rsidRPr="004706D0">
        <w:t>Nutrir</w:t>
      </w:r>
      <w:r w:rsidR="00763CF4">
        <w:t xml:space="preserve"> </w:t>
      </w:r>
      <w:r w:rsidRPr="004706D0">
        <w:t>boas</w:t>
      </w:r>
      <w:r w:rsidR="00763CF4">
        <w:t xml:space="preserve"> </w:t>
      </w:r>
      <w:r w:rsidRPr="004706D0">
        <w:t>práticas</w:t>
      </w:r>
      <w:r w:rsidR="00763CF4">
        <w:t xml:space="preserve"> </w:t>
      </w:r>
      <w:r w:rsidR="007C1621">
        <w:t>de</w:t>
      </w:r>
      <w:r w:rsidR="00763CF4">
        <w:t xml:space="preserve"> </w:t>
      </w:r>
      <w:r w:rsidR="007C1621">
        <w:t>gestão</w:t>
      </w:r>
      <w:r w:rsidR="00763CF4">
        <w:t xml:space="preserve"> </w:t>
      </w:r>
      <w:r w:rsidR="007C1621">
        <w:t>em</w:t>
      </w:r>
      <w:r w:rsidR="00763CF4">
        <w:t xml:space="preserve"> </w:t>
      </w:r>
      <w:r w:rsidR="007C1621">
        <w:t>pensamento</w:t>
      </w:r>
      <w:r w:rsidR="00763CF4">
        <w:t xml:space="preserve"> </w:t>
      </w:r>
      <w:r w:rsidR="007C1621">
        <w:t>estratégico</w:t>
      </w:r>
      <w:r w:rsidR="00763CF4">
        <w:t xml:space="preserve"> </w:t>
      </w:r>
      <w:r w:rsidR="007C1621">
        <w:t>é</w:t>
      </w:r>
      <w:r w:rsidR="00763CF4">
        <w:t xml:space="preserve"> </w:t>
      </w:r>
      <w:r w:rsidR="007C1621">
        <w:t>racionalmente</w:t>
      </w:r>
      <w:r w:rsidR="00763CF4">
        <w:t xml:space="preserve"> </w:t>
      </w:r>
      <w:r w:rsidR="007C1621">
        <w:t>necessário</w:t>
      </w:r>
      <w:r w:rsidR="00763CF4">
        <w:t xml:space="preserve"> </w:t>
      </w:r>
      <w:r w:rsidR="007C1621">
        <w:t>para</w:t>
      </w:r>
      <w:r w:rsidR="00763CF4">
        <w:t xml:space="preserve"> </w:t>
      </w:r>
      <w:r w:rsidR="007C1621">
        <w:t>o</w:t>
      </w:r>
      <w:r w:rsidR="00763CF4">
        <w:t xml:space="preserve"> </w:t>
      </w:r>
      <w:r w:rsidR="007C1621">
        <w:t>líder</w:t>
      </w:r>
      <w:r w:rsidR="00763CF4">
        <w:t xml:space="preserve"> </w:t>
      </w:r>
      <w:r w:rsidR="00B857ED">
        <w:t>d</w:t>
      </w:r>
      <w:r w:rsidRPr="004706D0">
        <w:t>e</w:t>
      </w:r>
      <w:r w:rsidR="00763CF4">
        <w:t xml:space="preserve"> </w:t>
      </w:r>
      <w:r w:rsidRPr="004706D0">
        <w:t>empresas</w:t>
      </w:r>
      <w:r w:rsidR="00763CF4">
        <w:t xml:space="preserve"> </w:t>
      </w:r>
      <w:r w:rsidRPr="004706D0">
        <w:t>para</w:t>
      </w:r>
      <w:r w:rsidR="00763CF4">
        <w:t xml:space="preserve"> </w:t>
      </w:r>
      <w:r w:rsidRPr="004706D0">
        <w:t>evitar</w:t>
      </w:r>
      <w:r w:rsidR="00763CF4">
        <w:t xml:space="preserve"> </w:t>
      </w:r>
      <w:r w:rsidRPr="004706D0">
        <w:t>retração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sustentar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crescimento.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estratégia</w:t>
      </w:r>
      <w:r w:rsidR="00763CF4">
        <w:t xml:space="preserve"> </w:t>
      </w:r>
      <w:r w:rsidRPr="004706D0">
        <w:t>competitiva</w:t>
      </w:r>
      <w:r w:rsidR="00763CF4">
        <w:t xml:space="preserve"> </w:t>
      </w:r>
      <w:r w:rsidRPr="004706D0">
        <w:t>implica</w:t>
      </w:r>
      <w:r w:rsidR="00763CF4">
        <w:t xml:space="preserve"> </w:t>
      </w:r>
      <w:r>
        <w:t>concorrer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forma</w:t>
      </w:r>
      <w:r w:rsidR="00763CF4">
        <w:t xml:space="preserve"> </w:t>
      </w:r>
      <w:r w:rsidRPr="004706D0">
        <w:t>diferente</w:t>
      </w:r>
      <w:r w:rsidR="00763CF4">
        <w:t xml:space="preserve"> </w:t>
      </w:r>
      <w:r w:rsidRPr="004706D0">
        <w:t>e</w:t>
      </w:r>
      <w:r>
        <w:t>,</w:t>
      </w:r>
      <w:r w:rsidR="00763CF4">
        <w:t xml:space="preserve"> </w:t>
      </w:r>
      <w:r>
        <w:t>contudo,</w:t>
      </w:r>
      <w:r w:rsidR="00763CF4">
        <w:t xml:space="preserve"> </w:t>
      </w:r>
      <w:r w:rsidRPr="004706D0">
        <w:t>cons</w:t>
      </w:r>
      <w:r w:rsidR="00B857ED">
        <w:t>eguir</w:t>
      </w:r>
      <w:r w:rsidR="00763CF4">
        <w:t xml:space="preserve"> </w:t>
      </w:r>
      <w:r w:rsidRPr="004706D0">
        <w:t>vencer.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resolução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problemas</w:t>
      </w:r>
      <w:r w:rsidR="00763CF4">
        <w:t xml:space="preserve"> </w:t>
      </w:r>
      <w:r w:rsidRPr="004706D0">
        <w:t>estratégicos</w:t>
      </w:r>
      <w:r w:rsidR="00763CF4">
        <w:t xml:space="preserve"> </w:t>
      </w:r>
      <w:r w:rsidRPr="004706D0">
        <w:t>combina</w:t>
      </w:r>
      <w:r w:rsidR="00763CF4">
        <w:t xml:space="preserve"> </w:t>
      </w:r>
      <w:r w:rsidRPr="004706D0">
        <w:t>com</w:t>
      </w:r>
      <w:r w:rsidR="00763CF4">
        <w:t xml:space="preserve"> </w:t>
      </w:r>
      <w:r w:rsidRPr="004706D0">
        <w:t>processo</w:t>
      </w:r>
      <w:r w:rsidR="00763CF4">
        <w:t xml:space="preserve"> </w:t>
      </w:r>
      <w:r w:rsidRPr="004706D0">
        <w:t>criativo</w:t>
      </w:r>
      <w:r w:rsidR="00763CF4">
        <w:t xml:space="preserve"> </w:t>
      </w:r>
      <w:r w:rsidRPr="004706D0">
        <w:t>para</w:t>
      </w:r>
      <w:r w:rsidR="00763CF4">
        <w:t xml:space="preserve"> </w:t>
      </w:r>
      <w:r w:rsidRPr="004706D0">
        <w:t>encontrar</w:t>
      </w:r>
      <w:r w:rsidR="00763CF4">
        <w:t xml:space="preserve"> </w:t>
      </w:r>
      <w:r>
        <w:t>maneiras</w:t>
      </w:r>
      <w:r w:rsidR="00763CF4">
        <w:t xml:space="preserve"> </w:t>
      </w:r>
      <w:r w:rsidRPr="004706D0">
        <w:t>melhores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competir</w:t>
      </w:r>
      <w:r w:rsidR="00763CF4">
        <w:t xml:space="preserve"> </w:t>
      </w:r>
      <w:r w:rsidRPr="004706D0">
        <w:t>(RAJASEKAR;</w:t>
      </w:r>
      <w:r w:rsidR="00763CF4">
        <w:t xml:space="preserve"> </w:t>
      </w:r>
      <w:r w:rsidRPr="004706D0">
        <w:t>RAEE,</w:t>
      </w:r>
      <w:r w:rsidR="00763CF4">
        <w:t xml:space="preserve"> </w:t>
      </w:r>
      <w:r w:rsidRPr="004706D0">
        <w:t>2013).</w:t>
      </w:r>
    </w:p>
    <w:p w14:paraId="09A5D9F4" w14:textId="77777777" w:rsidR="00636440" w:rsidRPr="004706D0" w:rsidRDefault="00315E97" w:rsidP="00763CF4">
      <w:pPr>
        <w:pStyle w:val="Texto0"/>
      </w:pPr>
      <w:r>
        <w:t>P</w:t>
      </w:r>
      <w:r w:rsidR="00636440">
        <w:t>ara</w:t>
      </w:r>
      <w:r w:rsidR="00763CF4">
        <w:t xml:space="preserve"> </w:t>
      </w:r>
      <w:r w:rsidR="00636440">
        <w:t>Papadopoulos</w:t>
      </w:r>
      <w:r w:rsidR="00763CF4">
        <w:t xml:space="preserve"> </w:t>
      </w:r>
      <w:r w:rsidR="00636440">
        <w:t>e</w:t>
      </w:r>
      <w:r w:rsidR="00763CF4">
        <w:t xml:space="preserve"> </w:t>
      </w:r>
      <w:r w:rsidR="00636440">
        <w:t>Martins</w:t>
      </w:r>
      <w:r w:rsidR="00763CF4">
        <w:t xml:space="preserve"> </w:t>
      </w:r>
      <w:r w:rsidR="00636440">
        <w:t>(2011),</w:t>
      </w:r>
      <w:r w:rsidR="00763CF4">
        <w:t xml:space="preserve"> </w:t>
      </w:r>
      <w:r w:rsidR="00636440">
        <w:t>as</w:t>
      </w:r>
      <w:r w:rsidR="00763CF4">
        <w:t xml:space="preserve"> </w:t>
      </w:r>
      <w:r w:rsidR="00636440">
        <w:t>orientações</w:t>
      </w:r>
      <w:r w:rsidR="00763CF4">
        <w:t xml:space="preserve"> </w:t>
      </w:r>
      <w:r w:rsidR="00636440">
        <w:t>estratégicas</w:t>
      </w:r>
      <w:r w:rsidR="00763CF4">
        <w:t xml:space="preserve"> </w:t>
      </w:r>
      <w:r w:rsidR="00636440">
        <w:t>não</w:t>
      </w:r>
      <w:r w:rsidR="00763CF4">
        <w:t xml:space="preserve"> </w:t>
      </w:r>
      <w:r w:rsidR="00636440">
        <w:t>existem</w:t>
      </w:r>
      <w:r w:rsidR="00763CF4">
        <w:t xml:space="preserve"> </w:t>
      </w:r>
      <w:r w:rsidR="00636440">
        <w:t>isoladamente</w:t>
      </w:r>
      <w:r w:rsidR="0063629E">
        <w:t>;</w:t>
      </w:r>
      <w:r w:rsidR="00763CF4">
        <w:t xml:space="preserve"> </w:t>
      </w:r>
      <w:r w:rsidR="00636440">
        <w:t>as</w:t>
      </w:r>
      <w:r w:rsidR="00763CF4">
        <w:t xml:space="preserve"> </w:t>
      </w:r>
      <w:r w:rsidR="00636440">
        <w:t>empresas</w:t>
      </w:r>
      <w:r w:rsidR="00763CF4">
        <w:t xml:space="preserve"> </w:t>
      </w:r>
      <w:r w:rsidR="00636440">
        <w:t>podem</w:t>
      </w:r>
      <w:r w:rsidR="00763CF4">
        <w:t xml:space="preserve"> </w:t>
      </w:r>
      <w:r w:rsidR="00636440">
        <w:t>e</w:t>
      </w:r>
      <w:r w:rsidR="00763CF4">
        <w:t xml:space="preserve"> </w:t>
      </w:r>
      <w:r w:rsidR="00636440">
        <w:t>têm</w:t>
      </w:r>
      <w:r w:rsidR="00763CF4">
        <w:t xml:space="preserve"> </w:t>
      </w:r>
      <w:r w:rsidR="00636440">
        <w:t>muitas</w:t>
      </w:r>
      <w:r w:rsidR="00763CF4">
        <w:t xml:space="preserve"> </w:t>
      </w:r>
      <w:r w:rsidR="00636440">
        <w:t>opções</w:t>
      </w:r>
      <w:r w:rsidR="00763CF4">
        <w:t xml:space="preserve"> </w:t>
      </w:r>
      <w:r w:rsidR="00636440">
        <w:t>estratégicas,</w:t>
      </w:r>
      <w:r w:rsidR="00763CF4">
        <w:t xml:space="preserve"> </w:t>
      </w:r>
      <w:r w:rsidR="00636440">
        <w:t>onde</w:t>
      </w:r>
      <w:r w:rsidR="00763CF4">
        <w:t xml:space="preserve"> </w:t>
      </w:r>
      <w:r w:rsidR="001D3BD0">
        <w:t>o desenvolvimento e a aprovação de uma opção estratégica, muitas vezes, necessitam</w:t>
      </w:r>
      <w:r w:rsidR="00763CF4">
        <w:t xml:space="preserve"> </w:t>
      </w:r>
      <w:r w:rsidR="00636440">
        <w:t>de</w:t>
      </w:r>
      <w:r w:rsidR="00763CF4">
        <w:t xml:space="preserve"> </w:t>
      </w:r>
      <w:r w:rsidR="00636440">
        <w:t>uma</w:t>
      </w:r>
      <w:r w:rsidR="00763CF4">
        <w:t xml:space="preserve"> </w:t>
      </w:r>
      <w:r w:rsidR="00636440">
        <w:t>análise</w:t>
      </w:r>
      <w:r w:rsidR="00763CF4">
        <w:t xml:space="preserve"> </w:t>
      </w:r>
      <w:r w:rsidR="00636440">
        <w:t>sistêmica</w:t>
      </w:r>
      <w:r w:rsidR="00763CF4">
        <w:t xml:space="preserve"> </w:t>
      </w:r>
      <w:r w:rsidR="00636440">
        <w:t>apurada.</w:t>
      </w:r>
    </w:p>
    <w:p w14:paraId="3AA70B8E" w14:textId="77777777" w:rsidR="007F1A8F" w:rsidRDefault="007F1A8F" w:rsidP="00763CF4">
      <w:pPr>
        <w:pStyle w:val="Texto0"/>
      </w:pPr>
      <w:r w:rsidRPr="00A93AC5">
        <w:t>Ser</w:t>
      </w:r>
      <w:r w:rsidR="00763CF4">
        <w:t xml:space="preserve"> </w:t>
      </w:r>
      <w:r w:rsidRPr="00A93AC5">
        <w:t>competitivo</w:t>
      </w:r>
      <w:r w:rsidR="00763CF4">
        <w:t xml:space="preserve"> </w:t>
      </w:r>
      <w:r w:rsidRPr="00A93AC5">
        <w:t>é</w:t>
      </w:r>
      <w:r w:rsidR="00763CF4">
        <w:t xml:space="preserve"> </w:t>
      </w:r>
      <w:r w:rsidRPr="00A93AC5">
        <w:t>ter</w:t>
      </w:r>
      <w:r w:rsidR="00763CF4">
        <w:t xml:space="preserve"> </w:t>
      </w:r>
      <w:r w:rsidRPr="00A93AC5">
        <w:t>condições</w:t>
      </w:r>
      <w:r w:rsidR="00763CF4">
        <w:t xml:space="preserve"> </w:t>
      </w:r>
      <w:r w:rsidRPr="00A93AC5">
        <w:t>de</w:t>
      </w:r>
      <w:r w:rsidR="00763CF4">
        <w:t xml:space="preserve"> </w:t>
      </w:r>
      <w:r w:rsidRPr="00A93AC5">
        <w:t>concorrer</w:t>
      </w:r>
      <w:r w:rsidR="00763CF4">
        <w:t xml:space="preserve"> </w:t>
      </w:r>
      <w:r w:rsidRPr="00A93AC5">
        <w:t>em</w:t>
      </w:r>
      <w:r w:rsidR="00763CF4">
        <w:t xml:space="preserve"> </w:t>
      </w:r>
      <w:r w:rsidRPr="00A93AC5">
        <w:t>determinado</w:t>
      </w:r>
      <w:r w:rsidR="00763CF4">
        <w:t xml:space="preserve"> </w:t>
      </w:r>
      <w:r w:rsidRPr="00A93AC5">
        <w:t>setor</w:t>
      </w:r>
      <w:r w:rsidR="00763CF4">
        <w:t xml:space="preserve"> </w:t>
      </w:r>
      <w:r w:rsidRPr="00A93AC5">
        <w:t>ou</w:t>
      </w:r>
      <w:r w:rsidR="00763CF4">
        <w:t xml:space="preserve"> </w:t>
      </w:r>
      <w:r w:rsidRPr="00A93AC5">
        <w:t>mercado.</w:t>
      </w:r>
      <w:r w:rsidR="00763CF4">
        <w:t xml:space="preserve"> </w:t>
      </w:r>
      <w:r w:rsidRPr="00A93AC5">
        <w:t>Essa</w:t>
      </w:r>
      <w:r w:rsidR="00763CF4">
        <w:t xml:space="preserve"> </w:t>
      </w:r>
      <w:r w:rsidRPr="00A93AC5">
        <w:t>condição</w:t>
      </w:r>
      <w:r w:rsidR="00763CF4">
        <w:t xml:space="preserve"> </w:t>
      </w:r>
      <w:r w:rsidRPr="00A93AC5">
        <w:t>de</w:t>
      </w:r>
      <w:r w:rsidR="00763CF4">
        <w:t xml:space="preserve"> </w:t>
      </w:r>
      <w:r w:rsidRPr="00A93AC5">
        <w:t>competição</w:t>
      </w:r>
      <w:r w:rsidR="00763CF4">
        <w:t xml:space="preserve"> </w:t>
      </w:r>
      <w:r w:rsidRPr="00A93AC5">
        <w:t>existe</w:t>
      </w:r>
      <w:r w:rsidR="00763CF4">
        <w:t xml:space="preserve"> </w:t>
      </w:r>
      <w:r w:rsidRPr="00A93AC5">
        <w:t>porque</w:t>
      </w:r>
      <w:r w:rsidR="00763CF4">
        <w:t xml:space="preserve"> </w:t>
      </w:r>
      <w:r w:rsidRPr="00A93AC5">
        <w:t>não</w:t>
      </w:r>
      <w:r w:rsidR="00763CF4">
        <w:t xml:space="preserve"> </w:t>
      </w:r>
      <w:r w:rsidRPr="00A93AC5">
        <w:t>há</w:t>
      </w:r>
      <w:r w:rsidR="00763CF4">
        <w:t xml:space="preserve"> </w:t>
      </w:r>
      <w:r w:rsidRPr="00A93AC5">
        <w:t>uma</w:t>
      </w:r>
      <w:r w:rsidR="00763CF4">
        <w:t xml:space="preserve"> </w:t>
      </w:r>
      <w:r w:rsidRPr="00A93AC5">
        <w:t>empresa</w:t>
      </w:r>
      <w:r w:rsidR="00763CF4">
        <w:t xml:space="preserve"> </w:t>
      </w:r>
      <w:r w:rsidRPr="00A93AC5">
        <w:t>que</w:t>
      </w:r>
      <w:r w:rsidR="00763CF4">
        <w:t xml:space="preserve"> </w:t>
      </w:r>
      <w:r w:rsidRPr="00A93AC5">
        <w:t>domin</w:t>
      </w:r>
      <w:r w:rsidR="00346B3A">
        <w:t>e</w:t>
      </w:r>
      <w:r w:rsidRPr="00A93AC5">
        <w:t>.</w:t>
      </w:r>
      <w:r w:rsidR="00763CF4">
        <w:t xml:space="preserve"> </w:t>
      </w:r>
      <w:r w:rsidRPr="00A93AC5">
        <w:t>Essa</w:t>
      </w:r>
      <w:r w:rsidR="00763CF4">
        <w:t xml:space="preserve"> </w:t>
      </w:r>
      <w:r w:rsidRPr="00A93AC5">
        <w:t>capacidade</w:t>
      </w:r>
      <w:r w:rsidR="00763CF4">
        <w:t xml:space="preserve"> </w:t>
      </w:r>
      <w:r w:rsidRPr="00A93AC5">
        <w:t>de</w:t>
      </w:r>
      <w:r w:rsidR="00763CF4">
        <w:t xml:space="preserve"> </w:t>
      </w:r>
      <w:r w:rsidRPr="00A93AC5">
        <w:t>competir,</w:t>
      </w:r>
      <w:r w:rsidR="00763CF4">
        <w:t xml:space="preserve"> </w:t>
      </w:r>
      <w:r w:rsidRPr="00A93AC5">
        <w:t>normalmente,</w:t>
      </w:r>
      <w:r w:rsidR="00763CF4">
        <w:t xml:space="preserve"> </w:t>
      </w:r>
      <w:r w:rsidRPr="00A93AC5">
        <w:t>varia</w:t>
      </w:r>
      <w:r w:rsidR="00763CF4">
        <w:t xml:space="preserve"> </w:t>
      </w:r>
      <w:r w:rsidRPr="00A93AC5">
        <w:t>ao</w:t>
      </w:r>
      <w:r w:rsidR="00763CF4">
        <w:t xml:space="preserve"> </w:t>
      </w:r>
      <w:r w:rsidRPr="00A93AC5">
        <w:t>longo</w:t>
      </w:r>
      <w:r w:rsidR="00763CF4">
        <w:t xml:space="preserve"> </w:t>
      </w:r>
      <w:r w:rsidRPr="00A93AC5">
        <w:t>do</w:t>
      </w:r>
      <w:r w:rsidR="00763CF4">
        <w:t xml:space="preserve"> </w:t>
      </w:r>
      <w:r w:rsidRPr="00A93AC5">
        <w:t>tempo.</w:t>
      </w:r>
      <w:r w:rsidR="00763CF4">
        <w:t xml:space="preserve"> </w:t>
      </w:r>
      <w:r w:rsidRPr="00A93AC5">
        <w:t>Para</w:t>
      </w:r>
      <w:r w:rsidR="00763CF4">
        <w:t xml:space="preserve"> </w:t>
      </w:r>
      <w:r w:rsidRPr="00A93AC5">
        <w:t>ser</w:t>
      </w:r>
      <w:r w:rsidR="00763CF4">
        <w:t xml:space="preserve"> </w:t>
      </w:r>
      <w:r w:rsidRPr="00A93AC5">
        <w:t>competitiva,</w:t>
      </w:r>
      <w:r w:rsidR="00763CF4">
        <w:t xml:space="preserve"> </w:t>
      </w:r>
      <w:r w:rsidRPr="00A93AC5">
        <w:t>a</w:t>
      </w:r>
      <w:r w:rsidR="00763CF4">
        <w:t xml:space="preserve"> </w:t>
      </w:r>
      <w:r w:rsidRPr="00A93AC5">
        <w:t>empresa</w:t>
      </w:r>
      <w:r w:rsidR="00763CF4">
        <w:t xml:space="preserve"> </w:t>
      </w:r>
      <w:r w:rsidRPr="00A93AC5">
        <w:t>precisa</w:t>
      </w:r>
      <w:r w:rsidR="00763CF4">
        <w:t xml:space="preserve"> </w:t>
      </w:r>
      <w:r w:rsidRPr="00A93AC5">
        <w:t>estabelecer</w:t>
      </w:r>
      <w:r w:rsidR="00763CF4">
        <w:t xml:space="preserve"> </w:t>
      </w:r>
      <w:r w:rsidRPr="00A93AC5">
        <w:t>estratégia</w:t>
      </w:r>
      <w:r w:rsidR="00763CF4">
        <w:t xml:space="preserve"> </w:t>
      </w:r>
      <w:r w:rsidRPr="00A93AC5">
        <w:t>de</w:t>
      </w:r>
      <w:r w:rsidR="00763CF4">
        <w:t xml:space="preserve"> </w:t>
      </w:r>
      <w:r w:rsidRPr="00A93AC5">
        <w:t>ação</w:t>
      </w:r>
      <w:r w:rsidR="00763CF4">
        <w:t xml:space="preserve"> </w:t>
      </w:r>
      <w:r w:rsidRPr="00A93AC5">
        <w:t>para</w:t>
      </w:r>
      <w:r w:rsidR="00763CF4">
        <w:t xml:space="preserve"> </w:t>
      </w:r>
      <w:r w:rsidRPr="00A93AC5">
        <w:t>atuar</w:t>
      </w:r>
      <w:r w:rsidR="00763CF4">
        <w:t xml:space="preserve"> </w:t>
      </w:r>
      <w:r w:rsidRPr="00A93AC5">
        <w:t>em</w:t>
      </w:r>
      <w:r w:rsidR="00763CF4">
        <w:t xml:space="preserve"> </w:t>
      </w:r>
      <w:r w:rsidRPr="00A93AC5">
        <w:t>mercados</w:t>
      </w:r>
      <w:r w:rsidR="00763CF4">
        <w:t xml:space="preserve"> </w:t>
      </w:r>
      <w:r w:rsidRPr="00A93AC5">
        <w:t>locais,</w:t>
      </w:r>
      <w:r w:rsidR="00763CF4">
        <w:t xml:space="preserve"> </w:t>
      </w:r>
      <w:r w:rsidRPr="00A93AC5">
        <w:t>regionais</w:t>
      </w:r>
      <w:r w:rsidR="00763CF4">
        <w:t xml:space="preserve"> </w:t>
      </w:r>
      <w:r w:rsidRPr="00A93AC5">
        <w:t>ou</w:t>
      </w:r>
      <w:r w:rsidR="00763CF4">
        <w:t xml:space="preserve"> </w:t>
      </w:r>
      <w:r w:rsidRPr="00A93AC5">
        <w:t>globais.</w:t>
      </w:r>
      <w:r w:rsidR="00763CF4">
        <w:t xml:space="preserve"> </w:t>
      </w:r>
      <w:r w:rsidRPr="00A93AC5">
        <w:t>Quanto</w:t>
      </w:r>
      <w:r w:rsidR="00763CF4">
        <w:t xml:space="preserve"> </w:t>
      </w:r>
      <w:r w:rsidRPr="00A93AC5">
        <w:t>maior</w:t>
      </w:r>
      <w:r w:rsidR="00763CF4">
        <w:t xml:space="preserve"> </w:t>
      </w:r>
      <w:r w:rsidRPr="00A93AC5">
        <w:t>o</w:t>
      </w:r>
      <w:r w:rsidR="00763CF4">
        <w:t xml:space="preserve"> </w:t>
      </w:r>
      <w:r w:rsidRPr="00A93AC5">
        <w:t>raio</w:t>
      </w:r>
      <w:r w:rsidR="00763CF4">
        <w:t xml:space="preserve"> </w:t>
      </w:r>
      <w:r w:rsidRPr="00A93AC5">
        <w:t>de</w:t>
      </w:r>
      <w:r w:rsidR="00763CF4">
        <w:t xml:space="preserve"> </w:t>
      </w:r>
      <w:r w:rsidRPr="00A93AC5">
        <w:t>ação,</w:t>
      </w:r>
      <w:r w:rsidR="00763CF4">
        <w:t xml:space="preserve"> </w:t>
      </w:r>
      <w:r w:rsidRPr="00A93AC5">
        <w:t>maior</w:t>
      </w:r>
      <w:r w:rsidR="00763CF4">
        <w:t xml:space="preserve"> </w:t>
      </w:r>
      <w:r w:rsidRPr="00A93AC5">
        <w:t>deverá</w:t>
      </w:r>
      <w:r w:rsidR="00763CF4">
        <w:t xml:space="preserve"> </w:t>
      </w:r>
      <w:r w:rsidRPr="00A93AC5">
        <w:t>ser</w:t>
      </w:r>
      <w:r w:rsidR="00763CF4">
        <w:t xml:space="preserve"> </w:t>
      </w:r>
      <w:r w:rsidRPr="00A93AC5">
        <w:t>a</w:t>
      </w:r>
      <w:r w:rsidR="00763CF4">
        <w:t xml:space="preserve"> </w:t>
      </w:r>
      <w:r w:rsidRPr="00A93AC5">
        <w:t>capacidade</w:t>
      </w:r>
      <w:r w:rsidR="00763CF4">
        <w:t xml:space="preserve"> </w:t>
      </w:r>
      <w:r w:rsidR="00346B3A">
        <w:t>de</w:t>
      </w:r>
      <w:r w:rsidR="00763CF4">
        <w:t xml:space="preserve"> </w:t>
      </w:r>
      <w:r w:rsidRPr="00A93AC5">
        <w:t>competição</w:t>
      </w:r>
      <w:r w:rsidR="00763CF4">
        <w:t xml:space="preserve"> </w:t>
      </w:r>
      <w:r w:rsidRPr="00A93AC5">
        <w:t>(MARTINS;</w:t>
      </w:r>
      <w:r w:rsidR="00763CF4">
        <w:t xml:space="preserve"> </w:t>
      </w:r>
      <w:r w:rsidRPr="00A93AC5">
        <w:t>LAUGENI,</w:t>
      </w:r>
      <w:r w:rsidR="00763CF4">
        <w:t xml:space="preserve"> </w:t>
      </w:r>
      <w:r w:rsidRPr="00A93AC5">
        <w:t>2011).</w:t>
      </w:r>
    </w:p>
    <w:p w14:paraId="10E29C68" w14:textId="77777777" w:rsidR="00763CF4" w:rsidRPr="004706D0" w:rsidRDefault="00763CF4" w:rsidP="00763CF4">
      <w:pPr>
        <w:pStyle w:val="Texto0"/>
      </w:pPr>
    </w:p>
    <w:p w14:paraId="6096EFB6" w14:textId="77777777" w:rsidR="007F1A8F" w:rsidRPr="00B9355C" w:rsidRDefault="007F1A8F" w:rsidP="00763CF4">
      <w:pPr>
        <w:pStyle w:val="SubTit"/>
      </w:pPr>
      <w:bookmarkStart w:id="21" w:name="_Toc396790568"/>
      <w:bookmarkStart w:id="22" w:name="_Toc396792234"/>
      <w:bookmarkStart w:id="23" w:name="_Toc396792375"/>
      <w:bookmarkStart w:id="24" w:name="_Toc396793148"/>
      <w:r w:rsidRPr="00B9355C">
        <w:t>2.2</w:t>
      </w:r>
      <w:r w:rsidR="007270EE">
        <w:t>.</w:t>
      </w:r>
      <w:r w:rsidR="007270EE" w:rsidRPr="007270EE">
        <w:t xml:space="preserve"> </w:t>
      </w:r>
      <w:r w:rsidR="007270EE">
        <w:tab/>
      </w:r>
      <w:r w:rsidRPr="00B9355C">
        <w:t>A</w:t>
      </w:r>
      <w:r w:rsidR="00763CF4">
        <w:t xml:space="preserve"> </w:t>
      </w:r>
      <w:r w:rsidRPr="00B9355C">
        <w:t>Importância</w:t>
      </w:r>
      <w:r w:rsidR="00763CF4">
        <w:t xml:space="preserve"> </w:t>
      </w:r>
      <w:r w:rsidR="00F23582">
        <w:t>d</w:t>
      </w:r>
      <w:r w:rsidRPr="00B9355C">
        <w:t>a</w:t>
      </w:r>
      <w:r w:rsidR="00763CF4">
        <w:t xml:space="preserve"> </w:t>
      </w:r>
      <w:r w:rsidRPr="00B9355C">
        <w:t>Análise</w:t>
      </w:r>
      <w:r w:rsidR="00763CF4">
        <w:t xml:space="preserve"> </w:t>
      </w:r>
      <w:r w:rsidR="00F23582">
        <w:t>d</w:t>
      </w:r>
      <w:r w:rsidRPr="00B9355C">
        <w:t>e</w:t>
      </w:r>
      <w:r w:rsidR="00763CF4">
        <w:t xml:space="preserve"> </w:t>
      </w:r>
      <w:r w:rsidR="00F23582">
        <w:t>u</w:t>
      </w:r>
      <w:r w:rsidRPr="00B9355C">
        <w:t>m</w:t>
      </w:r>
      <w:r w:rsidR="00763CF4">
        <w:t xml:space="preserve"> </w:t>
      </w:r>
      <w:r w:rsidRPr="00B9355C">
        <w:t>Setor</w:t>
      </w:r>
      <w:r w:rsidR="00763CF4">
        <w:t xml:space="preserve"> </w:t>
      </w:r>
      <w:r w:rsidR="00F23582">
        <w:t>p</w:t>
      </w:r>
      <w:r w:rsidRPr="00B9355C">
        <w:t>ara</w:t>
      </w:r>
      <w:r w:rsidR="00763CF4">
        <w:t xml:space="preserve"> </w:t>
      </w:r>
      <w:r w:rsidR="00F23582">
        <w:t>o</w:t>
      </w:r>
      <w:r w:rsidR="00763CF4">
        <w:t xml:space="preserve"> </w:t>
      </w:r>
      <w:r w:rsidRPr="00B9355C">
        <w:t>Desenvolvimento</w:t>
      </w:r>
      <w:r w:rsidR="00763CF4">
        <w:t xml:space="preserve"> </w:t>
      </w:r>
      <w:r w:rsidR="00F23582">
        <w:t>d</w:t>
      </w:r>
      <w:r w:rsidRPr="00B9355C">
        <w:t>as</w:t>
      </w:r>
      <w:r w:rsidR="00763CF4">
        <w:t xml:space="preserve"> </w:t>
      </w:r>
      <w:r w:rsidRPr="00B9355C">
        <w:t>Estratégias</w:t>
      </w:r>
      <w:bookmarkEnd w:id="21"/>
      <w:bookmarkEnd w:id="22"/>
      <w:bookmarkEnd w:id="23"/>
      <w:bookmarkEnd w:id="24"/>
      <w:r w:rsidR="000B1118" w:rsidRPr="00B9355C">
        <w:fldChar w:fldCharType="begin"/>
      </w:r>
      <w:r w:rsidRPr="00B9355C">
        <w:instrText xml:space="preserve"> </w:instrText>
      </w:r>
      <w:r w:rsidR="000B1118" w:rsidRPr="00B9355C">
        <w:fldChar w:fldCharType="end"/>
      </w:r>
    </w:p>
    <w:p w14:paraId="19770039" w14:textId="77777777" w:rsidR="00600F15" w:rsidRDefault="00600F15" w:rsidP="00763CF4">
      <w:pPr>
        <w:pStyle w:val="Texto0"/>
      </w:pPr>
      <w:r>
        <w:t>P</w:t>
      </w:r>
      <w:r w:rsidR="00E838A0">
        <w:t>arte</w:t>
      </w:r>
      <w:r w:rsidR="00763CF4">
        <w:t xml:space="preserve"> </w:t>
      </w:r>
      <w:r w:rsidR="00E838A0">
        <w:t>das</w:t>
      </w:r>
      <w:r w:rsidR="00763CF4">
        <w:t xml:space="preserve"> </w:t>
      </w:r>
      <w:r w:rsidR="00E838A0">
        <w:t>pessoas</w:t>
      </w:r>
      <w:r w:rsidR="00763CF4">
        <w:t xml:space="preserve"> </w:t>
      </w:r>
      <w:r w:rsidR="0006789F">
        <w:t>tende</w:t>
      </w:r>
      <w:r w:rsidR="00763CF4">
        <w:t xml:space="preserve"> </w:t>
      </w:r>
      <w:r w:rsidR="0006789F">
        <w:t>a</w:t>
      </w:r>
      <w:r w:rsidR="00763CF4">
        <w:t xml:space="preserve"> </w:t>
      </w:r>
      <w:r w:rsidR="0006789F">
        <w:t>pensar</w:t>
      </w:r>
      <w:r w:rsidR="00763CF4">
        <w:t xml:space="preserve"> </w:t>
      </w:r>
      <w:r w:rsidR="00E838A0">
        <w:t>que</w:t>
      </w:r>
      <w:r w:rsidR="00763CF4">
        <w:t xml:space="preserve"> </w:t>
      </w:r>
      <w:r w:rsidR="00E838A0">
        <w:t>a</w:t>
      </w:r>
      <w:r w:rsidR="00763CF4">
        <w:t xml:space="preserve"> </w:t>
      </w:r>
      <w:r w:rsidR="00E838A0">
        <w:t>concorrência</w:t>
      </w:r>
      <w:r w:rsidR="00763CF4">
        <w:t xml:space="preserve"> </w:t>
      </w:r>
      <w:r w:rsidR="00E838A0">
        <w:t>de</w:t>
      </w:r>
      <w:r w:rsidR="00763CF4">
        <w:t xml:space="preserve"> </w:t>
      </w:r>
      <w:r w:rsidR="00E838A0">
        <w:t>um</w:t>
      </w:r>
      <w:r w:rsidR="00763CF4">
        <w:t xml:space="preserve"> </w:t>
      </w:r>
      <w:r w:rsidR="00E838A0">
        <w:t>setor</w:t>
      </w:r>
      <w:r w:rsidR="00763CF4">
        <w:t xml:space="preserve"> </w:t>
      </w:r>
      <w:r w:rsidR="00E838A0">
        <w:t>é</w:t>
      </w:r>
      <w:r w:rsidR="00763CF4">
        <w:t xml:space="preserve"> </w:t>
      </w:r>
      <w:r w:rsidR="00A85742">
        <w:t>constituída</w:t>
      </w:r>
      <w:r w:rsidR="00763CF4">
        <w:t xml:space="preserve"> </w:t>
      </w:r>
      <w:r w:rsidR="00A85742">
        <w:t>por</w:t>
      </w:r>
      <w:r w:rsidR="00763CF4">
        <w:t xml:space="preserve"> </w:t>
      </w:r>
      <w:r w:rsidR="00E838A0">
        <w:t>um</w:t>
      </w:r>
      <w:r w:rsidR="00763CF4">
        <w:t xml:space="preserve"> </w:t>
      </w:r>
      <w:r w:rsidR="00E838A0">
        <w:t>grupo</w:t>
      </w:r>
      <w:r w:rsidR="00763CF4">
        <w:t xml:space="preserve"> </w:t>
      </w:r>
      <w:r w:rsidR="00E838A0">
        <w:t>de</w:t>
      </w:r>
      <w:r w:rsidR="00763CF4">
        <w:t xml:space="preserve"> </w:t>
      </w:r>
      <w:r w:rsidR="00E838A0">
        <w:t>empresas</w:t>
      </w:r>
      <w:r w:rsidR="00763CF4">
        <w:t xml:space="preserve"> </w:t>
      </w:r>
      <w:r w:rsidR="00E838A0">
        <w:t>ou</w:t>
      </w:r>
      <w:r w:rsidR="00763CF4">
        <w:t xml:space="preserve"> </w:t>
      </w:r>
      <w:r w:rsidR="00E838A0">
        <w:t>organizações</w:t>
      </w:r>
      <w:r w:rsidR="00763CF4">
        <w:t xml:space="preserve"> </w:t>
      </w:r>
      <w:r w:rsidR="00E838A0">
        <w:t>que</w:t>
      </w:r>
      <w:r w:rsidR="00763CF4">
        <w:t xml:space="preserve"> </w:t>
      </w:r>
      <w:r w:rsidR="00E838A0">
        <w:t>competem</w:t>
      </w:r>
      <w:r w:rsidR="00763CF4">
        <w:t xml:space="preserve"> </w:t>
      </w:r>
      <w:r w:rsidR="00E838A0">
        <w:t>diretamente</w:t>
      </w:r>
      <w:r w:rsidR="00763CF4">
        <w:t xml:space="preserve"> </w:t>
      </w:r>
      <w:r w:rsidR="00E838A0">
        <w:t>entre</w:t>
      </w:r>
      <w:r w:rsidR="00763CF4">
        <w:t xml:space="preserve"> </w:t>
      </w:r>
      <w:r w:rsidR="00E838A0">
        <w:t>sim.</w:t>
      </w:r>
      <w:r w:rsidR="00763CF4">
        <w:t xml:space="preserve"> </w:t>
      </w:r>
      <w:r w:rsidR="00E838A0">
        <w:t>Apesar</w:t>
      </w:r>
      <w:r w:rsidR="00763CF4">
        <w:t xml:space="preserve"> </w:t>
      </w:r>
      <w:r w:rsidR="00E838A0">
        <w:t>de</w:t>
      </w:r>
      <w:r w:rsidR="00763CF4">
        <w:t xml:space="preserve"> </w:t>
      </w:r>
      <w:r w:rsidR="00E838A0">
        <w:t>ser</w:t>
      </w:r>
      <w:r w:rsidR="00763CF4">
        <w:t xml:space="preserve"> </w:t>
      </w:r>
      <w:r w:rsidR="00E838A0">
        <w:t>um</w:t>
      </w:r>
      <w:r w:rsidR="00763CF4">
        <w:t xml:space="preserve"> </w:t>
      </w:r>
      <w:r w:rsidR="00E838A0">
        <w:t>pensamento</w:t>
      </w:r>
      <w:r w:rsidR="00763CF4">
        <w:t xml:space="preserve"> </w:t>
      </w:r>
      <w:r w:rsidR="00E838A0">
        <w:t>intuitivo,</w:t>
      </w:r>
      <w:r w:rsidR="00763CF4">
        <w:t xml:space="preserve"> </w:t>
      </w:r>
      <w:r w:rsidR="00E838A0">
        <w:t>a</w:t>
      </w:r>
      <w:r w:rsidR="00763CF4">
        <w:t xml:space="preserve"> </w:t>
      </w:r>
      <w:r w:rsidR="00E838A0">
        <w:t>simpli</w:t>
      </w:r>
      <w:r>
        <w:t>ci</w:t>
      </w:r>
      <w:r w:rsidR="00E838A0">
        <w:t>dade</w:t>
      </w:r>
      <w:r w:rsidR="00763CF4">
        <w:t xml:space="preserve"> </w:t>
      </w:r>
      <w:r>
        <w:t>desse</w:t>
      </w:r>
      <w:r w:rsidR="00763CF4">
        <w:t xml:space="preserve"> </w:t>
      </w:r>
      <w:r>
        <w:t>pensamento</w:t>
      </w:r>
      <w:r w:rsidR="00763CF4">
        <w:t xml:space="preserve"> </w:t>
      </w:r>
      <w:r>
        <w:t>mascara</w:t>
      </w:r>
      <w:r w:rsidR="00763CF4">
        <w:t xml:space="preserve"> </w:t>
      </w:r>
      <w:r>
        <w:t>uma</w:t>
      </w:r>
      <w:r w:rsidR="00763CF4">
        <w:t xml:space="preserve"> </w:t>
      </w:r>
      <w:r>
        <w:t>questão</w:t>
      </w:r>
      <w:r w:rsidR="00763CF4">
        <w:t xml:space="preserve"> </w:t>
      </w:r>
      <w:r>
        <w:t>mais</w:t>
      </w:r>
      <w:r w:rsidR="00763CF4">
        <w:t xml:space="preserve"> </w:t>
      </w:r>
      <w:r>
        <w:t>complexa</w:t>
      </w:r>
      <w:r w:rsidR="00763CF4">
        <w:t xml:space="preserve"> </w:t>
      </w:r>
      <w:r>
        <w:t>e</w:t>
      </w:r>
      <w:r w:rsidR="00763CF4">
        <w:t xml:space="preserve"> </w:t>
      </w:r>
      <w:r>
        <w:t>sistêmica.</w:t>
      </w:r>
      <w:r w:rsidR="00763CF4">
        <w:t xml:space="preserve"> </w:t>
      </w:r>
      <w:r w:rsidR="00856821">
        <w:t>E</w:t>
      </w:r>
      <w:r w:rsidR="00763CF4">
        <w:t xml:space="preserve"> </w:t>
      </w:r>
      <w:r w:rsidR="00856821">
        <w:t>o</w:t>
      </w:r>
      <w:r w:rsidR="00763CF4">
        <w:t xml:space="preserve"> </w:t>
      </w:r>
      <w:r>
        <w:t>uso</w:t>
      </w:r>
      <w:r w:rsidR="00763CF4">
        <w:t xml:space="preserve"> </w:t>
      </w:r>
      <w:r>
        <w:t>de</w:t>
      </w:r>
      <w:r w:rsidR="00763CF4">
        <w:t xml:space="preserve"> </w:t>
      </w:r>
      <w:r>
        <w:t>pensamentos</w:t>
      </w:r>
      <w:r w:rsidR="00763CF4">
        <w:t xml:space="preserve"> </w:t>
      </w:r>
      <w:r>
        <w:t>limitados</w:t>
      </w:r>
      <w:r w:rsidR="00763CF4">
        <w:t xml:space="preserve"> </w:t>
      </w:r>
      <w:r>
        <w:t>pode</w:t>
      </w:r>
      <w:r w:rsidR="00763CF4">
        <w:t xml:space="preserve"> </w:t>
      </w:r>
      <w:r>
        <w:t>levar</w:t>
      </w:r>
      <w:r w:rsidR="00763CF4">
        <w:t xml:space="preserve"> </w:t>
      </w:r>
      <w:r>
        <w:t>à</w:t>
      </w:r>
      <w:r w:rsidR="00763CF4">
        <w:t xml:space="preserve"> </w:t>
      </w:r>
      <w:r>
        <w:t>miopia</w:t>
      </w:r>
      <w:r w:rsidR="00763CF4">
        <w:t xml:space="preserve"> </w:t>
      </w:r>
      <w:r>
        <w:t>estratégica</w:t>
      </w:r>
      <w:r w:rsidR="00763CF4">
        <w:t xml:space="preserve"> </w:t>
      </w:r>
      <w:r>
        <w:t>e</w:t>
      </w:r>
      <w:r w:rsidR="00763CF4">
        <w:t xml:space="preserve"> </w:t>
      </w:r>
      <w:r>
        <w:t>fazer</w:t>
      </w:r>
      <w:r w:rsidR="00763CF4">
        <w:t xml:space="preserve"> </w:t>
      </w:r>
      <w:r>
        <w:t>com</w:t>
      </w:r>
      <w:r w:rsidR="00763CF4">
        <w:t xml:space="preserve"> </w:t>
      </w:r>
      <w:r>
        <w:t>que</w:t>
      </w:r>
      <w:r w:rsidR="00763CF4">
        <w:t xml:space="preserve"> </w:t>
      </w:r>
      <w:r>
        <w:t>executivos</w:t>
      </w:r>
      <w:r w:rsidR="00763CF4">
        <w:t xml:space="preserve"> </w:t>
      </w:r>
      <w:r>
        <w:lastRenderedPageBreak/>
        <w:t>negligenciem</w:t>
      </w:r>
      <w:r w:rsidR="00763CF4">
        <w:t xml:space="preserve"> </w:t>
      </w:r>
      <w:r>
        <w:t>oportunidades</w:t>
      </w:r>
      <w:r w:rsidR="00763CF4">
        <w:t xml:space="preserve"> </w:t>
      </w:r>
      <w:r>
        <w:t>importantes</w:t>
      </w:r>
      <w:r w:rsidR="00763CF4">
        <w:t xml:space="preserve"> </w:t>
      </w:r>
      <w:r>
        <w:t>ou</w:t>
      </w:r>
      <w:r w:rsidR="00763CF4">
        <w:t xml:space="preserve"> </w:t>
      </w:r>
      <w:r>
        <w:t>ameaças</w:t>
      </w:r>
      <w:r w:rsidR="00763CF4">
        <w:t xml:space="preserve"> </w:t>
      </w:r>
      <w:r>
        <w:t>(KLUYVER</w:t>
      </w:r>
      <w:r w:rsidR="00763CF4">
        <w:t xml:space="preserve"> </w:t>
      </w:r>
      <w:r>
        <w:t>e</w:t>
      </w:r>
      <w:r w:rsidR="00763CF4">
        <w:t xml:space="preserve"> </w:t>
      </w:r>
      <w:r>
        <w:t>PEARCE,</w:t>
      </w:r>
      <w:r w:rsidR="00763CF4">
        <w:t xml:space="preserve"> </w:t>
      </w:r>
      <w:r>
        <w:t>2010).</w:t>
      </w:r>
    </w:p>
    <w:p w14:paraId="05503BCA" w14:textId="77777777" w:rsidR="007F1A8F" w:rsidRPr="00383035" w:rsidRDefault="00FE6895" w:rsidP="00763CF4">
      <w:pPr>
        <w:pStyle w:val="Texto0"/>
      </w:pPr>
      <w:r>
        <w:t>A</w:t>
      </w:r>
      <w:r w:rsidR="00763CF4">
        <w:t xml:space="preserve"> </w:t>
      </w:r>
      <w:r w:rsidR="007F1A8F" w:rsidRPr="00EC79EC">
        <w:t>análise</w:t>
      </w:r>
      <w:r w:rsidR="00763CF4">
        <w:t xml:space="preserve"> </w:t>
      </w:r>
      <w:r w:rsidR="007F1A8F" w:rsidRPr="00EC79EC">
        <w:t>de</w:t>
      </w:r>
      <w:r w:rsidR="00763CF4">
        <w:t xml:space="preserve"> </w:t>
      </w:r>
      <w:r w:rsidR="007F1A8F" w:rsidRPr="00EC79EC">
        <w:t>um</w:t>
      </w:r>
      <w:r w:rsidR="00763CF4">
        <w:t xml:space="preserve"> </w:t>
      </w:r>
      <w:r w:rsidR="007F1A8F" w:rsidRPr="00EC79EC">
        <w:t>setor</w:t>
      </w:r>
      <w:r w:rsidR="00763CF4">
        <w:t xml:space="preserve"> </w:t>
      </w:r>
      <w:r w:rsidR="007F1A8F" w:rsidRPr="00EC79EC">
        <w:t>para</w:t>
      </w:r>
      <w:r w:rsidR="00763CF4">
        <w:t xml:space="preserve"> </w:t>
      </w:r>
      <w:r w:rsidR="007F1A8F" w:rsidRPr="00EC79EC">
        <w:t>desenvolvimento</w:t>
      </w:r>
      <w:r w:rsidR="00763CF4">
        <w:t xml:space="preserve"> </w:t>
      </w:r>
      <w:r w:rsidR="007F1A8F" w:rsidRPr="00EC79EC">
        <w:t>das</w:t>
      </w:r>
      <w:r w:rsidR="00763CF4">
        <w:t xml:space="preserve"> </w:t>
      </w:r>
      <w:r w:rsidR="007F1A8F" w:rsidRPr="00EC79EC">
        <w:t>estratégias</w:t>
      </w:r>
      <w:r w:rsidR="00763CF4">
        <w:t xml:space="preserve"> </w:t>
      </w:r>
      <w:r w:rsidR="007F1A8F" w:rsidRPr="00EC79EC">
        <w:t>é</w:t>
      </w:r>
      <w:r w:rsidR="00763CF4">
        <w:t xml:space="preserve"> </w:t>
      </w:r>
      <w:r w:rsidR="007F1A8F" w:rsidRPr="00EC79EC">
        <w:t>relevante</w:t>
      </w:r>
      <w:r w:rsidR="00763CF4">
        <w:t xml:space="preserve"> </w:t>
      </w:r>
      <w:r w:rsidR="007F1A8F" w:rsidRPr="00EC79EC">
        <w:t>e</w:t>
      </w:r>
      <w:r w:rsidR="00763CF4">
        <w:t xml:space="preserve"> </w:t>
      </w:r>
      <w:r w:rsidR="007F1A8F" w:rsidRPr="00EC79EC">
        <w:t>sistêmic</w:t>
      </w:r>
      <w:r>
        <w:t>a</w:t>
      </w:r>
      <w:r w:rsidR="007F1A8F" w:rsidRPr="00EC79EC">
        <w:t>,</w:t>
      </w:r>
      <w:r w:rsidR="00763CF4">
        <w:t xml:space="preserve"> </w:t>
      </w:r>
      <w:r w:rsidR="007F1A8F" w:rsidRPr="00EC79EC">
        <w:t>principalmente</w:t>
      </w:r>
      <w:r w:rsidR="00763CF4">
        <w:t xml:space="preserve"> </w:t>
      </w:r>
      <w:r w:rsidR="007F1A8F" w:rsidRPr="00EC79EC">
        <w:t>quando</w:t>
      </w:r>
      <w:r w:rsidR="00763CF4">
        <w:t xml:space="preserve"> </w:t>
      </w:r>
      <w:r w:rsidR="007F1A8F" w:rsidRPr="00EC79EC">
        <w:t>se</w:t>
      </w:r>
      <w:r w:rsidR="00763CF4">
        <w:t xml:space="preserve"> </w:t>
      </w:r>
      <w:r w:rsidR="007F1A8F" w:rsidRPr="00EC79EC">
        <w:t>trata</w:t>
      </w:r>
      <w:r w:rsidR="00763CF4">
        <w:t xml:space="preserve"> </w:t>
      </w:r>
      <w:r w:rsidR="007F1A8F" w:rsidRPr="00EC79EC">
        <w:t>de</w:t>
      </w:r>
      <w:r w:rsidR="00763CF4">
        <w:t xml:space="preserve"> </w:t>
      </w:r>
      <w:r w:rsidR="007F1A8F" w:rsidRPr="00EC79EC">
        <w:t>análise</w:t>
      </w:r>
      <w:r w:rsidR="00763CF4">
        <w:t xml:space="preserve"> </w:t>
      </w:r>
      <w:r w:rsidR="007F1A8F" w:rsidRPr="00EC79EC">
        <w:t>de</w:t>
      </w:r>
      <w:r w:rsidR="00763CF4">
        <w:t xml:space="preserve"> </w:t>
      </w:r>
      <w:r w:rsidR="007F1A8F" w:rsidRPr="00EC79EC">
        <w:t>um</w:t>
      </w:r>
      <w:r w:rsidR="00763CF4">
        <w:t xml:space="preserve"> </w:t>
      </w:r>
      <w:r w:rsidR="007F1A8F" w:rsidRPr="00EC79EC">
        <w:t>setor</w:t>
      </w:r>
      <w:r w:rsidR="00763CF4">
        <w:t xml:space="preserve"> </w:t>
      </w:r>
      <w:r w:rsidR="007F1A8F" w:rsidRPr="00EC79EC">
        <w:t>com</w:t>
      </w:r>
      <w:r w:rsidR="00763CF4">
        <w:t xml:space="preserve"> </w:t>
      </w:r>
      <w:r w:rsidR="007F1A8F" w:rsidRPr="00EC79EC">
        <w:t>forte</w:t>
      </w:r>
      <w:r w:rsidR="00763CF4">
        <w:t xml:space="preserve"> </w:t>
      </w:r>
      <w:r w:rsidR="007F1A8F" w:rsidRPr="00EC79EC">
        <w:t>concorrência</w:t>
      </w:r>
      <w:r w:rsidR="00763CF4">
        <w:t xml:space="preserve"> </w:t>
      </w:r>
      <w:r w:rsidR="007F1A8F" w:rsidRPr="00EC79EC">
        <w:t>nacional</w:t>
      </w:r>
      <w:r w:rsidR="00763CF4">
        <w:t xml:space="preserve"> </w:t>
      </w:r>
      <w:r w:rsidR="007F1A8F" w:rsidRPr="00EC79EC">
        <w:t>e</w:t>
      </w:r>
      <w:r w:rsidR="00763CF4">
        <w:t xml:space="preserve"> </w:t>
      </w:r>
      <w:r w:rsidR="007F1A8F" w:rsidRPr="00EC79EC">
        <w:t>internacional</w:t>
      </w:r>
      <w:r w:rsidR="00763CF4">
        <w:t xml:space="preserve"> </w:t>
      </w:r>
      <w:r w:rsidR="007F1A8F" w:rsidRPr="00EC79EC">
        <w:t>(CAVUSGIL;</w:t>
      </w:r>
      <w:r w:rsidR="00763CF4">
        <w:t xml:space="preserve"> </w:t>
      </w:r>
      <w:r w:rsidR="007F1A8F" w:rsidRPr="00EC79EC">
        <w:t>KNIGHT;</w:t>
      </w:r>
      <w:r w:rsidR="00763CF4">
        <w:t xml:space="preserve"> </w:t>
      </w:r>
      <w:r w:rsidR="007F1A8F" w:rsidRPr="00EC79EC">
        <w:t>RIESENBERG,</w:t>
      </w:r>
      <w:r w:rsidR="00763CF4">
        <w:t xml:space="preserve"> </w:t>
      </w:r>
      <w:r w:rsidR="007F1A8F" w:rsidRPr="00EC79EC">
        <w:t>2010).</w:t>
      </w:r>
    </w:p>
    <w:p w14:paraId="4701D646" w14:textId="77777777" w:rsidR="007F1A8F" w:rsidRPr="004706D0" w:rsidRDefault="007F1A8F" w:rsidP="00763CF4">
      <w:pPr>
        <w:pStyle w:val="Texto0"/>
      </w:pPr>
      <w:r w:rsidRPr="004706D0">
        <w:t>Um</w:t>
      </w:r>
      <w:r w:rsidR="00763CF4">
        <w:t xml:space="preserve"> </w:t>
      </w:r>
      <w:r w:rsidR="00D24F68">
        <w:t>aspecto</w:t>
      </w:r>
      <w:r w:rsidR="00763CF4">
        <w:t xml:space="preserve"> </w:t>
      </w:r>
      <w:r w:rsidRPr="004706D0">
        <w:t>importante</w:t>
      </w:r>
      <w:r w:rsidR="00763CF4">
        <w:t xml:space="preserve"> </w:t>
      </w:r>
      <w:r w:rsidRPr="004706D0">
        <w:t>para</w:t>
      </w:r>
      <w:r w:rsidR="00763CF4">
        <w:t xml:space="preserve"> </w:t>
      </w:r>
      <w:r w:rsidRPr="004706D0">
        <w:t>entender</w:t>
      </w:r>
      <w:r w:rsidR="00763CF4">
        <w:t xml:space="preserve"> </w:t>
      </w:r>
      <w:r w:rsidRPr="004706D0">
        <w:t>melhor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análise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um</w:t>
      </w:r>
      <w:r w:rsidR="00763CF4">
        <w:t xml:space="preserve"> </w:t>
      </w:r>
      <w:r w:rsidRPr="004706D0">
        <w:t>setor</w:t>
      </w:r>
      <w:r w:rsidR="00763CF4">
        <w:t xml:space="preserve"> </w:t>
      </w:r>
      <w:r w:rsidRPr="004706D0">
        <w:t>competitivo</w:t>
      </w:r>
      <w:r w:rsidR="00763CF4">
        <w:t xml:space="preserve"> </w:t>
      </w:r>
      <w:r w:rsidRPr="004706D0">
        <w:t>é</w:t>
      </w:r>
      <w:r w:rsidR="00763CF4">
        <w:t xml:space="preserve"> </w:t>
      </w:r>
      <w:r w:rsidRPr="004706D0">
        <w:t>definir</w:t>
      </w:r>
      <w:r w:rsidR="00D24F68">
        <w:t>,</w:t>
      </w:r>
      <w:r w:rsidR="00763CF4">
        <w:t xml:space="preserve"> </w:t>
      </w:r>
      <w:r w:rsidR="00D24F68">
        <w:t>com</w:t>
      </w:r>
      <w:r w:rsidR="00763CF4">
        <w:t xml:space="preserve"> </w:t>
      </w:r>
      <w:r w:rsidR="00D24F68">
        <w:t>precisão,</w:t>
      </w:r>
      <w:r w:rsidR="00763CF4">
        <w:t xml:space="preserve"> </w:t>
      </w:r>
      <w:r w:rsidRPr="004706D0">
        <w:t>as</w:t>
      </w:r>
      <w:r w:rsidR="00763CF4">
        <w:t xml:space="preserve"> </w:t>
      </w:r>
      <w:r w:rsidRPr="004706D0">
        <w:t>fronteiras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cada</w:t>
      </w:r>
      <w:r w:rsidR="00763CF4">
        <w:t xml:space="preserve"> </w:t>
      </w:r>
      <w:r w:rsidRPr="004706D0">
        <w:t>competidor.</w:t>
      </w:r>
      <w:r w:rsidR="00763CF4">
        <w:t xml:space="preserve"> </w:t>
      </w:r>
      <w:r w:rsidRPr="004706D0">
        <w:t>Os</w:t>
      </w:r>
      <w:r w:rsidR="00763CF4">
        <w:t xml:space="preserve"> </w:t>
      </w:r>
      <w:r w:rsidRPr="004706D0">
        <w:t>limites</w:t>
      </w:r>
      <w:r w:rsidR="00763CF4">
        <w:t xml:space="preserve"> </w:t>
      </w:r>
      <w:r w:rsidRPr="004706D0">
        <w:t>ou</w:t>
      </w:r>
      <w:r w:rsidR="00763CF4">
        <w:t xml:space="preserve"> </w:t>
      </w:r>
      <w:r>
        <w:t>as</w:t>
      </w:r>
      <w:r w:rsidR="00763CF4">
        <w:t xml:space="preserve"> </w:t>
      </w:r>
      <w:r w:rsidRPr="004706D0">
        <w:t>fronteiras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cada</w:t>
      </w:r>
      <w:r w:rsidR="00763CF4">
        <w:t xml:space="preserve"> </w:t>
      </w:r>
      <w:r w:rsidRPr="004706D0">
        <w:t>indústria</w:t>
      </w:r>
      <w:r w:rsidR="00763CF4">
        <w:t xml:space="preserve"> </w:t>
      </w:r>
      <w:r w:rsidRPr="004706D0">
        <w:t>constituem</w:t>
      </w:r>
      <w:r w:rsidR="00FE6895">
        <w:t>-se</w:t>
      </w:r>
      <w:r w:rsidR="00763CF4">
        <w:t xml:space="preserve"> </w:t>
      </w:r>
      <w:r w:rsidR="00FE6895">
        <w:t>d</w:t>
      </w:r>
      <w:r w:rsidRPr="004706D0">
        <w:t>e</w:t>
      </w:r>
      <w:r w:rsidR="00763CF4">
        <w:t xml:space="preserve"> </w:t>
      </w:r>
      <w:r w:rsidRPr="004706D0">
        <w:t>duas</w:t>
      </w:r>
      <w:r w:rsidR="00763CF4">
        <w:t xml:space="preserve"> </w:t>
      </w:r>
      <w:r w:rsidRPr="004706D0">
        <w:t>dimensões</w:t>
      </w:r>
      <w:r w:rsidR="00FE6895">
        <w:t>:</w:t>
      </w:r>
      <w:r w:rsidR="00763CF4">
        <w:t xml:space="preserve"> </w:t>
      </w:r>
      <w:r w:rsidR="00FE6895">
        <w:t>a</w:t>
      </w:r>
      <w:r w:rsidR="00763CF4">
        <w:t xml:space="preserve"> </w:t>
      </w:r>
      <w:r w:rsidRPr="004706D0">
        <w:t>primeira</w:t>
      </w:r>
      <w:r w:rsidR="00763CF4">
        <w:t xml:space="preserve"> </w:t>
      </w:r>
      <w:r w:rsidRPr="004706D0">
        <w:t>é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alcance</w:t>
      </w:r>
      <w:r w:rsidR="00763CF4">
        <w:t xml:space="preserve"> </w:t>
      </w:r>
      <w:r w:rsidRPr="004706D0">
        <w:t>dos</w:t>
      </w:r>
      <w:r w:rsidR="00763CF4">
        <w:t xml:space="preserve"> </w:t>
      </w:r>
      <w:r w:rsidRPr="004706D0">
        <w:t>produtos</w:t>
      </w:r>
      <w:r w:rsidR="00763CF4">
        <w:t xml:space="preserve"> </w:t>
      </w:r>
      <w:r w:rsidRPr="004706D0">
        <w:t>ou</w:t>
      </w:r>
      <w:r w:rsidR="00763CF4">
        <w:t xml:space="preserve"> </w:t>
      </w:r>
      <w:r>
        <w:t>dos</w:t>
      </w:r>
      <w:r w:rsidR="00763CF4">
        <w:t xml:space="preserve"> </w:t>
      </w:r>
      <w:r w:rsidRPr="004706D0">
        <w:t>serviços</w:t>
      </w:r>
      <w:r w:rsidR="00FE6895">
        <w:t>;</w:t>
      </w:r>
      <w:r w:rsidR="00763CF4">
        <w:t xml:space="preserve"> </w:t>
      </w:r>
      <w:r w:rsidR="00FE6895">
        <w:t>a</w:t>
      </w:r>
      <w:r w:rsidR="00763CF4">
        <w:t xml:space="preserve"> </w:t>
      </w:r>
      <w:r w:rsidRPr="004706D0">
        <w:t>segunda</w:t>
      </w:r>
      <w:r w:rsidR="00763CF4">
        <w:t xml:space="preserve"> </w:t>
      </w:r>
      <w:r w:rsidRPr="004706D0">
        <w:t>é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raio</w:t>
      </w:r>
      <w:r w:rsidR="00763CF4">
        <w:t xml:space="preserve"> </w:t>
      </w:r>
      <w:r w:rsidRPr="004706D0">
        <w:t>geográfico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atuação.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definição</w:t>
      </w:r>
      <w:r w:rsidR="00763CF4">
        <w:t xml:space="preserve"> </w:t>
      </w:r>
      <w:r w:rsidRPr="004706D0">
        <w:t>dos</w:t>
      </w:r>
      <w:r w:rsidR="00763CF4">
        <w:t xml:space="preserve"> </w:t>
      </w:r>
      <w:r w:rsidRPr="004706D0">
        <w:t>limites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cada</w:t>
      </w:r>
      <w:r w:rsidR="00763CF4">
        <w:t xml:space="preserve"> </w:t>
      </w:r>
      <w:r w:rsidRPr="004706D0">
        <w:t>competidor</w:t>
      </w:r>
      <w:r w:rsidR="00763CF4">
        <w:t xml:space="preserve"> </w:t>
      </w:r>
      <w:r w:rsidRPr="004706D0">
        <w:t>no</w:t>
      </w:r>
      <w:r w:rsidR="00763CF4">
        <w:t xml:space="preserve"> </w:t>
      </w:r>
      <w:r w:rsidRPr="004706D0">
        <w:t>setor</w:t>
      </w:r>
      <w:r w:rsidR="00763CF4">
        <w:t xml:space="preserve"> </w:t>
      </w:r>
      <w:r w:rsidRPr="004706D0">
        <w:t>tem</w:t>
      </w:r>
      <w:r w:rsidR="00763CF4">
        <w:t xml:space="preserve"> </w:t>
      </w:r>
      <w:r w:rsidRPr="004706D0">
        <w:t>impacto</w:t>
      </w:r>
      <w:r w:rsidR="00763CF4">
        <w:t xml:space="preserve"> </w:t>
      </w:r>
      <w:r w:rsidRPr="004706D0">
        <w:t>direto</w:t>
      </w:r>
      <w:r w:rsidR="00763CF4">
        <w:t xml:space="preserve"> </w:t>
      </w:r>
      <w:r w:rsidRPr="004706D0">
        <w:t>na</w:t>
      </w:r>
      <w:r w:rsidR="00763CF4">
        <w:t xml:space="preserve"> </w:t>
      </w:r>
      <w:r w:rsidRPr="004706D0">
        <w:t>análise</w:t>
      </w:r>
      <w:r w:rsidR="00763CF4">
        <w:t xml:space="preserve"> </w:t>
      </w:r>
      <w:r w:rsidRPr="004706D0">
        <w:t>estratégica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serve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base</w:t>
      </w:r>
      <w:r w:rsidR="00763CF4">
        <w:t xml:space="preserve"> </w:t>
      </w:r>
      <w:r w:rsidRPr="004706D0">
        <w:t>para</w:t>
      </w:r>
      <w:r w:rsidR="00763CF4">
        <w:t xml:space="preserve"> </w:t>
      </w:r>
      <w:r w:rsidRPr="004706D0">
        <w:t>as</w:t>
      </w:r>
      <w:r w:rsidR="00763CF4">
        <w:t xml:space="preserve"> </w:t>
      </w:r>
      <w:r w:rsidRPr="004706D0">
        <w:t>estratégias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ne</w:t>
      </w:r>
      <w:r>
        <w:t>gócios</w:t>
      </w:r>
      <w:r w:rsidR="00763CF4">
        <w:t xml:space="preserve"> </w:t>
      </w:r>
      <w:r>
        <w:t>(</w:t>
      </w:r>
      <w:r w:rsidR="007C5937">
        <w:t>R</w:t>
      </w:r>
      <w:r>
        <w:t>AJASEKAR;</w:t>
      </w:r>
      <w:r w:rsidR="00763CF4">
        <w:t xml:space="preserve"> </w:t>
      </w:r>
      <w:r>
        <w:t>RAEE,</w:t>
      </w:r>
      <w:r w:rsidR="00763CF4">
        <w:t xml:space="preserve"> </w:t>
      </w:r>
      <w:r>
        <w:t>2013).</w:t>
      </w:r>
    </w:p>
    <w:p w14:paraId="2C86241B" w14:textId="77777777" w:rsidR="007F1A8F" w:rsidRDefault="007F1A8F" w:rsidP="007270EE">
      <w:pPr>
        <w:pStyle w:val="Texto0"/>
      </w:pPr>
      <w:r w:rsidRPr="004706D0">
        <w:t>Segundo</w:t>
      </w:r>
      <w:r w:rsidR="00763CF4">
        <w:t xml:space="preserve"> </w:t>
      </w:r>
      <w:r w:rsidRPr="004706D0">
        <w:t>Ferrell</w:t>
      </w:r>
      <w:r w:rsidR="00763CF4">
        <w:t xml:space="preserve"> </w:t>
      </w:r>
      <w:r w:rsidRPr="004706D0">
        <w:t>(2009),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estratégia</w:t>
      </w:r>
      <w:r w:rsidR="00763CF4">
        <w:t xml:space="preserve"> </w:t>
      </w:r>
      <w:r w:rsidRPr="004706D0">
        <w:t>é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plano</w:t>
      </w:r>
      <w:r w:rsidR="00763CF4">
        <w:t xml:space="preserve"> </w:t>
      </w:r>
      <w:r w:rsidRPr="004706D0">
        <w:t>competitivo</w:t>
      </w:r>
      <w:r w:rsidR="00763CF4">
        <w:t xml:space="preserve"> </w:t>
      </w:r>
      <w:r w:rsidRPr="004706D0">
        <w:t>da</w:t>
      </w:r>
      <w:r w:rsidR="00763CF4">
        <w:t xml:space="preserve"> </w:t>
      </w:r>
      <w:r w:rsidRPr="004706D0">
        <w:t>organização</w:t>
      </w:r>
      <w:r w:rsidR="00763CF4">
        <w:t xml:space="preserve"> </w:t>
      </w:r>
      <w:r w:rsidRPr="004706D0">
        <w:t>para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sucesso</w:t>
      </w:r>
      <w:r w:rsidR="00763CF4">
        <w:t xml:space="preserve"> </w:t>
      </w:r>
      <w:r w:rsidRPr="004706D0">
        <w:t>desejado.</w:t>
      </w:r>
      <w:r w:rsidR="00763CF4">
        <w:t xml:space="preserve"> </w:t>
      </w:r>
      <w:r w:rsidR="00F23582">
        <w:t>Para</w:t>
      </w:r>
      <w:r w:rsidR="00763CF4">
        <w:t xml:space="preserve"> </w:t>
      </w:r>
      <w:proofErr w:type="spellStart"/>
      <w:r w:rsidRPr="00AD315C">
        <w:t>Kluyver</w:t>
      </w:r>
      <w:proofErr w:type="spellEnd"/>
      <w:r w:rsidR="00763CF4">
        <w:t xml:space="preserve"> </w:t>
      </w:r>
      <w:r w:rsidRPr="00AD315C">
        <w:t>e</w:t>
      </w:r>
      <w:r w:rsidR="00763CF4">
        <w:t xml:space="preserve"> </w:t>
      </w:r>
      <w:r w:rsidRPr="00AD315C">
        <w:t>Pearce</w:t>
      </w:r>
      <w:r w:rsidR="00763CF4">
        <w:t xml:space="preserve"> </w:t>
      </w:r>
      <w:r w:rsidRPr="00AD315C">
        <w:t>(</w:t>
      </w:r>
      <w:r w:rsidRPr="00BB3AD1">
        <w:t>20</w:t>
      </w:r>
      <w:r w:rsidR="003676D7">
        <w:t>10</w:t>
      </w:r>
      <w:r w:rsidRPr="00BB3AD1">
        <w:t>),</w:t>
      </w:r>
      <w:r w:rsidR="00763CF4">
        <w:t xml:space="preserve"> </w:t>
      </w:r>
      <w:r w:rsidRPr="00BB3AD1">
        <w:t>estratégia</w:t>
      </w:r>
      <w:r w:rsidR="00763CF4">
        <w:t xml:space="preserve"> </w:t>
      </w:r>
      <w:r w:rsidRPr="00BB3AD1">
        <w:t>diz</w:t>
      </w:r>
      <w:r w:rsidR="00763CF4">
        <w:t xml:space="preserve"> </w:t>
      </w:r>
      <w:r w:rsidRPr="00BB3AD1">
        <w:t>respeito</w:t>
      </w:r>
      <w:r w:rsidR="00763CF4">
        <w:t xml:space="preserve"> </w:t>
      </w:r>
      <w:r w:rsidRPr="00BB3AD1">
        <w:t>ao</w:t>
      </w:r>
      <w:r w:rsidR="00763CF4">
        <w:t xml:space="preserve"> </w:t>
      </w:r>
      <w:r w:rsidRPr="00BB3AD1">
        <w:t>posicionamento</w:t>
      </w:r>
      <w:r w:rsidR="00763CF4">
        <w:t xml:space="preserve"> </w:t>
      </w:r>
      <w:r w:rsidRPr="00BB3AD1">
        <w:t>da</w:t>
      </w:r>
      <w:r w:rsidR="00763CF4">
        <w:t xml:space="preserve"> </w:t>
      </w:r>
      <w:r w:rsidRPr="00BB3AD1">
        <w:t>organização</w:t>
      </w:r>
      <w:r w:rsidR="00763CF4">
        <w:t xml:space="preserve"> </w:t>
      </w:r>
      <w:r w:rsidRPr="00BB3AD1">
        <w:t>para</w:t>
      </w:r>
      <w:r w:rsidR="00763CF4">
        <w:t xml:space="preserve"> </w:t>
      </w:r>
      <w:r w:rsidRPr="00BB3AD1">
        <w:t>buscar</w:t>
      </w:r>
      <w:r w:rsidR="00763CF4">
        <w:t xml:space="preserve"> </w:t>
      </w:r>
      <w:r w:rsidRPr="00BB3AD1">
        <w:t>vantagem</w:t>
      </w:r>
      <w:r w:rsidR="00763CF4">
        <w:t xml:space="preserve"> </w:t>
      </w:r>
      <w:r w:rsidRPr="00BB3AD1">
        <w:t>competitiva.</w:t>
      </w:r>
    </w:p>
    <w:p w14:paraId="3123F022" w14:textId="77777777" w:rsidR="00F10B76" w:rsidRDefault="007F1A8F" w:rsidP="007270EE">
      <w:pPr>
        <w:pStyle w:val="Texto0"/>
      </w:pPr>
      <w:r w:rsidRPr="00BB3AD1">
        <w:t>A</w:t>
      </w:r>
      <w:r w:rsidR="00763CF4">
        <w:t xml:space="preserve"> </w:t>
      </w:r>
      <w:r w:rsidRPr="00BB3AD1">
        <w:t>definição</w:t>
      </w:r>
      <w:r w:rsidR="00763CF4">
        <w:t xml:space="preserve"> </w:t>
      </w:r>
      <w:r w:rsidRPr="00BB3AD1">
        <w:t>de</w:t>
      </w:r>
      <w:r w:rsidR="00763CF4">
        <w:t xml:space="preserve"> </w:t>
      </w:r>
      <w:r w:rsidRPr="00BB3AD1">
        <w:t>estratégia</w:t>
      </w:r>
      <w:r w:rsidR="00763CF4">
        <w:t xml:space="preserve"> </w:t>
      </w:r>
      <w:r w:rsidRPr="00BB3AD1">
        <w:t>de</w:t>
      </w:r>
      <w:r w:rsidR="00763CF4">
        <w:t xml:space="preserve"> </w:t>
      </w:r>
      <w:r w:rsidRPr="00BB3AD1">
        <w:t>posicionamento</w:t>
      </w:r>
      <w:r w:rsidR="00763CF4">
        <w:t xml:space="preserve"> </w:t>
      </w:r>
      <w:r w:rsidRPr="00BB3AD1">
        <w:t>tem</w:t>
      </w:r>
      <w:r w:rsidR="00763CF4">
        <w:t xml:space="preserve"> </w:t>
      </w:r>
      <w:r w:rsidRPr="00BB3AD1">
        <w:t>tudo</w:t>
      </w:r>
      <w:r w:rsidR="00763CF4">
        <w:t xml:space="preserve"> </w:t>
      </w:r>
      <w:r w:rsidRPr="00BB3AD1">
        <w:t>a</w:t>
      </w:r>
      <w:r w:rsidR="00763CF4">
        <w:t xml:space="preserve"> </w:t>
      </w:r>
      <w:r w:rsidRPr="00BB3AD1">
        <w:t>ver</w:t>
      </w:r>
      <w:r w:rsidR="00763CF4">
        <w:t xml:space="preserve"> </w:t>
      </w:r>
      <w:r w:rsidRPr="00BB3AD1">
        <w:t>com</w:t>
      </w:r>
      <w:r w:rsidR="00763CF4">
        <w:t xml:space="preserve"> </w:t>
      </w:r>
      <w:r w:rsidRPr="00BB3AD1">
        <w:t>plano</w:t>
      </w:r>
      <w:r w:rsidR="00763CF4">
        <w:t xml:space="preserve"> </w:t>
      </w:r>
      <w:r w:rsidRPr="00BB3AD1">
        <w:t>competitivo,</w:t>
      </w:r>
      <w:r w:rsidR="00763CF4">
        <w:t xml:space="preserve"> </w:t>
      </w:r>
      <w:r w:rsidRPr="00BB3AD1">
        <w:t>pois,</w:t>
      </w:r>
      <w:r w:rsidR="00763CF4">
        <w:t xml:space="preserve"> </w:t>
      </w:r>
      <w:r w:rsidRPr="00BB3AD1">
        <w:t>para</w:t>
      </w:r>
      <w:r w:rsidR="00763CF4">
        <w:t xml:space="preserve"> </w:t>
      </w:r>
      <w:r w:rsidRPr="00BB3AD1">
        <w:t>desenvolver</w:t>
      </w:r>
      <w:r w:rsidR="00763CF4">
        <w:t xml:space="preserve"> </w:t>
      </w:r>
      <w:r w:rsidRPr="00BB3AD1">
        <w:t>estratégia</w:t>
      </w:r>
      <w:r w:rsidR="00763CF4">
        <w:t xml:space="preserve"> </w:t>
      </w:r>
      <w:r w:rsidRPr="00BB3AD1">
        <w:t>de</w:t>
      </w:r>
      <w:r w:rsidR="00763CF4">
        <w:t xml:space="preserve"> </w:t>
      </w:r>
      <w:r w:rsidRPr="00BB3AD1">
        <w:t>posicionamento,</w:t>
      </w:r>
      <w:r w:rsidR="00763CF4">
        <w:t xml:space="preserve"> </w:t>
      </w:r>
      <w:r w:rsidRPr="00BB3AD1">
        <w:t>é</w:t>
      </w:r>
      <w:r w:rsidR="00763CF4">
        <w:t xml:space="preserve"> </w:t>
      </w:r>
      <w:r w:rsidRPr="00BB3AD1">
        <w:t>fundamental</w:t>
      </w:r>
      <w:r w:rsidR="00763CF4">
        <w:t xml:space="preserve"> </w:t>
      </w:r>
      <w:r w:rsidRPr="00BB3AD1">
        <w:t>que</w:t>
      </w:r>
      <w:r w:rsidR="00763CF4">
        <w:t xml:space="preserve"> </w:t>
      </w:r>
      <w:r w:rsidRPr="00BB3AD1">
        <w:t>se</w:t>
      </w:r>
      <w:r w:rsidR="00763CF4">
        <w:t xml:space="preserve"> </w:t>
      </w:r>
      <w:r w:rsidRPr="00BB3AD1">
        <w:t>tenha</w:t>
      </w:r>
      <w:r w:rsidR="00763CF4">
        <w:t xml:space="preserve"> </w:t>
      </w:r>
      <w:r w:rsidRPr="00BB3AD1">
        <w:t>plano</w:t>
      </w:r>
      <w:r w:rsidR="00763CF4">
        <w:t xml:space="preserve"> </w:t>
      </w:r>
      <w:r w:rsidRPr="00BB3AD1">
        <w:t>estratégico</w:t>
      </w:r>
      <w:r w:rsidR="00763CF4">
        <w:t xml:space="preserve"> </w:t>
      </w:r>
      <w:r w:rsidRPr="00BB3AD1">
        <w:t>muito</w:t>
      </w:r>
      <w:r w:rsidR="00763CF4">
        <w:t xml:space="preserve"> </w:t>
      </w:r>
      <w:r w:rsidRPr="00BB3AD1">
        <w:t>bem</w:t>
      </w:r>
      <w:r w:rsidR="00763CF4">
        <w:t xml:space="preserve"> </w:t>
      </w:r>
      <w:r w:rsidRPr="00BB3AD1">
        <w:t>definido.</w:t>
      </w:r>
      <w:r w:rsidR="00763CF4">
        <w:t xml:space="preserve"> </w:t>
      </w:r>
      <w:r w:rsidRPr="00BB3AD1">
        <w:t>O</w:t>
      </w:r>
      <w:r w:rsidR="00763CF4">
        <w:t xml:space="preserve"> </w:t>
      </w:r>
      <w:r w:rsidRPr="00BB3AD1">
        <w:t>sucesso</w:t>
      </w:r>
      <w:r w:rsidR="00763CF4">
        <w:t xml:space="preserve"> </w:t>
      </w:r>
      <w:r w:rsidRPr="00BB3AD1">
        <w:t>organizacional</w:t>
      </w:r>
      <w:r w:rsidR="00763CF4">
        <w:t xml:space="preserve"> </w:t>
      </w:r>
      <w:r w:rsidRPr="00BB3AD1">
        <w:t>está</w:t>
      </w:r>
      <w:r w:rsidR="00763CF4">
        <w:t xml:space="preserve"> </w:t>
      </w:r>
      <w:r w:rsidRPr="00BB3AD1">
        <w:t>totalmente</w:t>
      </w:r>
      <w:r w:rsidR="00763CF4">
        <w:t xml:space="preserve"> </w:t>
      </w:r>
      <w:r w:rsidRPr="00BB3AD1">
        <w:t>ligado</w:t>
      </w:r>
      <w:r w:rsidR="00763CF4">
        <w:t xml:space="preserve"> </w:t>
      </w:r>
      <w:r w:rsidRPr="00BB3AD1">
        <w:t>à</w:t>
      </w:r>
      <w:r w:rsidR="00763CF4">
        <w:t xml:space="preserve"> </w:t>
      </w:r>
      <w:r w:rsidRPr="00BB3AD1">
        <w:t>vantagem</w:t>
      </w:r>
      <w:r w:rsidR="00763CF4">
        <w:t xml:space="preserve"> </w:t>
      </w:r>
      <w:r w:rsidRPr="00BB3AD1">
        <w:t>competitiva</w:t>
      </w:r>
      <w:r w:rsidR="00763CF4">
        <w:t xml:space="preserve"> </w:t>
      </w:r>
      <w:r w:rsidR="00F10B76" w:rsidRPr="00DB4E27">
        <w:t>(HOOLEY;</w:t>
      </w:r>
      <w:r w:rsidR="00763CF4">
        <w:t xml:space="preserve"> </w:t>
      </w:r>
      <w:r w:rsidR="00F10B76" w:rsidRPr="00DB4E27">
        <w:t>PIERCY;</w:t>
      </w:r>
      <w:r w:rsidR="00763CF4">
        <w:t xml:space="preserve"> </w:t>
      </w:r>
      <w:r w:rsidR="00F10B76" w:rsidRPr="00DB4E27">
        <w:t>NICOULAND,</w:t>
      </w:r>
      <w:r w:rsidR="00763CF4">
        <w:t xml:space="preserve"> </w:t>
      </w:r>
      <w:r w:rsidR="00F10B76" w:rsidRPr="00DB4E27">
        <w:t>2011</w:t>
      </w:r>
      <w:r w:rsidR="00F10B76">
        <w:t>).</w:t>
      </w:r>
    </w:p>
    <w:p w14:paraId="061A115D" w14:textId="77777777" w:rsidR="007F1A8F" w:rsidRPr="004706D0" w:rsidRDefault="007F1A8F" w:rsidP="007270EE">
      <w:pPr>
        <w:pStyle w:val="Texto0"/>
      </w:pPr>
      <w:r w:rsidRPr="004706D0">
        <w:t>A</w:t>
      </w:r>
      <w:r w:rsidR="00763CF4">
        <w:t xml:space="preserve"> </w:t>
      </w:r>
      <w:r w:rsidRPr="004706D0">
        <w:t>linha</w:t>
      </w:r>
      <w:r w:rsidR="00763CF4">
        <w:t xml:space="preserve"> </w:t>
      </w:r>
      <w:r w:rsidRPr="004706D0">
        <w:t>lógica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análise</w:t>
      </w:r>
      <w:r w:rsidR="00763CF4">
        <w:t xml:space="preserve"> </w:t>
      </w:r>
      <w:r w:rsidRPr="004706D0">
        <w:t>estratégica</w:t>
      </w:r>
      <w:r w:rsidR="00763CF4">
        <w:t xml:space="preserve"> </w:t>
      </w:r>
      <w:r w:rsidRPr="004706D0">
        <w:t>deve</w:t>
      </w:r>
      <w:r w:rsidR="00763CF4">
        <w:t xml:space="preserve"> </w:t>
      </w:r>
      <w:r>
        <w:t>se</w:t>
      </w:r>
      <w:r w:rsidR="00763CF4">
        <w:t xml:space="preserve"> </w:t>
      </w:r>
      <w:r w:rsidRPr="004706D0">
        <w:t>originar</w:t>
      </w:r>
      <w:r w:rsidR="00763CF4">
        <w:t xml:space="preserve"> </w:t>
      </w:r>
      <w:r w:rsidRPr="004706D0">
        <w:t>do</w:t>
      </w:r>
      <w:r w:rsidR="00763CF4">
        <w:t xml:space="preserve"> </w:t>
      </w:r>
      <w:r w:rsidRPr="004706D0">
        <w:t>paradigma</w:t>
      </w:r>
      <w:r w:rsidR="00763CF4">
        <w:t xml:space="preserve"> </w:t>
      </w:r>
      <w:r w:rsidRPr="004706D0">
        <w:t>entre</w:t>
      </w:r>
      <w:r w:rsidR="00763CF4">
        <w:t xml:space="preserve"> </w:t>
      </w:r>
      <w:r w:rsidRPr="004706D0">
        <w:t>estrutura-conduta-desempenho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postura</w:t>
      </w:r>
      <w:r w:rsidR="00763CF4">
        <w:t xml:space="preserve"> </w:t>
      </w:r>
      <w:r w:rsidRPr="004706D0">
        <w:t>segundo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qual</w:t>
      </w:r>
      <w:r w:rsidR="00763CF4">
        <w:t xml:space="preserve"> </w:t>
      </w:r>
      <w:r w:rsidRPr="004706D0">
        <w:t>as</w:t>
      </w:r>
      <w:r w:rsidR="00763CF4">
        <w:t xml:space="preserve"> </w:t>
      </w:r>
      <w:r w:rsidRPr="004706D0">
        <w:t>empresas</w:t>
      </w:r>
      <w:r w:rsidR="00763CF4">
        <w:t xml:space="preserve"> </w:t>
      </w:r>
      <w:r w:rsidRPr="004706D0">
        <w:t>devem</w:t>
      </w:r>
      <w:r w:rsidR="00763CF4">
        <w:t xml:space="preserve"> </w:t>
      </w:r>
      <w:r w:rsidRPr="004706D0">
        <w:t>ajustar</w:t>
      </w:r>
      <w:r w:rsidR="00763CF4">
        <w:t xml:space="preserve"> </w:t>
      </w:r>
      <w:r>
        <w:t>a</w:t>
      </w:r>
      <w:r w:rsidRPr="004706D0">
        <w:t>s</w:t>
      </w:r>
      <w:r w:rsidR="00763CF4">
        <w:t xml:space="preserve"> </w:t>
      </w:r>
      <w:r w:rsidRPr="004706D0">
        <w:t>estratégias</w:t>
      </w:r>
      <w:r w:rsidR="00763CF4">
        <w:t xml:space="preserve"> </w:t>
      </w:r>
      <w:r w:rsidRPr="004706D0">
        <w:t>para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ambiente,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fim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obte</w:t>
      </w:r>
      <w:r>
        <w:t>r</w:t>
      </w:r>
      <w:r w:rsidR="00763CF4">
        <w:t xml:space="preserve"> </w:t>
      </w:r>
      <w:r w:rsidRPr="004706D0">
        <w:t>desempenho</w:t>
      </w:r>
      <w:r w:rsidR="00763CF4">
        <w:t xml:space="preserve"> </w:t>
      </w:r>
      <w:r w:rsidRPr="004706D0">
        <w:t>superior</w:t>
      </w:r>
      <w:r w:rsidR="00763CF4">
        <w:t xml:space="preserve"> </w:t>
      </w:r>
      <w:r w:rsidRPr="004706D0">
        <w:t>(HAN</w:t>
      </w:r>
      <w:r>
        <w:t>;</w:t>
      </w:r>
      <w:r w:rsidR="00763CF4">
        <w:t xml:space="preserve"> </w:t>
      </w:r>
      <w:r w:rsidRPr="00CC6F71">
        <w:t>PORTINFIEL;</w:t>
      </w:r>
      <w:r w:rsidR="00763CF4">
        <w:t xml:space="preserve"> </w:t>
      </w:r>
      <w:r w:rsidRPr="00CC6F71">
        <w:t>LI</w:t>
      </w:r>
      <w:r w:rsidRPr="004706D0">
        <w:t>,</w:t>
      </w:r>
      <w:r w:rsidR="00763CF4">
        <w:t xml:space="preserve"> </w:t>
      </w:r>
      <w:r w:rsidRPr="004706D0">
        <w:t>2012).</w:t>
      </w:r>
    </w:p>
    <w:p w14:paraId="3118CA91" w14:textId="77777777" w:rsidR="007270EE" w:rsidRPr="007270EE" w:rsidRDefault="007270EE" w:rsidP="007270EE">
      <w:pPr>
        <w:pStyle w:val="Texto0"/>
      </w:pPr>
    </w:p>
    <w:p w14:paraId="1F1FF5D8" w14:textId="1F3A0503" w:rsidR="007F1A8F" w:rsidRPr="00BB5EF8" w:rsidRDefault="007F1A8F" w:rsidP="007F1A8F">
      <w:pPr>
        <w:tabs>
          <w:tab w:val="left" w:pos="851"/>
        </w:tabs>
        <w:spacing w:before="240" w:after="480" w:line="360" w:lineRule="auto"/>
        <w:jc w:val="both"/>
        <w:rPr>
          <w:rFonts w:cs="Arial"/>
          <w:b/>
          <w:bCs/>
          <w:smallCaps/>
          <w:szCs w:val="24"/>
        </w:rPr>
      </w:pPr>
      <w:r w:rsidRPr="00BB5EF8">
        <w:rPr>
          <w:rFonts w:cs="Arial"/>
          <w:b/>
          <w:bCs/>
          <w:smallCaps/>
          <w:szCs w:val="24"/>
        </w:rPr>
        <w:t>2.3</w:t>
      </w:r>
      <w:r w:rsidR="007270EE">
        <w:rPr>
          <w:rFonts w:cs="Arial"/>
          <w:b/>
          <w:bCs/>
          <w:smallCaps/>
          <w:szCs w:val="24"/>
        </w:rPr>
        <w:t>.</w:t>
      </w:r>
      <w:r w:rsidR="007270EE" w:rsidRPr="007270EE">
        <w:rPr>
          <w:b/>
          <w:bCs/>
          <w:smallCaps/>
        </w:rPr>
        <w:t xml:space="preserve"> </w:t>
      </w:r>
      <w:r w:rsidR="007270EE">
        <w:rPr>
          <w:b/>
          <w:bCs/>
          <w:smallCaps/>
        </w:rPr>
        <w:tab/>
      </w:r>
      <w:r w:rsidR="00161A81">
        <w:rPr>
          <w:b/>
          <w:bCs/>
          <w:smallCaps/>
        </w:rPr>
        <w:t>As</w:t>
      </w:r>
      <w:r w:rsidR="00763CF4">
        <w:rPr>
          <w:rFonts w:cs="Arial"/>
          <w:b/>
          <w:bCs/>
          <w:smallCaps/>
          <w:szCs w:val="24"/>
        </w:rPr>
        <w:t xml:space="preserve"> </w:t>
      </w:r>
      <w:r w:rsidRPr="00BB5EF8">
        <w:rPr>
          <w:rFonts w:cs="Arial"/>
          <w:b/>
          <w:bCs/>
          <w:smallCaps/>
          <w:szCs w:val="24"/>
        </w:rPr>
        <w:t>Forças</w:t>
      </w:r>
      <w:r w:rsidR="00763CF4">
        <w:rPr>
          <w:rFonts w:cs="Arial"/>
          <w:b/>
          <w:bCs/>
          <w:smallCaps/>
          <w:szCs w:val="24"/>
        </w:rPr>
        <w:t xml:space="preserve"> </w:t>
      </w:r>
      <w:r w:rsidR="00161A81">
        <w:rPr>
          <w:rFonts w:cs="Arial"/>
          <w:b/>
          <w:bCs/>
          <w:smallCaps/>
          <w:szCs w:val="24"/>
        </w:rPr>
        <w:t xml:space="preserve">Competitivas </w:t>
      </w:r>
      <w:r w:rsidR="00167E19">
        <w:rPr>
          <w:rFonts w:cs="Arial"/>
          <w:b/>
          <w:bCs/>
          <w:smallCaps/>
          <w:szCs w:val="24"/>
        </w:rPr>
        <w:t>d</w:t>
      </w:r>
      <w:r w:rsidRPr="00BB5EF8">
        <w:rPr>
          <w:rFonts w:cs="Arial"/>
          <w:b/>
          <w:bCs/>
          <w:smallCaps/>
          <w:szCs w:val="24"/>
        </w:rPr>
        <w:t>e</w:t>
      </w:r>
      <w:r w:rsidR="00763CF4">
        <w:rPr>
          <w:rFonts w:cs="Arial"/>
          <w:b/>
          <w:bCs/>
          <w:smallCaps/>
          <w:szCs w:val="24"/>
        </w:rPr>
        <w:t xml:space="preserve"> </w:t>
      </w:r>
      <w:r w:rsidRPr="00BB5EF8">
        <w:rPr>
          <w:rFonts w:cs="Arial"/>
          <w:b/>
          <w:bCs/>
          <w:smallCaps/>
          <w:szCs w:val="24"/>
        </w:rPr>
        <w:t>Porter</w:t>
      </w:r>
    </w:p>
    <w:p w14:paraId="282718CA" w14:textId="40EBE05A" w:rsidR="007F1A8F" w:rsidRPr="004706D0" w:rsidRDefault="007F1A8F" w:rsidP="007270EE">
      <w:pPr>
        <w:pStyle w:val="Texto0"/>
      </w:pPr>
      <w:r w:rsidRPr="004706D0">
        <w:lastRenderedPageBreak/>
        <w:t>A</w:t>
      </w:r>
      <w:r w:rsidR="000E2176">
        <w:t>s</w:t>
      </w:r>
      <w:r w:rsidR="00763CF4">
        <w:t xml:space="preserve"> </w:t>
      </w:r>
      <w:r w:rsidRPr="004706D0">
        <w:t>estratégia</w:t>
      </w:r>
      <w:r w:rsidR="000E2176">
        <w:t>s</w:t>
      </w:r>
      <w:r w:rsidR="00763CF4">
        <w:t xml:space="preserve"> </w:t>
      </w:r>
      <w:r w:rsidR="000E2176">
        <w:t xml:space="preserve">competitivas </w:t>
      </w:r>
      <w:r w:rsidRPr="004706D0">
        <w:t>tem</w:t>
      </w:r>
      <w:r w:rsidR="00763CF4">
        <w:t xml:space="preserve"> </w:t>
      </w:r>
      <w:r w:rsidRPr="004706D0">
        <w:t>sido</w:t>
      </w:r>
      <w:r w:rsidR="00763CF4">
        <w:t xml:space="preserve"> </w:t>
      </w:r>
      <w:r w:rsidRPr="004706D0">
        <w:t>discutida</w:t>
      </w:r>
      <w:r w:rsidR="00763CF4">
        <w:t xml:space="preserve"> </w:t>
      </w:r>
      <w:r w:rsidRPr="004706D0">
        <w:t>em</w:t>
      </w:r>
      <w:r w:rsidR="00763CF4">
        <w:t xml:space="preserve"> </w:t>
      </w:r>
      <w:r w:rsidRPr="004706D0">
        <w:t>muitos</w:t>
      </w:r>
      <w:r w:rsidR="00763CF4">
        <w:t xml:space="preserve"> </w:t>
      </w:r>
      <w:r w:rsidRPr="004706D0">
        <w:t>estudos,</w:t>
      </w:r>
      <w:r w:rsidR="00763CF4">
        <w:t xml:space="preserve"> </w:t>
      </w:r>
      <w:r w:rsidRPr="004706D0">
        <w:t>nas</w:t>
      </w:r>
      <w:r w:rsidR="00763CF4">
        <w:t xml:space="preserve"> </w:t>
      </w:r>
      <w:r w:rsidRPr="004706D0">
        <w:t>últimas</w:t>
      </w:r>
      <w:r w:rsidR="00763CF4">
        <w:t xml:space="preserve"> </w:t>
      </w:r>
      <w:r w:rsidRPr="004706D0">
        <w:t>décadas</w:t>
      </w:r>
      <w:r w:rsidR="00763CF4">
        <w:t xml:space="preserve"> </w:t>
      </w:r>
      <w:r>
        <w:t>(SUMER,</w:t>
      </w:r>
      <w:r w:rsidR="00763CF4">
        <w:t xml:space="preserve"> </w:t>
      </w:r>
      <w:r>
        <w:t>2012)</w:t>
      </w:r>
      <w:r w:rsidRPr="004706D0">
        <w:t>.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interessante</w:t>
      </w:r>
      <w:r w:rsidR="00763CF4">
        <w:t xml:space="preserve"> </w:t>
      </w:r>
      <w:r w:rsidRPr="004706D0">
        <w:t>é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aumento</w:t>
      </w:r>
      <w:r w:rsidR="00763CF4">
        <w:t xml:space="preserve"> </w:t>
      </w:r>
      <w:r w:rsidRPr="004706D0">
        <w:t>do</w:t>
      </w:r>
      <w:r w:rsidR="00763CF4">
        <w:t xml:space="preserve"> </w:t>
      </w:r>
      <w:r w:rsidRPr="004706D0">
        <w:t>interesse</w:t>
      </w:r>
      <w:r w:rsidR="00763CF4">
        <w:t xml:space="preserve"> </w:t>
      </w:r>
      <w:r w:rsidRPr="004706D0">
        <w:t>pelo</w:t>
      </w:r>
      <w:r w:rsidR="00763CF4">
        <w:t xml:space="preserve"> </w:t>
      </w:r>
      <w:r w:rsidRPr="004706D0">
        <w:t>tema</w:t>
      </w:r>
      <w:r>
        <w:t>,</w:t>
      </w:r>
      <w:r w:rsidR="00763CF4">
        <w:t xml:space="preserve"> </w:t>
      </w:r>
      <w:r w:rsidRPr="004706D0">
        <w:t>principalmente</w:t>
      </w:r>
      <w:r w:rsidR="00763CF4">
        <w:t xml:space="preserve"> </w:t>
      </w:r>
      <w:r w:rsidRPr="004706D0">
        <w:t>após</w:t>
      </w:r>
      <w:r w:rsidR="00763CF4">
        <w:t xml:space="preserve"> </w:t>
      </w:r>
      <w:r>
        <w:t>as</w:t>
      </w:r>
      <w:r w:rsidR="00763CF4">
        <w:t xml:space="preserve"> </w:t>
      </w:r>
      <w:r>
        <w:t>premissas</w:t>
      </w:r>
      <w:r w:rsidR="00763CF4">
        <w:t xml:space="preserve"> </w:t>
      </w:r>
      <w:r>
        <w:t>de</w:t>
      </w:r>
      <w:r w:rsidR="00763CF4">
        <w:t xml:space="preserve"> </w:t>
      </w:r>
      <w:r w:rsidRPr="004706D0">
        <w:t>Porter</w:t>
      </w:r>
      <w:r w:rsidR="00763CF4">
        <w:t xml:space="preserve"> </w:t>
      </w:r>
      <w:r w:rsidRPr="004706D0">
        <w:t>(</w:t>
      </w:r>
      <w:r w:rsidR="00F512BE">
        <w:t>2005</w:t>
      </w:r>
      <w:r w:rsidRPr="004706D0">
        <w:t>)</w:t>
      </w:r>
      <w:r w:rsidR="00FE6895">
        <w:t>,</w:t>
      </w:r>
      <w:r w:rsidR="00763CF4">
        <w:t xml:space="preserve"> </w:t>
      </w:r>
      <w:r w:rsidRPr="004706D0">
        <w:t>que</w:t>
      </w:r>
      <w:r w:rsidR="00763CF4">
        <w:t xml:space="preserve"> </w:t>
      </w:r>
      <w:r w:rsidRPr="004706D0">
        <w:t>discute</w:t>
      </w:r>
      <w:r w:rsidR="00763CF4">
        <w:t xml:space="preserve"> </w:t>
      </w:r>
      <w:r w:rsidRPr="004706D0">
        <w:t>as</w:t>
      </w:r>
      <w:r w:rsidR="00763CF4">
        <w:t xml:space="preserve"> </w:t>
      </w:r>
      <w:r w:rsidRPr="004706D0">
        <w:t>forças</w:t>
      </w:r>
      <w:r w:rsidR="00763CF4">
        <w:t xml:space="preserve"> </w:t>
      </w:r>
      <w:r w:rsidRPr="004706D0">
        <w:t>estratégica</w:t>
      </w:r>
      <w:r>
        <w:t>s</w:t>
      </w:r>
      <w:r w:rsidR="00763CF4">
        <w:t xml:space="preserve"> </w:t>
      </w:r>
      <w:r>
        <w:t>competitivas.</w:t>
      </w:r>
    </w:p>
    <w:p w14:paraId="2D1EA2EC" w14:textId="6782CB03" w:rsidR="00862D75" w:rsidRDefault="004B02B2" w:rsidP="00161A81">
      <w:pPr>
        <w:pStyle w:val="Texto0"/>
      </w:pPr>
      <w:r>
        <w:t>Para</w:t>
      </w:r>
      <w:r w:rsidR="00763CF4">
        <w:t xml:space="preserve"> </w:t>
      </w:r>
      <w:r>
        <w:t>o</w:t>
      </w:r>
      <w:r w:rsidR="00763CF4">
        <w:t xml:space="preserve"> </w:t>
      </w:r>
      <w:r>
        <w:t>autor,</w:t>
      </w:r>
      <w:r w:rsidR="00763CF4">
        <w:t xml:space="preserve"> </w:t>
      </w:r>
      <w:r w:rsidR="007F1A8F" w:rsidRPr="001D084D">
        <w:t>por</w:t>
      </w:r>
      <w:r w:rsidR="00763CF4">
        <w:t xml:space="preserve"> </w:t>
      </w:r>
      <w:r w:rsidR="007F1A8F" w:rsidRPr="001D084D">
        <w:t>mais</w:t>
      </w:r>
      <w:r w:rsidR="00763CF4">
        <w:t xml:space="preserve"> </w:t>
      </w:r>
      <w:r w:rsidR="007F1A8F" w:rsidRPr="001D084D">
        <w:t>diferentes</w:t>
      </w:r>
      <w:r w:rsidR="00763CF4">
        <w:t xml:space="preserve"> </w:t>
      </w:r>
      <w:r w:rsidR="007F1A8F" w:rsidRPr="001D084D">
        <w:t>que</w:t>
      </w:r>
      <w:r w:rsidR="00763CF4">
        <w:t xml:space="preserve"> </w:t>
      </w:r>
      <w:r w:rsidR="007F1A8F" w:rsidRPr="001D084D">
        <w:t>sejam</w:t>
      </w:r>
      <w:r w:rsidR="00763CF4">
        <w:t xml:space="preserve"> </w:t>
      </w:r>
      <w:r w:rsidR="007F1A8F" w:rsidRPr="001D084D">
        <w:t>os</w:t>
      </w:r>
      <w:r w:rsidR="00763CF4">
        <w:t xml:space="preserve"> </w:t>
      </w:r>
      <w:r w:rsidR="007F1A8F" w:rsidRPr="001D084D">
        <w:t>setores,</w:t>
      </w:r>
      <w:r w:rsidR="00763CF4">
        <w:t xml:space="preserve"> </w:t>
      </w:r>
      <w:r w:rsidR="007F1A8F" w:rsidRPr="001D084D">
        <w:t>os</w:t>
      </w:r>
      <w:r w:rsidR="00763CF4">
        <w:t xml:space="preserve"> </w:t>
      </w:r>
      <w:r w:rsidR="007F1A8F" w:rsidRPr="001D084D">
        <w:t>vetores</w:t>
      </w:r>
      <w:r w:rsidR="00763CF4">
        <w:t xml:space="preserve"> </w:t>
      </w:r>
      <w:r w:rsidR="007F1A8F" w:rsidRPr="001D084D">
        <w:t>subjacentes</w:t>
      </w:r>
      <w:r w:rsidR="00763CF4">
        <w:t xml:space="preserve"> </w:t>
      </w:r>
      <w:r w:rsidR="007F1A8F" w:rsidRPr="001D084D">
        <w:t>da</w:t>
      </w:r>
      <w:r w:rsidR="00763CF4">
        <w:t xml:space="preserve"> </w:t>
      </w:r>
      <w:r w:rsidR="007F1A8F" w:rsidRPr="001D084D">
        <w:t>lucratividade</w:t>
      </w:r>
      <w:r w:rsidR="00763CF4">
        <w:t xml:space="preserve"> </w:t>
      </w:r>
      <w:r w:rsidR="007F1A8F" w:rsidRPr="001D084D">
        <w:t>são</w:t>
      </w:r>
      <w:r w:rsidR="00763CF4">
        <w:t xml:space="preserve"> </w:t>
      </w:r>
      <w:r w:rsidR="007F1A8F" w:rsidRPr="001D084D">
        <w:t>os</w:t>
      </w:r>
      <w:r w:rsidR="00763CF4">
        <w:t xml:space="preserve"> </w:t>
      </w:r>
      <w:r w:rsidR="007F1A8F" w:rsidRPr="001D084D">
        <w:t>mesmos.</w:t>
      </w:r>
      <w:r w:rsidR="00763CF4">
        <w:t xml:space="preserve"> </w:t>
      </w:r>
      <w:r w:rsidR="007F1A8F" w:rsidRPr="001D084D">
        <w:t>Nesse</w:t>
      </w:r>
      <w:r w:rsidR="00763CF4">
        <w:t xml:space="preserve"> </w:t>
      </w:r>
      <w:r w:rsidR="007F1A8F" w:rsidRPr="001D084D">
        <w:t>contexto,</w:t>
      </w:r>
      <w:r w:rsidR="00763CF4">
        <w:t xml:space="preserve"> </w:t>
      </w:r>
      <w:r w:rsidR="007F1A8F" w:rsidRPr="001D084D">
        <w:t>para</w:t>
      </w:r>
      <w:r w:rsidR="00763CF4">
        <w:t xml:space="preserve"> </w:t>
      </w:r>
      <w:r w:rsidR="007F1A8F" w:rsidRPr="001D084D">
        <w:t>compreender</w:t>
      </w:r>
      <w:r w:rsidR="00763CF4">
        <w:t xml:space="preserve"> </w:t>
      </w:r>
      <w:r w:rsidR="007F1A8F" w:rsidRPr="001D084D">
        <w:t>a</w:t>
      </w:r>
      <w:r w:rsidR="00763CF4">
        <w:t xml:space="preserve"> </w:t>
      </w:r>
      <w:r w:rsidR="007F1A8F" w:rsidRPr="001D084D">
        <w:t>competitividade</w:t>
      </w:r>
      <w:r w:rsidR="00763CF4">
        <w:t xml:space="preserve"> </w:t>
      </w:r>
      <w:r w:rsidR="007F1A8F" w:rsidRPr="001D084D">
        <w:t>e</w:t>
      </w:r>
      <w:r w:rsidR="00763CF4">
        <w:t xml:space="preserve"> </w:t>
      </w:r>
      <w:r w:rsidR="007F1A8F" w:rsidRPr="001D084D">
        <w:t>os</w:t>
      </w:r>
      <w:r w:rsidR="00763CF4">
        <w:t xml:space="preserve"> </w:t>
      </w:r>
      <w:r w:rsidR="007F1A8F" w:rsidRPr="001D084D">
        <w:t>lucros</w:t>
      </w:r>
      <w:r w:rsidR="00763CF4">
        <w:t xml:space="preserve"> </w:t>
      </w:r>
      <w:r w:rsidR="007F1A8F" w:rsidRPr="001D084D">
        <w:t>de</w:t>
      </w:r>
      <w:r w:rsidR="00763CF4">
        <w:t xml:space="preserve"> </w:t>
      </w:r>
      <w:r w:rsidR="007F1A8F" w:rsidRPr="001D084D">
        <w:t>um</w:t>
      </w:r>
      <w:r w:rsidR="00763CF4">
        <w:t xml:space="preserve"> </w:t>
      </w:r>
      <w:r w:rsidR="007F1A8F" w:rsidRPr="001D084D">
        <w:t>setor,</w:t>
      </w:r>
      <w:r w:rsidR="00763CF4">
        <w:t xml:space="preserve"> </w:t>
      </w:r>
      <w:r w:rsidR="007F1A8F" w:rsidRPr="001D084D">
        <w:t>há</w:t>
      </w:r>
      <w:r w:rsidR="00763CF4">
        <w:t xml:space="preserve"> </w:t>
      </w:r>
      <w:r w:rsidR="007F1A8F" w:rsidRPr="001D084D">
        <w:t>necessidade</w:t>
      </w:r>
      <w:r w:rsidR="00763CF4">
        <w:t xml:space="preserve"> </w:t>
      </w:r>
      <w:r w:rsidR="007F1A8F" w:rsidRPr="001D084D">
        <w:t>de</w:t>
      </w:r>
      <w:r w:rsidR="00763CF4">
        <w:t xml:space="preserve"> </w:t>
      </w:r>
      <w:r w:rsidR="007F1A8F" w:rsidRPr="001D084D">
        <w:t>analisar</w:t>
      </w:r>
      <w:r w:rsidR="00763CF4">
        <w:t xml:space="preserve"> </w:t>
      </w:r>
      <w:r w:rsidR="007F1A8F" w:rsidRPr="001D084D">
        <w:t>a</w:t>
      </w:r>
      <w:r w:rsidR="00763CF4">
        <w:t xml:space="preserve"> </w:t>
      </w:r>
      <w:r w:rsidR="007F1A8F" w:rsidRPr="001D084D">
        <w:t>estrutura</w:t>
      </w:r>
      <w:r w:rsidR="00763CF4">
        <w:t xml:space="preserve"> </w:t>
      </w:r>
      <w:r w:rsidR="007F1A8F" w:rsidRPr="001D084D">
        <w:t>básica,</w:t>
      </w:r>
      <w:r w:rsidR="00763CF4">
        <w:t xml:space="preserve"> </w:t>
      </w:r>
      <w:r w:rsidR="007F1A8F" w:rsidRPr="001D084D">
        <w:t>em</w:t>
      </w:r>
      <w:r w:rsidR="00763CF4">
        <w:t xml:space="preserve"> </w:t>
      </w:r>
      <w:r w:rsidR="007F1A8F" w:rsidRPr="001D084D">
        <w:t>termos</w:t>
      </w:r>
      <w:r w:rsidR="00763CF4">
        <w:t xml:space="preserve"> </w:t>
      </w:r>
      <w:r w:rsidR="007F1A8F" w:rsidRPr="001D084D">
        <w:t>d</w:t>
      </w:r>
      <w:r>
        <w:t>e</w:t>
      </w:r>
      <w:r w:rsidR="00763CF4">
        <w:t xml:space="preserve"> </w:t>
      </w:r>
      <w:r w:rsidR="007F1A8F" w:rsidRPr="001D084D">
        <w:t>cinco</w:t>
      </w:r>
      <w:r w:rsidR="00763CF4">
        <w:t xml:space="preserve"> </w:t>
      </w:r>
      <w:r w:rsidR="007F1A8F" w:rsidRPr="001D084D">
        <w:t>forças,</w:t>
      </w:r>
      <w:r w:rsidR="00763CF4">
        <w:t xml:space="preserve"> </w:t>
      </w:r>
      <w:r w:rsidR="007F1A8F" w:rsidRPr="001D084D">
        <w:t>que</w:t>
      </w:r>
      <w:r w:rsidR="00763CF4">
        <w:t xml:space="preserve"> </w:t>
      </w:r>
      <w:r w:rsidR="007F1A8F" w:rsidRPr="001D084D">
        <w:t>são:</w:t>
      </w:r>
      <w:r w:rsidR="00763CF4">
        <w:t xml:space="preserve"> </w:t>
      </w:r>
      <w:r w:rsidR="007F1A8F" w:rsidRPr="001D084D">
        <w:t>ameaça</w:t>
      </w:r>
      <w:r w:rsidR="00763CF4">
        <w:t xml:space="preserve"> </w:t>
      </w:r>
      <w:r w:rsidR="007F1A8F" w:rsidRPr="001D084D">
        <w:t>de</w:t>
      </w:r>
      <w:r w:rsidR="00763CF4">
        <w:t xml:space="preserve"> </w:t>
      </w:r>
      <w:r w:rsidR="007F1A8F" w:rsidRPr="001D084D">
        <w:t>novos</w:t>
      </w:r>
      <w:r w:rsidR="00763CF4">
        <w:t xml:space="preserve"> </w:t>
      </w:r>
      <w:r w:rsidR="007F1A8F" w:rsidRPr="001D084D">
        <w:t>entrantes;</w:t>
      </w:r>
      <w:r w:rsidR="00763CF4">
        <w:t xml:space="preserve"> </w:t>
      </w:r>
      <w:r w:rsidR="007F1A8F" w:rsidRPr="001D084D">
        <w:t>poder</w:t>
      </w:r>
      <w:r w:rsidR="00763CF4">
        <w:t xml:space="preserve"> </w:t>
      </w:r>
      <w:r w:rsidR="007F1A8F" w:rsidRPr="001D084D">
        <w:t>de</w:t>
      </w:r>
      <w:r w:rsidR="00763CF4">
        <w:t xml:space="preserve"> </w:t>
      </w:r>
      <w:r w:rsidR="007F1A8F" w:rsidRPr="001D084D">
        <w:t>negociação</w:t>
      </w:r>
      <w:r w:rsidR="00763CF4">
        <w:t xml:space="preserve"> </w:t>
      </w:r>
      <w:r w:rsidR="007F1A8F" w:rsidRPr="001D084D">
        <w:t>dos</w:t>
      </w:r>
      <w:r w:rsidR="00763CF4">
        <w:t xml:space="preserve"> </w:t>
      </w:r>
      <w:r w:rsidR="007F1A8F" w:rsidRPr="001D084D">
        <w:t>clientes;</w:t>
      </w:r>
      <w:r w:rsidR="00763CF4">
        <w:t xml:space="preserve"> </w:t>
      </w:r>
      <w:r w:rsidR="007F1A8F" w:rsidRPr="001D084D">
        <w:t>poder</w:t>
      </w:r>
      <w:r w:rsidR="00763CF4">
        <w:t xml:space="preserve"> </w:t>
      </w:r>
      <w:r w:rsidR="007F1A8F" w:rsidRPr="001D084D">
        <w:t>de</w:t>
      </w:r>
      <w:r w:rsidR="00763CF4">
        <w:t xml:space="preserve"> </w:t>
      </w:r>
      <w:r w:rsidR="007F1A8F" w:rsidRPr="001D084D">
        <w:t>negociação</w:t>
      </w:r>
      <w:r w:rsidR="00763CF4">
        <w:t xml:space="preserve"> </w:t>
      </w:r>
      <w:r w:rsidR="007F1A8F" w:rsidRPr="004706D0">
        <w:t>dos</w:t>
      </w:r>
      <w:r w:rsidR="00763CF4">
        <w:t xml:space="preserve"> </w:t>
      </w:r>
      <w:r w:rsidR="007F1A8F" w:rsidRPr="004706D0">
        <w:t>fornecedores;</w:t>
      </w:r>
      <w:r w:rsidR="00763CF4">
        <w:t xml:space="preserve"> </w:t>
      </w:r>
      <w:r w:rsidR="007F1A8F">
        <w:t>a</w:t>
      </w:r>
      <w:r w:rsidR="007F1A8F" w:rsidRPr="004706D0">
        <w:t>meaça</w:t>
      </w:r>
      <w:r w:rsidR="00763CF4">
        <w:t xml:space="preserve"> </w:t>
      </w:r>
      <w:r w:rsidR="007F1A8F" w:rsidRPr="004706D0">
        <w:t>de</w:t>
      </w:r>
      <w:r w:rsidR="00763CF4">
        <w:t xml:space="preserve"> </w:t>
      </w:r>
      <w:r w:rsidR="007F1A8F" w:rsidRPr="004706D0">
        <w:t>produtos</w:t>
      </w:r>
      <w:r w:rsidR="00763CF4">
        <w:t xml:space="preserve"> </w:t>
      </w:r>
      <w:r w:rsidR="007F1A8F" w:rsidRPr="004706D0">
        <w:t>ou</w:t>
      </w:r>
      <w:r w:rsidR="00763CF4">
        <w:t xml:space="preserve"> </w:t>
      </w:r>
      <w:r w:rsidR="007F1A8F" w:rsidRPr="004706D0">
        <w:t>serviços</w:t>
      </w:r>
      <w:r w:rsidR="00763CF4">
        <w:t xml:space="preserve"> </w:t>
      </w:r>
      <w:r w:rsidR="007F1A8F" w:rsidRPr="004706D0">
        <w:t>substitutos;</w:t>
      </w:r>
      <w:r w:rsidR="00763CF4">
        <w:t xml:space="preserve"> </w:t>
      </w:r>
      <w:r w:rsidR="007F1A8F">
        <w:t>r</w:t>
      </w:r>
      <w:r w:rsidR="007F1A8F" w:rsidRPr="004706D0">
        <w:t>ivalidade</w:t>
      </w:r>
      <w:r w:rsidR="00763CF4">
        <w:t xml:space="preserve"> </w:t>
      </w:r>
      <w:r w:rsidR="007F1A8F" w:rsidRPr="004706D0">
        <w:t>entre</w:t>
      </w:r>
      <w:r w:rsidR="00763CF4">
        <w:t xml:space="preserve"> </w:t>
      </w:r>
      <w:r w:rsidR="007F1A8F" w:rsidRPr="004706D0">
        <w:t>os</w:t>
      </w:r>
      <w:r w:rsidR="00763CF4">
        <w:t xml:space="preserve"> </w:t>
      </w:r>
      <w:r w:rsidR="007F1A8F" w:rsidRPr="004706D0">
        <w:t>atuais</w:t>
      </w:r>
      <w:r w:rsidR="00763CF4">
        <w:t xml:space="preserve"> </w:t>
      </w:r>
      <w:r w:rsidR="007F1A8F" w:rsidRPr="004706D0">
        <w:t>concorrentes.</w:t>
      </w:r>
    </w:p>
    <w:p w14:paraId="0B5D03A4" w14:textId="4EEB02A4" w:rsidR="007F1A8F" w:rsidRPr="00383035" w:rsidRDefault="007F1A8F" w:rsidP="007270EE">
      <w:pPr>
        <w:pStyle w:val="Texto0"/>
      </w:pPr>
      <w:r w:rsidRPr="00A93AC5">
        <w:t>Essas</w:t>
      </w:r>
      <w:r w:rsidR="00763CF4">
        <w:t xml:space="preserve"> </w:t>
      </w:r>
      <w:r w:rsidRPr="00A93AC5">
        <w:t>forças</w:t>
      </w:r>
      <w:r w:rsidR="00763CF4">
        <w:t xml:space="preserve"> </w:t>
      </w:r>
      <w:r w:rsidR="00161A81">
        <w:t xml:space="preserve">estratégicas </w:t>
      </w:r>
      <w:r w:rsidRPr="00A93AC5">
        <w:t>constituem</w:t>
      </w:r>
      <w:r w:rsidR="00763CF4">
        <w:t xml:space="preserve"> </w:t>
      </w:r>
      <w:r w:rsidRPr="00A93AC5">
        <w:t>o</w:t>
      </w:r>
      <w:r w:rsidR="00763CF4">
        <w:t xml:space="preserve"> </w:t>
      </w:r>
      <w:r w:rsidRPr="00A93AC5">
        <w:t>ambiente</w:t>
      </w:r>
      <w:r w:rsidR="00763CF4">
        <w:t xml:space="preserve"> </w:t>
      </w:r>
      <w:r w:rsidRPr="00A93AC5">
        <w:t>competitivo</w:t>
      </w:r>
      <w:r w:rsidR="00763CF4">
        <w:t xml:space="preserve"> </w:t>
      </w:r>
      <w:r>
        <w:t>que</w:t>
      </w:r>
      <w:r w:rsidR="00763CF4">
        <w:t xml:space="preserve"> </w:t>
      </w:r>
      <w:r w:rsidRPr="00A93AC5">
        <w:t>age</w:t>
      </w:r>
      <w:r>
        <w:t>,</w:t>
      </w:r>
      <w:r w:rsidR="00763CF4">
        <w:t xml:space="preserve"> </w:t>
      </w:r>
      <w:r w:rsidRPr="00A93AC5">
        <w:t>continuamente</w:t>
      </w:r>
      <w:r>
        <w:t>,</w:t>
      </w:r>
      <w:r w:rsidR="00763CF4">
        <w:t xml:space="preserve"> </w:t>
      </w:r>
      <w:r w:rsidRPr="00A93AC5">
        <w:t>para</w:t>
      </w:r>
      <w:r w:rsidR="00763CF4">
        <w:t xml:space="preserve"> </w:t>
      </w:r>
      <w:r w:rsidRPr="00A93AC5">
        <w:t>diminuir</w:t>
      </w:r>
      <w:r w:rsidR="00763CF4">
        <w:t xml:space="preserve"> </w:t>
      </w:r>
      <w:r w:rsidRPr="00A93AC5">
        <w:t>a</w:t>
      </w:r>
      <w:r w:rsidR="00763CF4">
        <w:t xml:space="preserve"> </w:t>
      </w:r>
      <w:r w:rsidRPr="00A93AC5">
        <w:t>taxa</w:t>
      </w:r>
      <w:r w:rsidR="00763CF4">
        <w:t xml:space="preserve"> </w:t>
      </w:r>
      <w:r w:rsidRPr="00A93AC5">
        <w:t>de</w:t>
      </w:r>
      <w:r w:rsidR="00763CF4">
        <w:t xml:space="preserve"> </w:t>
      </w:r>
      <w:r w:rsidRPr="00A93AC5">
        <w:t>retorno</w:t>
      </w:r>
      <w:r w:rsidR="00763CF4">
        <w:t xml:space="preserve"> </w:t>
      </w:r>
      <w:r w:rsidRPr="00A93AC5">
        <w:t>sobre</w:t>
      </w:r>
      <w:r w:rsidR="00763CF4">
        <w:t xml:space="preserve"> </w:t>
      </w:r>
      <w:r w:rsidRPr="00A93AC5">
        <w:t>o</w:t>
      </w:r>
      <w:r w:rsidR="00763CF4">
        <w:t xml:space="preserve"> </w:t>
      </w:r>
      <w:r w:rsidRPr="00A93AC5">
        <w:t>capital</w:t>
      </w:r>
      <w:r w:rsidR="00763CF4">
        <w:t xml:space="preserve"> </w:t>
      </w:r>
      <w:r w:rsidRPr="00A93AC5">
        <w:t>investido</w:t>
      </w:r>
      <w:r w:rsidR="00763CF4">
        <w:t xml:space="preserve"> </w:t>
      </w:r>
      <w:r w:rsidRPr="00A93AC5">
        <w:t>(CECCONELLO;</w:t>
      </w:r>
      <w:r w:rsidR="00763CF4">
        <w:t xml:space="preserve"> </w:t>
      </w:r>
      <w:r w:rsidRPr="00A93AC5">
        <w:rPr>
          <w:bCs/>
        </w:rPr>
        <w:t>AJZENTAL</w:t>
      </w:r>
      <w:r w:rsidRPr="00A93AC5">
        <w:t>,</w:t>
      </w:r>
      <w:r w:rsidR="00763CF4">
        <w:t xml:space="preserve"> </w:t>
      </w:r>
      <w:r w:rsidRPr="00A93AC5">
        <w:t>2008).</w:t>
      </w:r>
    </w:p>
    <w:p w14:paraId="0A615E22" w14:textId="77777777" w:rsidR="007F1A8F" w:rsidRDefault="007F1A8F" w:rsidP="007270EE">
      <w:pPr>
        <w:pStyle w:val="Texto0"/>
      </w:pPr>
      <w:r w:rsidRPr="004706D0">
        <w:t>O</w:t>
      </w:r>
      <w:r w:rsidR="00763CF4">
        <w:t xml:space="preserve"> </w:t>
      </w:r>
      <w:r w:rsidRPr="004706D0">
        <w:t>modelo</w:t>
      </w:r>
      <w:r w:rsidR="00763CF4">
        <w:t xml:space="preserve"> </w:t>
      </w:r>
      <w:r w:rsidRPr="004706D0">
        <w:t>das</w:t>
      </w:r>
      <w:r w:rsidR="00763CF4">
        <w:t xml:space="preserve"> </w:t>
      </w:r>
      <w:r w:rsidRPr="004706D0">
        <w:t>cinco</w:t>
      </w:r>
      <w:r w:rsidR="00763CF4">
        <w:t xml:space="preserve"> </w:t>
      </w:r>
      <w:r w:rsidRPr="004706D0">
        <w:t>forças</w:t>
      </w:r>
      <w:r w:rsidR="00763CF4">
        <w:t xml:space="preserve"> </w:t>
      </w:r>
      <w:r w:rsidRPr="004706D0">
        <w:t>fornece</w:t>
      </w:r>
      <w:r w:rsidR="00763CF4">
        <w:t xml:space="preserve"> </w:t>
      </w:r>
      <w:r>
        <w:t>a</w:t>
      </w:r>
      <w:r w:rsidR="00763CF4">
        <w:t xml:space="preserve"> </w:t>
      </w:r>
      <w:r>
        <w:t>percepção</w:t>
      </w:r>
      <w:r w:rsidR="00763CF4">
        <w:t xml:space="preserve"> </w:t>
      </w:r>
      <w:r w:rsidRPr="004706D0">
        <w:t>dos</w:t>
      </w:r>
      <w:r w:rsidR="00763CF4">
        <w:t xml:space="preserve"> </w:t>
      </w:r>
      <w:r w:rsidRPr="004706D0">
        <w:t>fatores</w:t>
      </w:r>
      <w:r w:rsidR="00763CF4">
        <w:t xml:space="preserve"> </w:t>
      </w:r>
      <w:r w:rsidRPr="004706D0">
        <w:t>competitivos</w:t>
      </w:r>
      <w:r w:rsidR="00763CF4">
        <w:t xml:space="preserve"> </w:t>
      </w:r>
      <w:r w:rsidRPr="004706D0">
        <w:t>que</w:t>
      </w:r>
      <w:r w:rsidR="00763CF4">
        <w:t xml:space="preserve"> </w:t>
      </w:r>
      <w:r w:rsidRPr="004706D0">
        <w:t>criam</w:t>
      </w:r>
      <w:r w:rsidR="00763CF4">
        <w:t xml:space="preserve"> </w:t>
      </w:r>
      <w:r w:rsidRPr="004706D0">
        <w:t>pressões</w:t>
      </w:r>
      <w:r w:rsidR="00763CF4">
        <w:t xml:space="preserve"> </w:t>
      </w:r>
      <w:r w:rsidRPr="004706D0">
        <w:t>sobre</w:t>
      </w:r>
      <w:r w:rsidR="00763CF4">
        <w:t xml:space="preserve"> </w:t>
      </w:r>
      <w:r w:rsidRPr="004706D0">
        <w:t>os</w:t>
      </w:r>
      <w:r w:rsidR="00763CF4">
        <w:t xml:space="preserve"> </w:t>
      </w:r>
      <w:r w:rsidRPr="004706D0">
        <w:t>preços</w:t>
      </w:r>
      <w:r w:rsidR="00763CF4">
        <w:t xml:space="preserve"> </w:t>
      </w:r>
      <w:r w:rsidRPr="004706D0">
        <w:t>praticados,</w:t>
      </w:r>
      <w:r w:rsidR="00763CF4">
        <w:t xml:space="preserve"> </w:t>
      </w:r>
      <w:r w:rsidRPr="004706D0">
        <w:t>custos,</w:t>
      </w:r>
      <w:r w:rsidR="00763CF4">
        <w:t xml:space="preserve"> </w:t>
      </w:r>
      <w:r w:rsidRPr="004706D0">
        <w:t>taxa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investimentos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em</w:t>
      </w:r>
      <w:r w:rsidR="00763CF4">
        <w:t xml:space="preserve"> </w:t>
      </w:r>
      <w:r w:rsidRPr="004706D0">
        <w:t>outras</w:t>
      </w:r>
      <w:r w:rsidR="00763CF4">
        <w:t xml:space="preserve"> </w:t>
      </w:r>
      <w:r w:rsidRPr="004706D0">
        <w:t>estratégias</w:t>
      </w:r>
      <w:r w:rsidR="00763CF4">
        <w:t xml:space="preserve"> </w:t>
      </w:r>
      <w:r w:rsidRPr="004706D0">
        <w:t>imperativas</w:t>
      </w:r>
      <w:r w:rsidR="00763CF4">
        <w:t xml:space="preserve"> </w:t>
      </w:r>
      <w:r w:rsidRPr="004706D0">
        <w:t>para</w:t>
      </w:r>
      <w:r w:rsidR="00763CF4">
        <w:t xml:space="preserve"> </w:t>
      </w:r>
      <w:r w:rsidRPr="004706D0">
        <w:t>competir</w:t>
      </w:r>
      <w:r w:rsidR="00763CF4">
        <w:t xml:space="preserve"> </w:t>
      </w:r>
      <w:r w:rsidRPr="004706D0">
        <w:t>no</w:t>
      </w:r>
      <w:r w:rsidR="00763CF4">
        <w:t xml:space="preserve"> </w:t>
      </w:r>
      <w:r w:rsidRPr="004706D0">
        <w:t>setor</w:t>
      </w:r>
      <w:r w:rsidR="00763CF4">
        <w:t xml:space="preserve"> </w:t>
      </w:r>
      <w:r w:rsidRPr="004706D0">
        <w:t>(RAJASEKAR;</w:t>
      </w:r>
      <w:r w:rsidR="00763CF4">
        <w:t xml:space="preserve"> </w:t>
      </w:r>
      <w:r w:rsidRPr="004706D0">
        <w:t>RAEE,</w:t>
      </w:r>
      <w:r w:rsidR="00763CF4">
        <w:t xml:space="preserve"> </w:t>
      </w:r>
      <w:r w:rsidRPr="004706D0">
        <w:t>2013).</w:t>
      </w:r>
      <w:r w:rsidR="00763CF4">
        <w:t xml:space="preserve"> </w:t>
      </w:r>
    </w:p>
    <w:p w14:paraId="4C655213" w14:textId="77777777" w:rsidR="007F1A8F" w:rsidRPr="001D084D" w:rsidRDefault="007F1A8F" w:rsidP="001D3BD0">
      <w:pPr>
        <w:pStyle w:val="Texto0"/>
      </w:pPr>
      <w:r>
        <w:t>A</w:t>
      </w:r>
      <w:r w:rsidR="00763CF4">
        <w:t xml:space="preserve"> </w:t>
      </w:r>
      <w:r w:rsidRPr="00195AEE">
        <w:t>Primeira</w:t>
      </w:r>
      <w:r w:rsidR="00763CF4">
        <w:t xml:space="preserve"> </w:t>
      </w:r>
      <w:r w:rsidRPr="00195AEE">
        <w:t>Força</w:t>
      </w:r>
      <w:r w:rsidR="00763CF4">
        <w:t xml:space="preserve"> </w:t>
      </w:r>
      <w:r w:rsidRPr="00195AEE">
        <w:t>de</w:t>
      </w:r>
      <w:r w:rsidR="00763CF4">
        <w:t xml:space="preserve"> </w:t>
      </w:r>
      <w:r w:rsidRPr="00195AEE">
        <w:t>Porter</w:t>
      </w:r>
      <w:r w:rsidR="00763CF4">
        <w:rPr>
          <w:b/>
        </w:rPr>
        <w:t xml:space="preserve"> </w:t>
      </w:r>
      <w:r>
        <w:t>representa</w:t>
      </w:r>
      <w:r w:rsidR="00763CF4">
        <w:t xml:space="preserve"> </w:t>
      </w:r>
      <w:r>
        <w:t>o</w:t>
      </w:r>
      <w:r w:rsidR="00763CF4">
        <w:t xml:space="preserve"> </w:t>
      </w:r>
      <w:r>
        <w:t>risco</w:t>
      </w:r>
      <w:r w:rsidR="00763CF4">
        <w:t xml:space="preserve"> </w:t>
      </w:r>
      <w:r>
        <w:t>da</w:t>
      </w:r>
      <w:r w:rsidR="00763CF4">
        <w:t xml:space="preserve"> </w:t>
      </w:r>
      <w:r>
        <w:t>entrada</w:t>
      </w:r>
      <w:r w:rsidR="00763CF4">
        <w:t xml:space="preserve"> </w:t>
      </w:r>
      <w:r>
        <w:t>de</w:t>
      </w:r>
      <w:r w:rsidR="00763CF4">
        <w:t xml:space="preserve"> </w:t>
      </w:r>
      <w:r>
        <w:t>novos</w:t>
      </w:r>
      <w:r w:rsidR="00763CF4">
        <w:t xml:space="preserve"> </w:t>
      </w:r>
      <w:r>
        <w:t>concorrentes</w:t>
      </w:r>
      <w:r w:rsidR="00763CF4">
        <w:t xml:space="preserve"> </w:t>
      </w:r>
      <w:r>
        <w:t>no</w:t>
      </w:r>
      <w:r w:rsidR="00763CF4">
        <w:t xml:space="preserve"> </w:t>
      </w:r>
      <w:r>
        <w:t>negócio.</w:t>
      </w:r>
    </w:p>
    <w:p w14:paraId="660A917F" w14:textId="77777777" w:rsidR="007F1A8F" w:rsidRDefault="00B56DB0" w:rsidP="001D3BD0">
      <w:pPr>
        <w:pStyle w:val="Texto0"/>
      </w:pPr>
      <w:r>
        <w:t>Para</w:t>
      </w:r>
      <w:r w:rsidR="00763CF4">
        <w:t xml:space="preserve"> </w:t>
      </w:r>
      <w:proofErr w:type="spellStart"/>
      <w:r w:rsidR="007F1A8F" w:rsidRPr="00A93AC5">
        <w:t>Degen</w:t>
      </w:r>
      <w:proofErr w:type="spellEnd"/>
      <w:r w:rsidR="00763CF4">
        <w:t xml:space="preserve"> </w:t>
      </w:r>
      <w:r w:rsidR="007F1A8F" w:rsidRPr="00A93AC5">
        <w:t>(2009),</w:t>
      </w:r>
      <w:r w:rsidR="00763CF4">
        <w:t xml:space="preserve"> </w:t>
      </w:r>
      <w:r w:rsidR="007F1A8F" w:rsidRPr="00A93AC5">
        <w:t>todo</w:t>
      </w:r>
      <w:r w:rsidR="00763CF4">
        <w:t xml:space="preserve"> </w:t>
      </w:r>
      <w:r w:rsidR="007F1A8F" w:rsidRPr="00A93AC5">
        <w:t>negócio</w:t>
      </w:r>
      <w:r w:rsidR="00763CF4">
        <w:t xml:space="preserve"> </w:t>
      </w:r>
      <w:r w:rsidR="007F1A8F" w:rsidRPr="00A93AC5">
        <w:t>aparentemente</w:t>
      </w:r>
      <w:r w:rsidR="00763CF4">
        <w:t xml:space="preserve"> </w:t>
      </w:r>
      <w:r w:rsidR="007F1A8F" w:rsidRPr="00A93AC5">
        <w:t>bem</w:t>
      </w:r>
      <w:r w:rsidR="00763CF4">
        <w:t xml:space="preserve"> </w:t>
      </w:r>
      <w:r w:rsidR="007F1A8F" w:rsidRPr="00A93AC5">
        <w:t>sucedido</w:t>
      </w:r>
      <w:r w:rsidR="00763CF4">
        <w:t xml:space="preserve"> </w:t>
      </w:r>
      <w:r w:rsidR="007F1A8F" w:rsidRPr="00A93AC5">
        <w:t>atrai</w:t>
      </w:r>
      <w:r w:rsidR="00763CF4">
        <w:t xml:space="preserve"> </w:t>
      </w:r>
      <w:r w:rsidR="007F1A8F" w:rsidRPr="00A93AC5">
        <w:t>novos</w:t>
      </w:r>
      <w:r w:rsidR="00763CF4">
        <w:t xml:space="preserve"> </w:t>
      </w:r>
      <w:r w:rsidR="007F1A8F" w:rsidRPr="00A93AC5">
        <w:t>competidores;</w:t>
      </w:r>
      <w:r w:rsidR="00763CF4">
        <w:t xml:space="preserve"> </w:t>
      </w:r>
      <w:r w:rsidR="007F1A8F" w:rsidRPr="00A93AC5">
        <w:t>se</w:t>
      </w:r>
      <w:r w:rsidR="00763CF4">
        <w:t xml:space="preserve"> </w:t>
      </w:r>
      <w:r w:rsidR="007F1A8F" w:rsidRPr="00A93AC5">
        <w:t>não</w:t>
      </w:r>
      <w:r w:rsidR="00763CF4">
        <w:t xml:space="preserve"> </w:t>
      </w:r>
      <w:r w:rsidR="007F1A8F" w:rsidRPr="00A93AC5">
        <w:t>existirem</w:t>
      </w:r>
      <w:r w:rsidR="00763CF4">
        <w:t xml:space="preserve"> </w:t>
      </w:r>
      <w:r w:rsidR="007F1A8F" w:rsidRPr="00A93AC5">
        <w:t>barreiras</w:t>
      </w:r>
      <w:r w:rsidR="00763CF4">
        <w:t xml:space="preserve"> </w:t>
      </w:r>
      <w:r w:rsidR="007F1A8F" w:rsidRPr="00A93AC5">
        <w:t>que</w:t>
      </w:r>
      <w:r w:rsidR="00763CF4">
        <w:t xml:space="preserve"> </w:t>
      </w:r>
      <w:r w:rsidR="007F1A8F" w:rsidRPr="00A93AC5">
        <w:t>dificultem</w:t>
      </w:r>
      <w:r w:rsidR="00763CF4">
        <w:t xml:space="preserve"> </w:t>
      </w:r>
      <w:r w:rsidR="007F1A8F" w:rsidRPr="00A93AC5">
        <w:t>a</w:t>
      </w:r>
      <w:r w:rsidR="00763CF4">
        <w:t xml:space="preserve"> </w:t>
      </w:r>
      <w:r w:rsidR="007F1A8F" w:rsidRPr="00A93AC5">
        <w:t>entrada</w:t>
      </w:r>
      <w:r w:rsidR="00763CF4">
        <w:t xml:space="preserve"> </w:t>
      </w:r>
      <w:r w:rsidR="007F1A8F" w:rsidRPr="00A93AC5">
        <w:t>dos</w:t>
      </w:r>
      <w:r w:rsidR="00763CF4">
        <w:t xml:space="preserve"> </w:t>
      </w:r>
      <w:r w:rsidR="007F1A8F" w:rsidRPr="00A93AC5">
        <w:t>novos</w:t>
      </w:r>
      <w:r w:rsidR="00763CF4">
        <w:t xml:space="preserve"> </w:t>
      </w:r>
      <w:r w:rsidR="007F1A8F" w:rsidRPr="00A93AC5">
        <w:t>concorrentes,</w:t>
      </w:r>
      <w:r w:rsidR="00763CF4">
        <w:t xml:space="preserve"> </w:t>
      </w:r>
      <w:r w:rsidR="007F1A8F" w:rsidRPr="00A93AC5">
        <w:t>os</w:t>
      </w:r>
      <w:r w:rsidR="00763CF4">
        <w:t xml:space="preserve"> </w:t>
      </w:r>
      <w:r w:rsidR="007F1A8F" w:rsidRPr="00A93AC5">
        <w:t>negócios</w:t>
      </w:r>
      <w:r w:rsidR="00763CF4">
        <w:t xml:space="preserve"> </w:t>
      </w:r>
      <w:r w:rsidR="007F1A8F" w:rsidRPr="00A93AC5">
        <w:t>tenderão</w:t>
      </w:r>
      <w:r w:rsidR="00763CF4">
        <w:t xml:space="preserve"> </w:t>
      </w:r>
      <w:r w:rsidR="007F1A8F" w:rsidRPr="00A93AC5">
        <w:t>a</w:t>
      </w:r>
      <w:r w:rsidR="00763CF4">
        <w:t xml:space="preserve"> </w:t>
      </w:r>
      <w:r w:rsidR="007F1A8F" w:rsidRPr="00A93AC5">
        <w:t>perder</w:t>
      </w:r>
      <w:r w:rsidR="00763CF4">
        <w:t xml:space="preserve"> </w:t>
      </w:r>
      <w:r w:rsidR="007F1A8F" w:rsidRPr="00A93AC5">
        <w:t>rentabilidade,</w:t>
      </w:r>
      <w:r w:rsidR="00763CF4">
        <w:t xml:space="preserve"> </w:t>
      </w:r>
      <w:r w:rsidR="007F1A8F" w:rsidRPr="00A93AC5">
        <w:t>devido</w:t>
      </w:r>
      <w:r w:rsidR="00763CF4">
        <w:t xml:space="preserve"> </w:t>
      </w:r>
      <w:r w:rsidR="007F1A8F" w:rsidRPr="00A93AC5">
        <w:t>ao</w:t>
      </w:r>
      <w:r w:rsidR="00763CF4">
        <w:t xml:space="preserve"> </w:t>
      </w:r>
      <w:r w:rsidR="007F1A8F" w:rsidRPr="00A93AC5">
        <w:t>número</w:t>
      </w:r>
      <w:r w:rsidR="00763CF4">
        <w:t xml:space="preserve"> </w:t>
      </w:r>
      <w:r w:rsidR="007F1A8F" w:rsidRPr="00A93AC5">
        <w:t>excessivo</w:t>
      </w:r>
      <w:r w:rsidR="00763CF4">
        <w:t xml:space="preserve"> </w:t>
      </w:r>
      <w:r w:rsidR="007F1A8F" w:rsidRPr="00A93AC5">
        <w:t>de</w:t>
      </w:r>
      <w:r w:rsidR="00763CF4">
        <w:t xml:space="preserve"> </w:t>
      </w:r>
      <w:r w:rsidR="007F1A8F" w:rsidRPr="00A93AC5">
        <w:t>concorrentes.</w:t>
      </w:r>
      <w:r w:rsidR="00763CF4">
        <w:t xml:space="preserve"> </w:t>
      </w:r>
      <w:r w:rsidR="007F1A8F" w:rsidRPr="00EA12ED">
        <w:t>Adverte</w:t>
      </w:r>
      <w:r w:rsidR="00763CF4">
        <w:t xml:space="preserve"> </w:t>
      </w:r>
      <w:r w:rsidR="007F1A8F" w:rsidRPr="00EA12ED">
        <w:t>Porter</w:t>
      </w:r>
      <w:r w:rsidR="00763CF4">
        <w:t xml:space="preserve"> </w:t>
      </w:r>
      <w:r w:rsidR="007F1A8F" w:rsidRPr="00EA12ED">
        <w:t>(2009)</w:t>
      </w:r>
      <w:r w:rsidR="00763CF4">
        <w:t xml:space="preserve"> </w:t>
      </w:r>
      <w:r>
        <w:t>que</w:t>
      </w:r>
      <w:r w:rsidR="007F1A8F" w:rsidRPr="00EA12ED">
        <w:t>,</w:t>
      </w:r>
      <w:r w:rsidR="00763CF4">
        <w:t xml:space="preserve"> </w:t>
      </w:r>
      <w:r w:rsidR="007F1A8F" w:rsidRPr="00EA12ED">
        <w:t>quanto</w:t>
      </w:r>
      <w:r w:rsidR="00763CF4">
        <w:t xml:space="preserve"> </w:t>
      </w:r>
      <w:r w:rsidR="007F1A8F" w:rsidRPr="00EA12ED">
        <w:t>mais</w:t>
      </w:r>
      <w:r w:rsidR="00763CF4">
        <w:t xml:space="preserve"> </w:t>
      </w:r>
      <w:r w:rsidR="007F1A8F" w:rsidRPr="00EA12ED">
        <w:t>baixo</w:t>
      </w:r>
      <w:r w:rsidR="00763CF4">
        <w:t xml:space="preserve"> </w:t>
      </w:r>
      <w:r w:rsidR="007F1A8F" w:rsidRPr="00EA12ED">
        <w:t>o</w:t>
      </w:r>
      <w:r w:rsidR="00763CF4">
        <w:t xml:space="preserve"> </w:t>
      </w:r>
      <w:r w:rsidR="007F1A8F" w:rsidRPr="00EA12ED">
        <w:t>valor</w:t>
      </w:r>
      <w:r w:rsidR="00763CF4">
        <w:t xml:space="preserve"> </w:t>
      </w:r>
      <w:r w:rsidR="007F1A8F" w:rsidRPr="00EA12ED">
        <w:t>financeiro</w:t>
      </w:r>
      <w:r w:rsidR="00763CF4">
        <w:t xml:space="preserve"> </w:t>
      </w:r>
      <w:r w:rsidR="007F1A8F" w:rsidRPr="00EA12ED">
        <w:t>para</w:t>
      </w:r>
      <w:r w:rsidR="00763CF4">
        <w:t xml:space="preserve"> </w:t>
      </w:r>
      <w:r w:rsidR="007F1A8F" w:rsidRPr="00EA12ED">
        <w:t>entrar</w:t>
      </w:r>
      <w:r w:rsidR="00763CF4">
        <w:t xml:space="preserve"> </w:t>
      </w:r>
      <w:r w:rsidR="007F1A8F" w:rsidRPr="00EA12ED">
        <w:t>em</w:t>
      </w:r>
      <w:r w:rsidR="00763CF4">
        <w:t xml:space="preserve"> </w:t>
      </w:r>
      <w:r w:rsidR="007F1A8F" w:rsidRPr="00EA12ED">
        <w:t>um</w:t>
      </w:r>
      <w:r w:rsidR="00763CF4">
        <w:t xml:space="preserve"> </w:t>
      </w:r>
      <w:r w:rsidR="007F1A8F" w:rsidRPr="00EA12ED">
        <w:t>negócio,</w:t>
      </w:r>
      <w:r w:rsidR="00763CF4">
        <w:t xml:space="preserve"> </w:t>
      </w:r>
      <w:r w:rsidR="007F1A8F" w:rsidRPr="00EA12ED">
        <w:t>mais</w:t>
      </w:r>
      <w:r w:rsidR="00763CF4">
        <w:t xml:space="preserve"> </w:t>
      </w:r>
      <w:r w:rsidR="007F1A8F" w:rsidRPr="00EA12ED">
        <w:t>fácil</w:t>
      </w:r>
      <w:r w:rsidR="00763CF4">
        <w:t xml:space="preserve"> </w:t>
      </w:r>
      <w:r w:rsidR="007F1A8F" w:rsidRPr="00EA12ED">
        <w:t>será</w:t>
      </w:r>
      <w:r w:rsidR="00763CF4">
        <w:t xml:space="preserve"> </w:t>
      </w:r>
      <w:r w:rsidR="007F1A8F" w:rsidRPr="00EA12ED">
        <w:t>a</w:t>
      </w:r>
      <w:r w:rsidR="00763CF4">
        <w:t xml:space="preserve"> </w:t>
      </w:r>
      <w:r w:rsidR="007F1A8F" w:rsidRPr="00EA12ED">
        <w:t>entrada</w:t>
      </w:r>
      <w:r w:rsidR="00763CF4">
        <w:t xml:space="preserve"> </w:t>
      </w:r>
      <w:r w:rsidR="007F1A8F" w:rsidRPr="00EA12ED">
        <w:t>de</w:t>
      </w:r>
      <w:r w:rsidR="00763CF4">
        <w:t xml:space="preserve"> </w:t>
      </w:r>
      <w:r w:rsidR="007F1A8F" w:rsidRPr="00EA12ED">
        <w:t>novos</w:t>
      </w:r>
      <w:r w:rsidR="00763CF4">
        <w:t xml:space="preserve"> </w:t>
      </w:r>
      <w:r w:rsidR="007F1A8F" w:rsidRPr="00EA12ED">
        <w:t>competidores</w:t>
      </w:r>
      <w:r w:rsidR="00763CF4">
        <w:t xml:space="preserve"> </w:t>
      </w:r>
      <w:r w:rsidR="007F1A8F" w:rsidRPr="00EA12ED">
        <w:t>devido</w:t>
      </w:r>
      <w:r w:rsidR="00763CF4">
        <w:t xml:space="preserve"> </w:t>
      </w:r>
      <w:r w:rsidR="007F1A8F" w:rsidRPr="00EA12ED">
        <w:t>à</w:t>
      </w:r>
      <w:r w:rsidR="00763CF4">
        <w:t xml:space="preserve"> </w:t>
      </w:r>
      <w:r w:rsidR="007F1A8F" w:rsidRPr="00EA12ED">
        <w:t>facilidade</w:t>
      </w:r>
      <w:r w:rsidR="00763CF4">
        <w:t xml:space="preserve"> </w:t>
      </w:r>
      <w:r w:rsidR="007F1A8F" w:rsidRPr="00EA12ED">
        <w:t>d</w:t>
      </w:r>
      <w:r w:rsidR="002E265F">
        <w:t>e</w:t>
      </w:r>
      <w:r w:rsidR="00763CF4">
        <w:t xml:space="preserve"> </w:t>
      </w:r>
      <w:r w:rsidR="007F1A8F" w:rsidRPr="00EA12ED">
        <w:t>pouco</w:t>
      </w:r>
      <w:r w:rsidR="00763CF4">
        <w:t xml:space="preserve"> </w:t>
      </w:r>
      <w:r w:rsidR="007F1A8F" w:rsidRPr="00EA12ED">
        <w:t>investimento.</w:t>
      </w:r>
    </w:p>
    <w:p w14:paraId="3E7C92DF" w14:textId="77777777" w:rsidR="007F1A8F" w:rsidRDefault="007F1A8F" w:rsidP="001D3BD0">
      <w:pPr>
        <w:pStyle w:val="Texto0"/>
        <w:rPr>
          <w:b/>
          <w:color w:val="FF0000"/>
        </w:rPr>
      </w:pPr>
      <w:r w:rsidRPr="00EA12ED">
        <w:t>As</w:t>
      </w:r>
      <w:r w:rsidR="00763CF4">
        <w:t xml:space="preserve"> </w:t>
      </w:r>
      <w:r w:rsidRPr="00EA12ED">
        <w:t>organizações</w:t>
      </w:r>
      <w:r w:rsidR="00763CF4">
        <w:t xml:space="preserve"> </w:t>
      </w:r>
      <w:r w:rsidRPr="00EA12ED">
        <w:t>devem</w:t>
      </w:r>
      <w:r w:rsidR="00763CF4">
        <w:t xml:space="preserve"> </w:t>
      </w:r>
      <w:r w:rsidRPr="00EA12ED">
        <w:t>considerar</w:t>
      </w:r>
      <w:r w:rsidR="00763CF4">
        <w:t xml:space="preserve"> </w:t>
      </w:r>
      <w:r w:rsidRPr="00EA12ED">
        <w:t>a</w:t>
      </w:r>
      <w:r w:rsidR="00763CF4">
        <w:t xml:space="preserve"> </w:t>
      </w:r>
      <w:r w:rsidRPr="00EA12ED">
        <w:t>realidade</w:t>
      </w:r>
      <w:r w:rsidR="00763CF4">
        <w:t xml:space="preserve"> </w:t>
      </w:r>
      <w:r w:rsidRPr="00EA12ED">
        <w:t>de</w:t>
      </w:r>
      <w:r w:rsidR="00763CF4">
        <w:t xml:space="preserve"> </w:t>
      </w:r>
      <w:r w:rsidRPr="00EA12ED">
        <w:t>novos</w:t>
      </w:r>
      <w:r w:rsidR="00763CF4">
        <w:t xml:space="preserve"> </w:t>
      </w:r>
      <w:r w:rsidRPr="00EA12ED">
        <w:t>entrantes</w:t>
      </w:r>
      <w:r w:rsidR="00763CF4">
        <w:t xml:space="preserve"> </w:t>
      </w:r>
      <w:r w:rsidRPr="00EA12ED">
        <w:t>no</w:t>
      </w:r>
      <w:r w:rsidR="00763CF4">
        <w:t xml:space="preserve"> </w:t>
      </w:r>
      <w:r w:rsidRPr="00EA12ED">
        <w:t>negócio</w:t>
      </w:r>
      <w:r w:rsidR="00763CF4">
        <w:t xml:space="preserve"> </w:t>
      </w:r>
      <w:r w:rsidRPr="00EA12ED">
        <w:t>e</w:t>
      </w:r>
      <w:r w:rsidR="00763CF4">
        <w:t xml:space="preserve"> </w:t>
      </w:r>
      <w:r w:rsidRPr="00EA12ED">
        <w:t>devem</w:t>
      </w:r>
      <w:r w:rsidR="00763CF4">
        <w:t xml:space="preserve"> </w:t>
      </w:r>
      <w:r w:rsidRPr="00EA12ED">
        <w:t>também</w:t>
      </w:r>
      <w:r w:rsidR="00763CF4">
        <w:t xml:space="preserve"> </w:t>
      </w:r>
      <w:r w:rsidRPr="00EA12ED">
        <w:t>manter-se</w:t>
      </w:r>
      <w:r w:rsidR="00763CF4">
        <w:t xml:space="preserve"> </w:t>
      </w:r>
      <w:r w:rsidRPr="00EA12ED">
        <w:t>atentas.</w:t>
      </w:r>
      <w:r w:rsidR="00763CF4">
        <w:t xml:space="preserve"> </w:t>
      </w:r>
      <w:r w:rsidRPr="00EA12ED">
        <w:t>A</w:t>
      </w:r>
      <w:r w:rsidR="00763CF4">
        <w:t xml:space="preserve"> </w:t>
      </w:r>
      <w:r w:rsidRPr="00EA12ED">
        <w:t>entrada</w:t>
      </w:r>
      <w:r w:rsidR="00763CF4">
        <w:t xml:space="preserve"> </w:t>
      </w:r>
      <w:r w:rsidRPr="00EA12ED">
        <w:t>de</w:t>
      </w:r>
      <w:r w:rsidR="00763CF4">
        <w:t xml:space="preserve"> </w:t>
      </w:r>
      <w:r w:rsidRPr="00EA12ED">
        <w:t>novo</w:t>
      </w:r>
      <w:r w:rsidR="00763CF4">
        <w:t xml:space="preserve"> </w:t>
      </w:r>
      <w:r w:rsidRPr="00EA12ED">
        <w:t>concorrente</w:t>
      </w:r>
      <w:r w:rsidR="00763CF4">
        <w:t xml:space="preserve"> </w:t>
      </w:r>
      <w:r w:rsidRPr="00EA12ED">
        <w:t>pode</w:t>
      </w:r>
      <w:r w:rsidR="00763CF4">
        <w:t xml:space="preserve"> </w:t>
      </w:r>
      <w:r w:rsidRPr="00EA12ED">
        <w:t>ser</w:t>
      </w:r>
      <w:r w:rsidR="00763CF4">
        <w:t xml:space="preserve"> </w:t>
      </w:r>
      <w:r w:rsidRPr="00EA12ED">
        <w:t>muito</w:t>
      </w:r>
      <w:r w:rsidR="00763CF4">
        <w:t xml:space="preserve"> </w:t>
      </w:r>
      <w:r w:rsidRPr="00EA12ED">
        <w:t>perigosa</w:t>
      </w:r>
      <w:r w:rsidR="00763CF4">
        <w:t xml:space="preserve"> </w:t>
      </w:r>
      <w:r w:rsidRPr="00EA12ED">
        <w:t>às</w:t>
      </w:r>
      <w:r w:rsidR="00763CF4">
        <w:t xml:space="preserve"> </w:t>
      </w:r>
      <w:r w:rsidRPr="00EA12ED">
        <w:t>empresas</w:t>
      </w:r>
      <w:r w:rsidR="00763CF4">
        <w:t xml:space="preserve"> </w:t>
      </w:r>
      <w:r w:rsidRPr="00EA12ED">
        <w:t>já</w:t>
      </w:r>
      <w:r w:rsidR="00763CF4">
        <w:t xml:space="preserve"> </w:t>
      </w:r>
      <w:r w:rsidRPr="00EA12ED">
        <w:t>existentes</w:t>
      </w:r>
      <w:r w:rsidR="00763CF4">
        <w:t xml:space="preserve"> </w:t>
      </w:r>
      <w:r w:rsidRPr="00EA12ED">
        <w:t>no</w:t>
      </w:r>
      <w:r w:rsidR="00763CF4">
        <w:t xml:space="preserve"> </w:t>
      </w:r>
      <w:r w:rsidRPr="00EA12ED">
        <w:t>setor.</w:t>
      </w:r>
      <w:r w:rsidR="00763CF4">
        <w:t xml:space="preserve"> </w:t>
      </w:r>
      <w:r w:rsidRPr="00EA12ED">
        <w:t>Existem</w:t>
      </w:r>
      <w:r w:rsidR="00763CF4">
        <w:t xml:space="preserve"> </w:t>
      </w:r>
      <w:r w:rsidRPr="00EA12ED">
        <w:t>muitos</w:t>
      </w:r>
      <w:r w:rsidR="00763CF4">
        <w:t xml:space="preserve"> </w:t>
      </w:r>
      <w:r w:rsidRPr="00EA12ED">
        <w:t>exemplos</w:t>
      </w:r>
      <w:r w:rsidR="00763CF4">
        <w:t xml:space="preserve"> </w:t>
      </w:r>
      <w:r w:rsidRPr="00EA12ED">
        <w:t>de</w:t>
      </w:r>
      <w:r w:rsidR="00763CF4">
        <w:t xml:space="preserve"> </w:t>
      </w:r>
      <w:r w:rsidRPr="00EA12ED">
        <w:t>organizações</w:t>
      </w:r>
      <w:r w:rsidR="00763CF4">
        <w:t xml:space="preserve"> </w:t>
      </w:r>
      <w:r w:rsidRPr="00EA12ED">
        <w:t>de</w:t>
      </w:r>
      <w:r w:rsidR="00763CF4">
        <w:t xml:space="preserve"> </w:t>
      </w:r>
      <w:r w:rsidRPr="00EA12ED">
        <w:t>grande</w:t>
      </w:r>
      <w:r w:rsidR="00763CF4">
        <w:t xml:space="preserve"> </w:t>
      </w:r>
      <w:r w:rsidRPr="00EA12ED">
        <w:t>porte</w:t>
      </w:r>
      <w:r w:rsidR="00763CF4">
        <w:t xml:space="preserve"> </w:t>
      </w:r>
      <w:r w:rsidRPr="00EA12ED">
        <w:t>que</w:t>
      </w:r>
      <w:r w:rsidR="00763CF4">
        <w:t xml:space="preserve"> </w:t>
      </w:r>
      <w:r w:rsidRPr="00EA12ED">
        <w:t>entraram</w:t>
      </w:r>
      <w:r w:rsidR="00763CF4">
        <w:t xml:space="preserve"> </w:t>
      </w:r>
      <w:r w:rsidRPr="00EA12ED">
        <w:t>em</w:t>
      </w:r>
      <w:r w:rsidR="00763CF4">
        <w:t xml:space="preserve"> </w:t>
      </w:r>
      <w:r w:rsidRPr="00EA12ED">
        <w:t>determinado</w:t>
      </w:r>
      <w:r w:rsidR="00763CF4">
        <w:t xml:space="preserve"> </w:t>
      </w:r>
      <w:r w:rsidRPr="00EA12ED">
        <w:t>setor</w:t>
      </w:r>
      <w:r w:rsidR="00763CF4">
        <w:t xml:space="preserve"> </w:t>
      </w:r>
      <w:r w:rsidRPr="00EA12ED">
        <w:t>e</w:t>
      </w:r>
      <w:r w:rsidR="00763CF4">
        <w:t xml:space="preserve"> </w:t>
      </w:r>
      <w:r w:rsidRPr="00EA12ED">
        <w:lastRenderedPageBreak/>
        <w:t>promoveram</w:t>
      </w:r>
      <w:r w:rsidR="00763CF4">
        <w:t xml:space="preserve"> </w:t>
      </w:r>
      <w:r w:rsidRPr="00EA12ED">
        <w:t>revolução</w:t>
      </w:r>
      <w:r w:rsidR="00763CF4">
        <w:t xml:space="preserve"> </w:t>
      </w:r>
      <w:r w:rsidRPr="00EA12ED">
        <w:t>no</w:t>
      </w:r>
      <w:r w:rsidR="00763CF4">
        <w:t xml:space="preserve"> </w:t>
      </w:r>
      <w:r w:rsidRPr="00EA12ED">
        <w:t>jogo</w:t>
      </w:r>
      <w:r w:rsidR="00763CF4">
        <w:t xml:space="preserve"> </w:t>
      </w:r>
      <w:r w:rsidRPr="00EA12ED">
        <w:t>competitivo,</w:t>
      </w:r>
      <w:r w:rsidR="00763CF4">
        <w:t xml:space="preserve"> </w:t>
      </w:r>
      <w:r w:rsidR="002E265F">
        <w:t>o</w:t>
      </w:r>
      <w:r w:rsidR="00763CF4">
        <w:t xml:space="preserve"> </w:t>
      </w:r>
      <w:r w:rsidR="002E265F">
        <w:t>que</w:t>
      </w:r>
      <w:r w:rsidR="00763CF4">
        <w:t xml:space="preserve"> </w:t>
      </w:r>
      <w:r w:rsidR="002E265F">
        <w:t>deixou</w:t>
      </w:r>
      <w:r w:rsidR="00763CF4">
        <w:t xml:space="preserve"> </w:t>
      </w:r>
      <w:r w:rsidRPr="00EA12ED">
        <w:t>os</w:t>
      </w:r>
      <w:r w:rsidR="00763CF4">
        <w:t xml:space="preserve"> </w:t>
      </w:r>
      <w:r w:rsidRPr="00EA12ED">
        <w:t>concorrentes</w:t>
      </w:r>
      <w:r w:rsidR="00763CF4">
        <w:t xml:space="preserve"> </w:t>
      </w:r>
      <w:r w:rsidRPr="00EA12ED">
        <w:t>em</w:t>
      </w:r>
      <w:r w:rsidR="00763CF4">
        <w:t xml:space="preserve"> </w:t>
      </w:r>
      <w:r w:rsidRPr="00EA12ED">
        <w:t>posição</w:t>
      </w:r>
      <w:r w:rsidR="00763CF4">
        <w:t xml:space="preserve"> </w:t>
      </w:r>
      <w:r w:rsidRPr="00EA12ED">
        <w:t>delicada.</w:t>
      </w:r>
      <w:r w:rsidR="00763CF4">
        <w:t xml:space="preserve"> </w:t>
      </w:r>
      <w:r w:rsidR="00491195">
        <w:t>Michael</w:t>
      </w:r>
      <w:r w:rsidR="00763CF4">
        <w:t xml:space="preserve"> </w:t>
      </w:r>
      <w:r w:rsidR="00491195">
        <w:t>(2011)</w:t>
      </w:r>
      <w:r w:rsidR="00763CF4">
        <w:t xml:space="preserve"> </w:t>
      </w:r>
      <w:r w:rsidR="00491195">
        <w:t>descreve</w:t>
      </w:r>
      <w:r w:rsidR="00763CF4">
        <w:t xml:space="preserve"> </w:t>
      </w:r>
      <w:r w:rsidR="00491195">
        <w:t>exemplo</w:t>
      </w:r>
      <w:r w:rsidR="00763CF4">
        <w:t xml:space="preserve"> </w:t>
      </w:r>
      <w:r w:rsidR="00491195">
        <w:t>da</w:t>
      </w:r>
      <w:r w:rsidR="00763CF4">
        <w:t xml:space="preserve"> </w:t>
      </w:r>
      <w:r w:rsidR="00491195">
        <w:t>Apple,</w:t>
      </w:r>
      <w:r w:rsidR="00763CF4">
        <w:t xml:space="preserve"> </w:t>
      </w:r>
      <w:r w:rsidR="00491195">
        <w:t>onde</w:t>
      </w:r>
      <w:r w:rsidR="00763CF4">
        <w:t xml:space="preserve"> </w:t>
      </w:r>
      <w:r w:rsidR="00491195">
        <w:t>os</w:t>
      </w:r>
      <w:r w:rsidR="00763CF4">
        <w:t xml:space="preserve"> </w:t>
      </w:r>
      <w:r w:rsidR="00491195">
        <w:t>resultados</w:t>
      </w:r>
      <w:r w:rsidR="00763CF4">
        <w:t xml:space="preserve"> </w:t>
      </w:r>
      <w:r w:rsidR="00491195">
        <w:t>da</w:t>
      </w:r>
      <w:r w:rsidR="00763CF4">
        <w:t xml:space="preserve"> </w:t>
      </w:r>
      <w:r w:rsidR="00491195">
        <w:t>empresa</w:t>
      </w:r>
      <w:r w:rsidR="00763CF4">
        <w:t xml:space="preserve"> </w:t>
      </w:r>
      <w:r w:rsidR="00491195">
        <w:t>e</w:t>
      </w:r>
      <w:r w:rsidR="00763CF4">
        <w:t xml:space="preserve"> </w:t>
      </w:r>
      <w:r w:rsidR="00491195">
        <w:t>sua</w:t>
      </w:r>
      <w:r w:rsidR="00763CF4">
        <w:t xml:space="preserve"> </w:t>
      </w:r>
      <w:r w:rsidR="00491195">
        <w:t>guinada</w:t>
      </w:r>
      <w:r w:rsidR="00763CF4">
        <w:t xml:space="preserve"> </w:t>
      </w:r>
      <w:r w:rsidR="00491195">
        <w:t>para</w:t>
      </w:r>
      <w:r w:rsidR="00763CF4">
        <w:t xml:space="preserve"> </w:t>
      </w:r>
      <w:r w:rsidR="00491195">
        <w:t>o</w:t>
      </w:r>
      <w:r w:rsidR="00763CF4">
        <w:t xml:space="preserve"> </w:t>
      </w:r>
      <w:r w:rsidR="00491195">
        <w:t>sucesso</w:t>
      </w:r>
      <w:r w:rsidR="00763CF4">
        <w:t xml:space="preserve"> </w:t>
      </w:r>
      <w:r w:rsidR="00491195">
        <w:t>na</w:t>
      </w:r>
      <w:r w:rsidR="00763CF4">
        <w:t xml:space="preserve"> </w:t>
      </w:r>
      <w:r w:rsidR="00491195">
        <w:t>década</w:t>
      </w:r>
      <w:r w:rsidR="00763CF4">
        <w:t xml:space="preserve"> </w:t>
      </w:r>
      <w:r w:rsidR="00491195">
        <w:t>de</w:t>
      </w:r>
      <w:r w:rsidR="00763CF4">
        <w:t xml:space="preserve"> </w:t>
      </w:r>
      <w:r w:rsidR="00491195">
        <w:t>90,</w:t>
      </w:r>
      <w:r w:rsidR="00763CF4">
        <w:t xml:space="preserve"> </w:t>
      </w:r>
      <w:r w:rsidR="00491195">
        <w:t>com</w:t>
      </w:r>
      <w:r w:rsidR="00763CF4">
        <w:t xml:space="preserve"> </w:t>
      </w:r>
      <w:r w:rsidR="00491195">
        <w:t>a</w:t>
      </w:r>
      <w:r w:rsidR="00763CF4">
        <w:t xml:space="preserve"> </w:t>
      </w:r>
      <w:r w:rsidR="00491195">
        <w:t>volta</w:t>
      </w:r>
      <w:r w:rsidR="00763CF4">
        <w:t xml:space="preserve"> </w:t>
      </w:r>
      <w:r w:rsidR="00491195">
        <w:t>de</w:t>
      </w:r>
      <w:r w:rsidR="00763CF4">
        <w:t xml:space="preserve"> </w:t>
      </w:r>
      <w:r w:rsidR="00491195">
        <w:t>Steve</w:t>
      </w:r>
      <w:r w:rsidR="00763CF4">
        <w:t xml:space="preserve"> </w:t>
      </w:r>
      <w:r w:rsidR="00491195">
        <w:t>Jobs,</w:t>
      </w:r>
      <w:r w:rsidR="00763CF4">
        <w:t xml:space="preserve"> </w:t>
      </w:r>
      <w:r w:rsidR="00491195">
        <w:t>bem</w:t>
      </w:r>
      <w:r w:rsidR="00763CF4">
        <w:t xml:space="preserve"> </w:t>
      </w:r>
      <w:r w:rsidR="00491195">
        <w:t>como</w:t>
      </w:r>
      <w:r w:rsidR="00763CF4">
        <w:t xml:space="preserve"> </w:t>
      </w:r>
      <w:r w:rsidR="00491195">
        <w:t>a</w:t>
      </w:r>
      <w:r w:rsidR="00763CF4">
        <w:t xml:space="preserve"> </w:t>
      </w:r>
      <w:r w:rsidR="00491195">
        <w:t>aplicação</w:t>
      </w:r>
      <w:r w:rsidR="00763CF4">
        <w:t xml:space="preserve"> </w:t>
      </w:r>
      <w:r w:rsidR="00491195">
        <w:t>de</w:t>
      </w:r>
      <w:r w:rsidR="00763CF4">
        <w:t xml:space="preserve"> </w:t>
      </w:r>
      <w:r w:rsidR="00491195">
        <w:t>um</w:t>
      </w:r>
      <w:r w:rsidR="00763CF4">
        <w:t xml:space="preserve"> </w:t>
      </w:r>
      <w:r w:rsidR="00491195">
        <w:t>novo</w:t>
      </w:r>
      <w:r w:rsidR="00763CF4">
        <w:t xml:space="preserve"> </w:t>
      </w:r>
      <w:r w:rsidR="00491195">
        <w:t>modelo</w:t>
      </w:r>
      <w:r w:rsidR="00763CF4">
        <w:t xml:space="preserve"> </w:t>
      </w:r>
      <w:r w:rsidR="00491195">
        <w:t>de</w:t>
      </w:r>
      <w:r w:rsidR="00763CF4">
        <w:t xml:space="preserve"> </w:t>
      </w:r>
      <w:r w:rsidR="00491195">
        <w:t>gestão</w:t>
      </w:r>
      <w:r w:rsidR="00763CF4">
        <w:t xml:space="preserve"> </w:t>
      </w:r>
      <w:proofErr w:type="gramStart"/>
      <w:r w:rsidR="00491195">
        <w:t>estratégica</w:t>
      </w:r>
      <w:r w:rsidR="00763CF4">
        <w:t xml:space="preserve"> </w:t>
      </w:r>
      <w:r w:rsidR="00491195">
        <w:t>,</w:t>
      </w:r>
      <w:proofErr w:type="gramEnd"/>
      <w:r w:rsidR="00763CF4">
        <w:t xml:space="preserve"> </w:t>
      </w:r>
      <w:r w:rsidR="00491195">
        <w:t>focado</w:t>
      </w:r>
      <w:r w:rsidR="00763CF4">
        <w:t xml:space="preserve"> </w:t>
      </w:r>
      <w:r w:rsidR="00491195">
        <w:t>no</w:t>
      </w:r>
      <w:r w:rsidR="00763CF4">
        <w:t xml:space="preserve"> </w:t>
      </w:r>
      <w:r w:rsidR="00491195">
        <w:t>desenvolvimento</w:t>
      </w:r>
      <w:r w:rsidR="00763CF4">
        <w:t xml:space="preserve"> </w:t>
      </w:r>
      <w:r w:rsidR="00491195">
        <w:t>de</w:t>
      </w:r>
      <w:r w:rsidR="00763CF4">
        <w:t xml:space="preserve"> </w:t>
      </w:r>
      <w:r w:rsidR="00491195">
        <w:t>pesquisas</w:t>
      </w:r>
      <w:r w:rsidR="00763CF4">
        <w:t xml:space="preserve"> </w:t>
      </w:r>
      <w:r w:rsidR="00491195">
        <w:t>e</w:t>
      </w:r>
      <w:r w:rsidR="00763CF4">
        <w:t xml:space="preserve"> </w:t>
      </w:r>
      <w:r w:rsidR="00491195">
        <w:t>tecnologia</w:t>
      </w:r>
      <w:r w:rsidR="00763CF4">
        <w:t xml:space="preserve"> </w:t>
      </w:r>
      <w:r w:rsidR="00491195">
        <w:t>provaram</w:t>
      </w:r>
      <w:r w:rsidR="00763CF4">
        <w:t xml:space="preserve"> </w:t>
      </w:r>
      <w:r w:rsidR="00491195">
        <w:t>que</w:t>
      </w:r>
      <w:r w:rsidR="00763CF4">
        <w:t xml:space="preserve"> </w:t>
      </w:r>
      <w:r w:rsidR="00491195">
        <w:t>a</w:t>
      </w:r>
      <w:r w:rsidR="00763CF4">
        <w:t xml:space="preserve"> </w:t>
      </w:r>
      <w:r w:rsidR="00491195">
        <w:t>estratégia</w:t>
      </w:r>
      <w:r w:rsidR="00763CF4">
        <w:t xml:space="preserve"> </w:t>
      </w:r>
      <w:r w:rsidR="00491195">
        <w:t>de</w:t>
      </w:r>
      <w:r w:rsidR="00763CF4">
        <w:t xml:space="preserve"> </w:t>
      </w:r>
      <w:r w:rsidR="00491195">
        <w:t>inovação</w:t>
      </w:r>
      <w:r w:rsidR="00763CF4">
        <w:t xml:space="preserve"> </w:t>
      </w:r>
      <w:r w:rsidR="00491195">
        <w:t>e</w:t>
      </w:r>
      <w:r w:rsidR="00763CF4">
        <w:t xml:space="preserve"> </w:t>
      </w:r>
      <w:r w:rsidR="00491195">
        <w:t>a</w:t>
      </w:r>
      <w:r w:rsidR="00763CF4">
        <w:t xml:space="preserve"> </w:t>
      </w:r>
      <w:r w:rsidR="00491195">
        <w:t>criatividade</w:t>
      </w:r>
      <w:r w:rsidR="00763CF4">
        <w:t xml:space="preserve"> </w:t>
      </w:r>
      <w:r w:rsidR="00491195">
        <w:t>são</w:t>
      </w:r>
      <w:r w:rsidR="00763CF4">
        <w:t xml:space="preserve"> </w:t>
      </w:r>
      <w:r w:rsidR="00491195">
        <w:t>fatores</w:t>
      </w:r>
      <w:r w:rsidR="00763CF4">
        <w:t xml:space="preserve"> </w:t>
      </w:r>
      <w:r w:rsidR="00491195">
        <w:t>condicionais</w:t>
      </w:r>
      <w:r w:rsidR="00763CF4">
        <w:t xml:space="preserve"> </w:t>
      </w:r>
      <w:r w:rsidR="00491195">
        <w:t>para</w:t>
      </w:r>
      <w:r w:rsidR="00763CF4">
        <w:t xml:space="preserve"> </w:t>
      </w:r>
      <w:r w:rsidR="00491195">
        <w:t>o</w:t>
      </w:r>
      <w:r w:rsidR="00763CF4">
        <w:t xml:space="preserve"> </w:t>
      </w:r>
      <w:r w:rsidR="00491195">
        <w:t>sucesso</w:t>
      </w:r>
      <w:r w:rsidR="00763CF4">
        <w:t xml:space="preserve"> </w:t>
      </w:r>
      <w:r w:rsidR="00491195">
        <w:t>organizacional</w:t>
      </w:r>
      <w:r w:rsidR="007F187B" w:rsidRPr="007F187B">
        <w:rPr>
          <w:color w:val="FF0000"/>
        </w:rPr>
        <w:t>.</w:t>
      </w:r>
      <w:r w:rsidR="00763CF4">
        <w:t xml:space="preserve"> </w:t>
      </w:r>
      <w:r w:rsidR="00491195">
        <w:t>Já</w:t>
      </w:r>
      <w:r w:rsidR="00763CF4">
        <w:t xml:space="preserve"> </w:t>
      </w:r>
      <w:proofErr w:type="spellStart"/>
      <w:r w:rsidR="00491195">
        <w:t>Kluyver</w:t>
      </w:r>
      <w:proofErr w:type="spellEnd"/>
      <w:r w:rsidR="00763CF4">
        <w:t xml:space="preserve"> </w:t>
      </w:r>
      <w:r w:rsidR="00491195">
        <w:t>e</w:t>
      </w:r>
      <w:r w:rsidR="00763CF4">
        <w:t xml:space="preserve"> </w:t>
      </w:r>
      <w:r w:rsidR="00491195">
        <w:t>Pearce</w:t>
      </w:r>
      <w:r w:rsidR="00763CF4">
        <w:t xml:space="preserve"> </w:t>
      </w:r>
      <w:r w:rsidR="00491195">
        <w:t>(2010)</w:t>
      </w:r>
      <w:r w:rsidR="00763CF4">
        <w:t xml:space="preserve"> </w:t>
      </w:r>
      <w:r w:rsidR="00491195">
        <w:t>a</w:t>
      </w:r>
      <w:r w:rsidRPr="00EA12ED">
        <w:t>s</w:t>
      </w:r>
      <w:r w:rsidR="00763CF4">
        <w:t xml:space="preserve"> </w:t>
      </w:r>
      <w:r w:rsidRPr="00EA12ED">
        <w:t>ações</w:t>
      </w:r>
      <w:r w:rsidR="00763CF4">
        <w:t xml:space="preserve"> </w:t>
      </w:r>
      <w:r w:rsidRPr="00EA12ED">
        <w:t>de</w:t>
      </w:r>
      <w:r w:rsidR="00763CF4">
        <w:t xml:space="preserve"> </w:t>
      </w:r>
      <w:r w:rsidRPr="00EA12ED">
        <w:t>lançamentos</w:t>
      </w:r>
      <w:r w:rsidR="00763CF4">
        <w:t xml:space="preserve"> </w:t>
      </w:r>
      <w:r w:rsidRPr="00EA12ED">
        <w:t>estratégicos</w:t>
      </w:r>
      <w:r w:rsidR="00763CF4">
        <w:t xml:space="preserve"> </w:t>
      </w:r>
      <w:r w:rsidRPr="00EA12ED">
        <w:t>das</w:t>
      </w:r>
      <w:r w:rsidR="00763CF4">
        <w:t xml:space="preserve"> </w:t>
      </w:r>
      <w:r w:rsidRPr="00EA12ED">
        <w:t>organizações</w:t>
      </w:r>
      <w:r w:rsidR="00763CF4">
        <w:t xml:space="preserve"> </w:t>
      </w:r>
      <w:r w:rsidRPr="00EA12ED">
        <w:t>de</w:t>
      </w:r>
      <w:r w:rsidR="00763CF4">
        <w:t xml:space="preserve"> </w:t>
      </w:r>
      <w:r w:rsidRPr="00EA12ED">
        <w:t>grande</w:t>
      </w:r>
      <w:r w:rsidR="00763CF4">
        <w:t xml:space="preserve"> </w:t>
      </w:r>
      <w:r w:rsidRPr="00EA12ED">
        <w:t>porte</w:t>
      </w:r>
      <w:r w:rsidR="00763CF4">
        <w:t xml:space="preserve"> </w:t>
      </w:r>
      <w:r w:rsidRPr="00EA12ED">
        <w:t>fizeram</w:t>
      </w:r>
      <w:r w:rsidR="00763CF4">
        <w:t xml:space="preserve"> </w:t>
      </w:r>
      <w:r w:rsidRPr="00EA12ED">
        <w:t>verdadeiros</w:t>
      </w:r>
      <w:r w:rsidR="00763CF4">
        <w:t xml:space="preserve"> </w:t>
      </w:r>
      <w:r w:rsidRPr="00EA12ED">
        <w:t>estragos,</w:t>
      </w:r>
      <w:r w:rsidR="00763CF4">
        <w:t xml:space="preserve"> </w:t>
      </w:r>
      <w:r w:rsidRPr="00EA12ED">
        <w:t>ocasionando</w:t>
      </w:r>
      <w:r w:rsidR="00763CF4">
        <w:t xml:space="preserve"> </w:t>
      </w:r>
      <w:r w:rsidRPr="00EA12ED">
        <w:t>muitas</w:t>
      </w:r>
      <w:r w:rsidR="00763CF4">
        <w:t xml:space="preserve"> </w:t>
      </w:r>
      <w:r w:rsidRPr="00EA12ED">
        <w:t>perdas</w:t>
      </w:r>
      <w:r w:rsidR="00763CF4">
        <w:t xml:space="preserve"> </w:t>
      </w:r>
      <w:r w:rsidRPr="00EA12ED">
        <w:t>e</w:t>
      </w:r>
      <w:r w:rsidR="00763CF4">
        <w:t xml:space="preserve"> </w:t>
      </w:r>
      <w:r w:rsidRPr="00EA12ED">
        <w:t>até</w:t>
      </w:r>
      <w:r w:rsidR="00763CF4">
        <w:t xml:space="preserve"> </w:t>
      </w:r>
      <w:r w:rsidRPr="00EA12ED">
        <w:t>mesmo</w:t>
      </w:r>
      <w:r w:rsidR="00763CF4">
        <w:t xml:space="preserve"> </w:t>
      </w:r>
      <w:r w:rsidRPr="00EA12ED">
        <w:t>o</w:t>
      </w:r>
      <w:r w:rsidR="00763CF4">
        <w:t xml:space="preserve"> </w:t>
      </w:r>
      <w:r w:rsidRPr="00EA12ED">
        <w:t>encerramento</w:t>
      </w:r>
      <w:r w:rsidR="00763CF4">
        <w:t xml:space="preserve"> </w:t>
      </w:r>
      <w:r w:rsidRPr="00EA12ED">
        <w:t>das</w:t>
      </w:r>
      <w:r w:rsidR="00763CF4">
        <w:t xml:space="preserve"> </w:t>
      </w:r>
      <w:r w:rsidRPr="00EA12ED">
        <w:t>atividades</w:t>
      </w:r>
      <w:r w:rsidR="00763CF4">
        <w:t xml:space="preserve"> </w:t>
      </w:r>
      <w:r w:rsidR="002E265F">
        <w:t>de</w:t>
      </w:r>
      <w:r w:rsidR="00763CF4">
        <w:t xml:space="preserve"> </w:t>
      </w:r>
      <w:r w:rsidR="002E265F">
        <w:t>determinadas</w:t>
      </w:r>
      <w:r w:rsidR="00763CF4">
        <w:t xml:space="preserve"> </w:t>
      </w:r>
      <w:r w:rsidR="002E265F">
        <w:t>empresas;</w:t>
      </w:r>
      <w:r w:rsidR="00763CF4">
        <w:t xml:space="preserve"> </w:t>
      </w:r>
      <w:r w:rsidRPr="00EA12ED">
        <w:t>tudo</w:t>
      </w:r>
      <w:r w:rsidR="00763CF4">
        <w:t xml:space="preserve"> </w:t>
      </w:r>
      <w:r w:rsidRPr="00EA12ED">
        <w:t>isso,</w:t>
      </w:r>
      <w:r w:rsidR="00763CF4">
        <w:t xml:space="preserve"> </w:t>
      </w:r>
      <w:r w:rsidRPr="00EA12ED">
        <w:t>porque</w:t>
      </w:r>
      <w:r w:rsidR="00763CF4">
        <w:t xml:space="preserve"> </w:t>
      </w:r>
      <w:r w:rsidRPr="00EA12ED">
        <w:t>não</w:t>
      </w:r>
      <w:r w:rsidR="00763CF4">
        <w:t xml:space="preserve"> </w:t>
      </w:r>
      <w:r w:rsidRPr="00EA12ED">
        <w:t>estavam</w:t>
      </w:r>
      <w:r w:rsidR="00763CF4">
        <w:t xml:space="preserve"> </w:t>
      </w:r>
      <w:r w:rsidRPr="00EA12ED">
        <w:t>preparadas</w:t>
      </w:r>
      <w:r w:rsidR="00763CF4">
        <w:t xml:space="preserve"> </w:t>
      </w:r>
      <w:r w:rsidRPr="00EA12ED">
        <w:t>para</w:t>
      </w:r>
      <w:r w:rsidR="00763CF4">
        <w:t xml:space="preserve"> </w:t>
      </w:r>
      <w:r w:rsidRPr="00EA12ED">
        <w:t>suportar</w:t>
      </w:r>
      <w:r w:rsidR="00763CF4">
        <w:t xml:space="preserve"> </w:t>
      </w:r>
      <w:r w:rsidRPr="00EA12ED">
        <w:t>a</w:t>
      </w:r>
      <w:r w:rsidR="00763CF4">
        <w:t xml:space="preserve"> </w:t>
      </w:r>
      <w:r w:rsidRPr="00EA12ED">
        <w:t>competição</w:t>
      </w:r>
      <w:r w:rsidR="00763CF4">
        <w:t xml:space="preserve"> </w:t>
      </w:r>
      <w:r w:rsidRPr="00EA12ED">
        <w:t>desse</w:t>
      </w:r>
      <w:r w:rsidR="00763CF4">
        <w:t xml:space="preserve"> </w:t>
      </w:r>
      <w:r w:rsidRPr="00EA12ED">
        <w:t>novo</w:t>
      </w:r>
      <w:r w:rsidR="00763CF4">
        <w:t xml:space="preserve"> </w:t>
      </w:r>
      <w:r w:rsidRPr="00EA12ED">
        <w:t>entrante</w:t>
      </w:r>
      <w:r w:rsidR="00763CF4">
        <w:t xml:space="preserve"> </w:t>
      </w:r>
      <w:r w:rsidRPr="00EA12ED">
        <w:t>no</w:t>
      </w:r>
      <w:r w:rsidR="00763CF4">
        <w:t xml:space="preserve"> </w:t>
      </w:r>
      <w:r w:rsidRPr="00EA12ED">
        <w:t>negócio.</w:t>
      </w:r>
      <w:r w:rsidR="00763CF4">
        <w:t xml:space="preserve"> </w:t>
      </w:r>
      <w:r w:rsidRPr="00EA12ED">
        <w:t>A</w:t>
      </w:r>
      <w:r w:rsidR="00763CF4">
        <w:t xml:space="preserve"> </w:t>
      </w:r>
      <w:r w:rsidRPr="00EA12ED">
        <w:t>única</w:t>
      </w:r>
      <w:r w:rsidR="00763CF4">
        <w:t xml:space="preserve"> </w:t>
      </w:r>
      <w:r w:rsidRPr="00EA12ED">
        <w:t>forma</w:t>
      </w:r>
      <w:r w:rsidR="00763CF4">
        <w:t xml:space="preserve"> </w:t>
      </w:r>
      <w:r w:rsidRPr="00EA12ED">
        <w:t>de</w:t>
      </w:r>
      <w:r w:rsidR="00763CF4">
        <w:t xml:space="preserve"> </w:t>
      </w:r>
      <w:r w:rsidRPr="00EA12ED">
        <w:t>se</w:t>
      </w:r>
      <w:r w:rsidR="00763CF4">
        <w:t xml:space="preserve"> </w:t>
      </w:r>
      <w:r w:rsidRPr="00EA12ED">
        <w:t>preparar</w:t>
      </w:r>
      <w:r w:rsidR="00763CF4">
        <w:t xml:space="preserve"> </w:t>
      </w:r>
      <w:r w:rsidRPr="00EA12ED">
        <w:t>é,</w:t>
      </w:r>
      <w:r w:rsidR="00763CF4">
        <w:t xml:space="preserve"> </w:t>
      </w:r>
      <w:r w:rsidRPr="00EA12ED">
        <w:t>em</w:t>
      </w:r>
      <w:r w:rsidR="00763CF4">
        <w:t xml:space="preserve"> </w:t>
      </w:r>
      <w:r w:rsidRPr="00EA12ED">
        <w:t>primeiro</w:t>
      </w:r>
      <w:r w:rsidR="00763CF4">
        <w:t xml:space="preserve"> </w:t>
      </w:r>
      <w:r w:rsidRPr="00EA12ED">
        <w:t>lugar,</w:t>
      </w:r>
      <w:r w:rsidR="00763CF4">
        <w:t xml:space="preserve"> </w:t>
      </w:r>
      <w:r w:rsidRPr="00EA12ED">
        <w:t>estar</w:t>
      </w:r>
      <w:r w:rsidR="00763CF4">
        <w:t xml:space="preserve"> </w:t>
      </w:r>
      <w:r w:rsidRPr="00EA12ED">
        <w:t>atento</w:t>
      </w:r>
      <w:r w:rsidR="00763CF4">
        <w:t xml:space="preserve"> </w:t>
      </w:r>
      <w:r w:rsidRPr="00EA12ED">
        <w:t>às</w:t>
      </w:r>
      <w:r w:rsidR="00763CF4">
        <w:t xml:space="preserve"> </w:t>
      </w:r>
      <w:r w:rsidRPr="00EA12ED">
        <w:t>ameaças.</w:t>
      </w:r>
      <w:r w:rsidR="00763CF4">
        <w:t xml:space="preserve"> </w:t>
      </w:r>
    </w:p>
    <w:p w14:paraId="4C1B57C4" w14:textId="77777777" w:rsidR="007F1A8F" w:rsidRDefault="007F1A8F" w:rsidP="001D3BD0">
      <w:pPr>
        <w:pStyle w:val="Texto0"/>
      </w:pPr>
      <w:r w:rsidRPr="004706D0">
        <w:t>Se</w:t>
      </w:r>
      <w:r w:rsidR="00763CF4">
        <w:t xml:space="preserve"> </w:t>
      </w:r>
      <w:r w:rsidRPr="004706D0">
        <w:t>existem</w:t>
      </w:r>
      <w:r w:rsidR="00763CF4">
        <w:t xml:space="preserve"> </w:t>
      </w:r>
      <w:r w:rsidRPr="004706D0">
        <w:t>mercados</w:t>
      </w:r>
      <w:r w:rsidR="00763CF4">
        <w:t xml:space="preserve"> </w:t>
      </w:r>
      <w:r w:rsidRPr="004706D0">
        <w:t>que</w:t>
      </w:r>
      <w:r w:rsidR="00763CF4">
        <w:t xml:space="preserve"> </w:t>
      </w:r>
      <w:r w:rsidRPr="004706D0">
        <w:t>não</w:t>
      </w:r>
      <w:r w:rsidR="00763CF4">
        <w:t xml:space="preserve"> </w:t>
      </w:r>
      <w:r>
        <w:t>atendem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forma</w:t>
      </w:r>
      <w:r w:rsidR="00763CF4">
        <w:t xml:space="preserve"> </w:t>
      </w:r>
      <w:r w:rsidRPr="004706D0">
        <w:t>adequada,</w:t>
      </w:r>
      <w:r w:rsidR="00763CF4">
        <w:t xml:space="preserve"> </w:t>
      </w:r>
      <w:r w:rsidRPr="004706D0">
        <w:t>abrem-se</w:t>
      </w:r>
      <w:r w:rsidR="00763CF4">
        <w:t xml:space="preserve"> </w:t>
      </w:r>
      <w:r w:rsidRPr="004706D0">
        <w:t>oportunidades</w:t>
      </w:r>
      <w:r w:rsidR="00763CF4">
        <w:t xml:space="preserve"> </w:t>
      </w:r>
      <w:r w:rsidRPr="004706D0">
        <w:t>para</w:t>
      </w:r>
      <w:r w:rsidR="00763CF4">
        <w:t xml:space="preserve"> </w:t>
      </w:r>
      <w:r w:rsidRPr="004706D0">
        <w:t>novos</w:t>
      </w:r>
      <w:r w:rsidR="00763CF4">
        <w:t xml:space="preserve"> </w:t>
      </w:r>
      <w:r w:rsidRPr="004706D0">
        <w:t>entrantes,</w:t>
      </w:r>
      <w:r w:rsidR="00763CF4">
        <w:t xml:space="preserve"> </w:t>
      </w:r>
      <w:r w:rsidRPr="004706D0">
        <w:t>que</w:t>
      </w:r>
      <w:r w:rsidR="00763CF4">
        <w:t xml:space="preserve"> </w:t>
      </w:r>
      <w:r w:rsidRPr="004706D0">
        <w:t>se</w:t>
      </w:r>
      <w:r w:rsidR="00763CF4">
        <w:t xml:space="preserve"> </w:t>
      </w:r>
      <w:r w:rsidRPr="004706D0">
        <w:t>aproveitarão</w:t>
      </w:r>
      <w:r w:rsidR="00763CF4">
        <w:t xml:space="preserve"> </w:t>
      </w:r>
      <w:r w:rsidRPr="004706D0">
        <w:t>dessa</w:t>
      </w:r>
      <w:r w:rsidR="00763CF4">
        <w:t xml:space="preserve"> </w:t>
      </w:r>
      <w:r w:rsidRPr="004706D0">
        <w:t>deficiência</w:t>
      </w:r>
      <w:r w:rsidR="00763CF4">
        <w:t xml:space="preserve"> </w:t>
      </w:r>
      <w:r w:rsidRPr="004706D0">
        <w:t>deixada</w:t>
      </w:r>
      <w:r w:rsidR="00763CF4">
        <w:t xml:space="preserve"> </w:t>
      </w:r>
      <w:r w:rsidRPr="004706D0">
        <w:t>pelos</w:t>
      </w:r>
      <w:r w:rsidR="00763CF4">
        <w:t xml:space="preserve"> </w:t>
      </w:r>
      <w:r w:rsidRPr="004706D0">
        <w:t>comerciantes</w:t>
      </w:r>
      <w:r w:rsidR="00763CF4">
        <w:t xml:space="preserve"> </w:t>
      </w:r>
      <w:r w:rsidRPr="004706D0">
        <w:t>atuais.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crescimento</w:t>
      </w:r>
      <w:r w:rsidR="00763CF4">
        <w:t xml:space="preserve"> </w:t>
      </w:r>
      <w:r w:rsidRPr="004706D0">
        <w:t>da</w:t>
      </w:r>
      <w:r w:rsidR="00763CF4">
        <w:t xml:space="preserve"> </w:t>
      </w:r>
      <w:r w:rsidRPr="004706D0">
        <w:t>complexidade</w:t>
      </w:r>
      <w:r w:rsidR="00763CF4">
        <w:t xml:space="preserve"> </w:t>
      </w:r>
      <w:r w:rsidRPr="004706D0">
        <w:t>organizacional</w:t>
      </w:r>
      <w:r w:rsidR="00763CF4">
        <w:t xml:space="preserve"> </w:t>
      </w:r>
      <w:r w:rsidRPr="004706D0">
        <w:t>resultante</w:t>
      </w:r>
      <w:r w:rsidR="00763CF4">
        <w:t xml:space="preserve"> </w:t>
      </w:r>
      <w:r w:rsidRPr="004706D0">
        <w:t>do</w:t>
      </w:r>
      <w:r w:rsidR="00763CF4">
        <w:t xml:space="preserve"> </w:t>
      </w:r>
      <w:r w:rsidRPr="004706D0">
        <w:t>aumento</w:t>
      </w:r>
      <w:r w:rsidR="00763CF4">
        <w:t xml:space="preserve"> </w:t>
      </w:r>
      <w:r w:rsidRPr="004706D0">
        <w:t>do</w:t>
      </w:r>
      <w:r w:rsidR="00763CF4">
        <w:t xml:space="preserve"> </w:t>
      </w:r>
      <w:r w:rsidRPr="004706D0">
        <w:t>número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novos</w:t>
      </w:r>
      <w:r w:rsidR="00763CF4">
        <w:t xml:space="preserve"> </w:t>
      </w:r>
      <w:r w:rsidRPr="004706D0">
        <w:t>entrantes</w:t>
      </w:r>
      <w:r w:rsidR="00763CF4">
        <w:t xml:space="preserve"> </w:t>
      </w:r>
      <w:r w:rsidRPr="004706D0">
        <w:t>tem,</w:t>
      </w:r>
      <w:r w:rsidR="00763CF4">
        <w:t xml:space="preserve"> </w:t>
      </w:r>
      <w:r w:rsidRPr="004706D0">
        <w:t>por</w:t>
      </w:r>
      <w:r w:rsidR="00763CF4">
        <w:t xml:space="preserve"> </w:t>
      </w:r>
      <w:r w:rsidRPr="004706D0">
        <w:t>consequência,</w:t>
      </w:r>
      <w:r w:rsidR="00763CF4">
        <w:t xml:space="preserve"> </w:t>
      </w:r>
      <w:r w:rsidRPr="004706D0">
        <w:t>impacto</w:t>
      </w:r>
      <w:r w:rsidR="00763CF4">
        <w:t xml:space="preserve"> </w:t>
      </w:r>
      <w:r w:rsidRPr="004706D0">
        <w:t>negativo</w:t>
      </w:r>
      <w:r w:rsidR="00763CF4">
        <w:t xml:space="preserve"> </w:t>
      </w:r>
      <w:r w:rsidRPr="004706D0">
        <w:t>no</w:t>
      </w:r>
      <w:r w:rsidR="00763CF4">
        <w:t xml:space="preserve"> </w:t>
      </w:r>
      <w:r w:rsidRPr="004706D0">
        <w:t>desempenho</w:t>
      </w:r>
      <w:r w:rsidR="00763CF4">
        <w:t xml:space="preserve"> </w:t>
      </w:r>
      <w:r>
        <w:t>organizacional</w:t>
      </w:r>
      <w:r w:rsidR="00763CF4">
        <w:t xml:space="preserve"> </w:t>
      </w:r>
      <w:r w:rsidRPr="004706D0">
        <w:t>(CALDART;</w:t>
      </w:r>
      <w:r w:rsidR="00763CF4">
        <w:t xml:space="preserve"> </w:t>
      </w:r>
      <w:r w:rsidRPr="004706D0">
        <w:t>OLIVEIRA,</w:t>
      </w:r>
      <w:r w:rsidR="00763CF4">
        <w:t xml:space="preserve"> </w:t>
      </w:r>
      <w:r w:rsidRPr="004706D0">
        <w:t>2010).</w:t>
      </w:r>
    </w:p>
    <w:p w14:paraId="66775DFC" w14:textId="286CEEDD" w:rsidR="007F1A8F" w:rsidRPr="001D3BD0" w:rsidRDefault="003D1C2A" w:rsidP="001D3BD0">
      <w:pPr>
        <w:pStyle w:val="Texto0"/>
      </w:pPr>
      <w:r>
        <w:t>A</w:t>
      </w:r>
      <w:r w:rsidR="00763CF4" w:rsidRPr="001D3BD0">
        <w:t xml:space="preserve"> </w:t>
      </w:r>
      <w:r w:rsidR="007F1A8F" w:rsidRPr="001D3BD0">
        <w:t>Segunda</w:t>
      </w:r>
      <w:r w:rsidR="00763CF4" w:rsidRPr="001D3BD0">
        <w:t xml:space="preserve"> </w:t>
      </w:r>
      <w:r w:rsidR="007F1A8F" w:rsidRPr="001D3BD0">
        <w:t>Força</w:t>
      </w:r>
      <w:r w:rsidR="00763CF4" w:rsidRPr="001D3BD0">
        <w:t xml:space="preserve"> </w:t>
      </w:r>
      <w:r w:rsidR="007F1A8F" w:rsidRPr="001D3BD0">
        <w:t>de</w:t>
      </w:r>
      <w:r w:rsidR="00763CF4" w:rsidRPr="001D3BD0">
        <w:t xml:space="preserve"> </w:t>
      </w:r>
      <w:r w:rsidR="007F1A8F" w:rsidRPr="001D3BD0">
        <w:t>Porter,</w:t>
      </w:r>
      <w:r w:rsidR="00763CF4" w:rsidRPr="001D3BD0">
        <w:t xml:space="preserve"> </w:t>
      </w:r>
      <w:r w:rsidR="007F1A8F" w:rsidRPr="001D3BD0">
        <w:t>os</w:t>
      </w:r>
      <w:r w:rsidR="00763CF4" w:rsidRPr="001D3BD0">
        <w:t xml:space="preserve"> </w:t>
      </w:r>
      <w:r w:rsidR="007F1A8F" w:rsidRPr="001D3BD0">
        <w:t>clientes</w:t>
      </w:r>
      <w:r w:rsidR="00763CF4" w:rsidRPr="001D3BD0">
        <w:t xml:space="preserve"> </w:t>
      </w:r>
      <w:r w:rsidR="007F1A8F" w:rsidRPr="001D3BD0">
        <w:t>podem:</w:t>
      </w:r>
      <w:r w:rsidR="00763CF4" w:rsidRPr="001D3BD0">
        <w:t xml:space="preserve"> </w:t>
      </w:r>
      <w:r w:rsidR="007F1A8F" w:rsidRPr="001D3BD0">
        <w:t>ser</w:t>
      </w:r>
      <w:r w:rsidR="00763CF4" w:rsidRPr="001D3BD0">
        <w:t xml:space="preserve"> </w:t>
      </w:r>
      <w:r w:rsidR="007F1A8F" w:rsidRPr="001D3BD0">
        <w:t>mais</w:t>
      </w:r>
      <w:r w:rsidR="00763CF4" w:rsidRPr="001D3BD0">
        <w:t xml:space="preserve"> </w:t>
      </w:r>
      <w:r w:rsidR="007F1A8F" w:rsidRPr="001D3BD0">
        <w:t>concentrados</w:t>
      </w:r>
      <w:r w:rsidR="00763CF4" w:rsidRPr="001D3BD0">
        <w:t xml:space="preserve"> </w:t>
      </w:r>
      <w:r w:rsidR="007F1A8F" w:rsidRPr="001D3BD0">
        <w:t>na</w:t>
      </w:r>
      <w:r w:rsidR="00763CF4" w:rsidRPr="001D3BD0">
        <w:t xml:space="preserve"> </w:t>
      </w:r>
      <w:r w:rsidR="007F1A8F" w:rsidRPr="001D3BD0">
        <w:t>negociação;</w:t>
      </w:r>
      <w:r w:rsidR="00763CF4" w:rsidRPr="001D3BD0">
        <w:t xml:space="preserve"> </w:t>
      </w:r>
      <w:r w:rsidR="007F1A8F" w:rsidRPr="001D3BD0">
        <w:t>ter</w:t>
      </w:r>
      <w:r w:rsidR="00763CF4" w:rsidRPr="001D3BD0">
        <w:t xml:space="preserve"> </w:t>
      </w:r>
      <w:r w:rsidR="007F1A8F" w:rsidRPr="001D3BD0">
        <w:t>várias</w:t>
      </w:r>
      <w:r w:rsidR="00763CF4" w:rsidRPr="001D3BD0">
        <w:t xml:space="preserve"> </w:t>
      </w:r>
      <w:r w:rsidR="007F1A8F" w:rsidRPr="001D3BD0">
        <w:t>disponibilidades</w:t>
      </w:r>
      <w:r w:rsidR="00763CF4" w:rsidRPr="001D3BD0">
        <w:t xml:space="preserve"> </w:t>
      </w:r>
      <w:r w:rsidR="007F1A8F" w:rsidRPr="001D3BD0">
        <w:t>de</w:t>
      </w:r>
      <w:r w:rsidR="00763CF4" w:rsidRPr="001D3BD0">
        <w:t xml:space="preserve"> </w:t>
      </w:r>
      <w:r w:rsidR="007F1A8F" w:rsidRPr="001D3BD0">
        <w:t>compra;</w:t>
      </w:r>
      <w:r w:rsidR="00763CF4" w:rsidRPr="001D3BD0">
        <w:t xml:space="preserve"> </w:t>
      </w:r>
      <w:r w:rsidR="007F1A8F" w:rsidRPr="001D3BD0">
        <w:t>ver</w:t>
      </w:r>
      <w:r w:rsidR="00763CF4" w:rsidRPr="001D3BD0">
        <w:t xml:space="preserve"> </w:t>
      </w:r>
      <w:r w:rsidR="007F1A8F" w:rsidRPr="001D3BD0">
        <w:t>custos</w:t>
      </w:r>
      <w:r w:rsidR="00763CF4" w:rsidRPr="001D3BD0">
        <w:t xml:space="preserve"> </w:t>
      </w:r>
      <w:r w:rsidR="007F1A8F" w:rsidRPr="001D3BD0">
        <w:t>baixos</w:t>
      </w:r>
      <w:r w:rsidR="00763CF4" w:rsidRPr="001D3BD0">
        <w:t xml:space="preserve"> </w:t>
      </w:r>
      <w:r w:rsidR="007F1A8F" w:rsidRPr="001D3BD0">
        <w:t>para</w:t>
      </w:r>
      <w:r w:rsidR="00763CF4" w:rsidRPr="001D3BD0">
        <w:t xml:space="preserve"> </w:t>
      </w:r>
      <w:r w:rsidR="007F1A8F" w:rsidRPr="001D3BD0">
        <w:t>troca</w:t>
      </w:r>
      <w:r w:rsidR="00763CF4" w:rsidRPr="001D3BD0">
        <w:t xml:space="preserve"> </w:t>
      </w:r>
      <w:r w:rsidR="007F1A8F" w:rsidRPr="001D3BD0">
        <w:t>de</w:t>
      </w:r>
      <w:r w:rsidR="00763CF4" w:rsidRPr="001D3BD0">
        <w:t xml:space="preserve"> </w:t>
      </w:r>
      <w:r w:rsidR="007F1A8F" w:rsidRPr="001D3BD0">
        <w:t>fornecedor.</w:t>
      </w:r>
    </w:p>
    <w:p w14:paraId="0C5D8197" w14:textId="77777777" w:rsidR="007F1A8F" w:rsidRPr="001D3BD0" w:rsidRDefault="007F1A8F" w:rsidP="001D3BD0">
      <w:pPr>
        <w:pStyle w:val="Texto0"/>
      </w:pPr>
      <w:r w:rsidRPr="001D3BD0">
        <w:t>As</w:t>
      </w:r>
      <w:r w:rsidR="00763CF4" w:rsidRPr="001D3BD0">
        <w:t xml:space="preserve"> </w:t>
      </w:r>
      <w:r w:rsidRPr="001D3BD0">
        <w:t>habilidades</w:t>
      </w:r>
      <w:r w:rsidR="00763CF4" w:rsidRPr="001D3BD0">
        <w:t xml:space="preserve"> </w:t>
      </w:r>
      <w:r w:rsidRPr="001D3BD0">
        <w:t>estratégicas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negociação</w:t>
      </w:r>
      <w:r w:rsidR="00763CF4" w:rsidRPr="001D3BD0">
        <w:t xml:space="preserve"> </w:t>
      </w:r>
      <w:r w:rsidRPr="001D3BD0">
        <w:t>são</w:t>
      </w:r>
      <w:r w:rsidR="00763CF4" w:rsidRPr="001D3BD0">
        <w:t xml:space="preserve"> </w:t>
      </w:r>
      <w:r w:rsidRPr="001D3BD0">
        <w:t>cada</w:t>
      </w:r>
      <w:r w:rsidR="00763CF4" w:rsidRPr="001D3BD0">
        <w:t xml:space="preserve"> </w:t>
      </w:r>
      <w:r w:rsidRPr="001D3BD0">
        <w:t>vez</w:t>
      </w:r>
      <w:r w:rsidR="00763CF4" w:rsidRPr="001D3BD0">
        <w:t xml:space="preserve"> </w:t>
      </w:r>
      <w:r w:rsidRPr="001D3BD0">
        <w:t>mais</w:t>
      </w:r>
      <w:r w:rsidR="00763CF4" w:rsidRPr="001D3BD0">
        <w:t xml:space="preserve"> </w:t>
      </w:r>
      <w:r w:rsidRPr="001D3BD0">
        <w:t>indispensáveis</w:t>
      </w:r>
      <w:r w:rsidR="00763CF4" w:rsidRPr="001D3BD0">
        <w:t xml:space="preserve"> </w:t>
      </w:r>
      <w:r w:rsidRPr="001D3BD0">
        <w:t>no</w:t>
      </w:r>
      <w:r w:rsidR="00763CF4" w:rsidRPr="001D3BD0">
        <w:t xml:space="preserve"> </w:t>
      </w:r>
      <w:r w:rsidRPr="001D3BD0">
        <w:t>mundo</w:t>
      </w:r>
      <w:r w:rsidR="00763CF4" w:rsidRPr="001D3BD0">
        <w:t xml:space="preserve"> </w:t>
      </w:r>
      <w:r w:rsidRPr="001D3BD0">
        <w:t>dos</w:t>
      </w:r>
      <w:r w:rsidR="00763CF4" w:rsidRPr="001D3BD0">
        <w:t xml:space="preserve"> </w:t>
      </w:r>
      <w:r w:rsidRPr="001D3BD0">
        <w:t>negócios.</w:t>
      </w:r>
      <w:r w:rsidR="00763CF4" w:rsidRPr="001D3BD0">
        <w:t xml:space="preserve"> </w:t>
      </w:r>
      <w:r w:rsidRPr="001D3BD0">
        <w:t>O</w:t>
      </w:r>
      <w:r w:rsidR="00763CF4" w:rsidRPr="001D3BD0">
        <w:t xml:space="preserve"> </w:t>
      </w:r>
      <w:r w:rsidRPr="001D3BD0">
        <w:t>poder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negociação</w:t>
      </w:r>
      <w:r w:rsidR="00763CF4" w:rsidRPr="001D3BD0">
        <w:t xml:space="preserve"> </w:t>
      </w:r>
      <w:r w:rsidRPr="001D3BD0">
        <w:t>é</w:t>
      </w:r>
      <w:r w:rsidR="00763CF4" w:rsidRPr="001D3BD0">
        <w:t xml:space="preserve"> </w:t>
      </w:r>
      <w:r w:rsidR="00EB3303" w:rsidRPr="001D3BD0">
        <w:t>a</w:t>
      </w:r>
      <w:r w:rsidR="00763CF4" w:rsidRPr="001D3BD0">
        <w:t xml:space="preserve"> </w:t>
      </w:r>
      <w:r w:rsidRPr="001D3BD0">
        <w:t>habilidade</w:t>
      </w:r>
      <w:r w:rsidR="00763CF4" w:rsidRPr="001D3BD0">
        <w:t xml:space="preserve"> </w:t>
      </w:r>
      <w:r w:rsidRPr="001D3BD0">
        <w:t>do</w:t>
      </w:r>
      <w:r w:rsidR="00763CF4" w:rsidRPr="001D3BD0">
        <w:t xml:space="preserve"> </w:t>
      </w:r>
      <w:r w:rsidRPr="001D3BD0">
        <w:t>negociador</w:t>
      </w:r>
      <w:r w:rsidR="00763CF4" w:rsidRPr="001D3BD0">
        <w:t xml:space="preserve"> </w:t>
      </w:r>
      <w:r w:rsidR="00EB3303" w:rsidRPr="001D3BD0">
        <w:t>que</w:t>
      </w:r>
      <w:r w:rsidR="00763CF4" w:rsidRPr="001D3BD0">
        <w:t xml:space="preserve"> </w:t>
      </w:r>
      <w:r w:rsidRPr="001D3BD0">
        <w:t>se</w:t>
      </w:r>
      <w:r w:rsidR="00763CF4" w:rsidRPr="001D3BD0">
        <w:t xml:space="preserve"> </w:t>
      </w:r>
      <w:r w:rsidRPr="001D3BD0">
        <w:t>refere</w:t>
      </w:r>
      <w:r w:rsidR="00763CF4" w:rsidRPr="001D3BD0">
        <w:t xml:space="preserve"> </w:t>
      </w:r>
      <w:r w:rsidRPr="001D3BD0">
        <w:t>à</w:t>
      </w:r>
      <w:r w:rsidR="00763CF4" w:rsidRPr="001D3BD0">
        <w:t xml:space="preserve"> </w:t>
      </w:r>
      <w:r w:rsidRPr="001D3BD0">
        <w:t>capacidade</w:t>
      </w:r>
      <w:r w:rsidR="00763CF4" w:rsidRPr="001D3BD0">
        <w:t xml:space="preserve"> </w:t>
      </w:r>
      <w:r w:rsidRPr="001D3BD0">
        <w:t>relativa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um</w:t>
      </w:r>
      <w:r w:rsidR="00763CF4" w:rsidRPr="001D3BD0">
        <w:t xml:space="preserve"> </w:t>
      </w:r>
      <w:r w:rsidRPr="001D3BD0">
        <w:t>indivíduo</w:t>
      </w:r>
      <w:r w:rsidR="00763CF4" w:rsidRPr="001D3BD0">
        <w:t xml:space="preserve"> </w:t>
      </w:r>
      <w:r w:rsidRPr="001D3BD0">
        <w:t>para</w:t>
      </w:r>
      <w:r w:rsidR="00763CF4" w:rsidRPr="001D3BD0">
        <w:t xml:space="preserve"> </w:t>
      </w:r>
      <w:r w:rsidRPr="001D3BD0">
        <w:t>alterar</w:t>
      </w:r>
      <w:r w:rsidR="00763CF4" w:rsidRPr="001D3BD0">
        <w:t xml:space="preserve"> </w:t>
      </w:r>
      <w:r w:rsidRPr="001D3BD0">
        <w:t>resultados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outras</w:t>
      </w:r>
      <w:r w:rsidR="00763CF4" w:rsidRPr="001D3BD0">
        <w:t xml:space="preserve"> </w:t>
      </w:r>
      <w:r w:rsidRPr="001D3BD0">
        <w:t>pessoas</w:t>
      </w:r>
      <w:r w:rsidR="00763CF4" w:rsidRPr="001D3BD0">
        <w:t xml:space="preserve"> </w:t>
      </w:r>
      <w:r w:rsidRPr="001D3BD0">
        <w:t>(THOMPSON,</w:t>
      </w:r>
      <w:r w:rsidR="00763CF4" w:rsidRPr="001D3BD0">
        <w:t xml:space="preserve"> </w:t>
      </w:r>
      <w:r w:rsidRPr="001D3BD0">
        <w:t>2009).</w:t>
      </w:r>
    </w:p>
    <w:p w14:paraId="7A4126B0" w14:textId="77777777" w:rsidR="007F1A8F" w:rsidRPr="001D3BD0" w:rsidRDefault="007F1A8F" w:rsidP="001D3BD0">
      <w:pPr>
        <w:pStyle w:val="Texto0"/>
      </w:pPr>
      <w:r w:rsidRPr="001D3BD0">
        <w:t>Clientes</w:t>
      </w:r>
      <w:r w:rsidR="00763CF4" w:rsidRPr="001D3BD0">
        <w:t xml:space="preserve"> </w:t>
      </w:r>
      <w:r w:rsidRPr="001D3BD0">
        <w:t>que</w:t>
      </w:r>
      <w:r w:rsidR="00763CF4" w:rsidRPr="001D3BD0">
        <w:t xml:space="preserve"> </w:t>
      </w:r>
      <w:r w:rsidRPr="001D3BD0">
        <w:t>têm</w:t>
      </w:r>
      <w:r w:rsidR="00763CF4" w:rsidRPr="001D3BD0">
        <w:t xml:space="preserve"> </w:t>
      </w:r>
      <w:r w:rsidRPr="001D3BD0">
        <w:t>poder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negociação</w:t>
      </w:r>
      <w:r w:rsidR="00763CF4" w:rsidRPr="001D3BD0">
        <w:t xml:space="preserve"> </w:t>
      </w:r>
      <w:r w:rsidRPr="001D3BD0">
        <w:t>interferem</w:t>
      </w:r>
      <w:r w:rsidR="00763CF4" w:rsidRPr="001D3BD0">
        <w:t xml:space="preserve"> </w:t>
      </w:r>
      <w:r w:rsidRPr="001D3BD0">
        <w:t>no</w:t>
      </w:r>
      <w:r w:rsidR="00763CF4" w:rsidRPr="001D3BD0">
        <w:t xml:space="preserve"> </w:t>
      </w:r>
      <w:r w:rsidRPr="001D3BD0">
        <w:t>nível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competitividade</w:t>
      </w:r>
      <w:r w:rsidR="00763CF4" w:rsidRPr="001D3BD0">
        <w:t xml:space="preserve"> </w:t>
      </w:r>
      <w:r w:rsidRPr="001D3BD0">
        <w:t>do</w:t>
      </w:r>
      <w:r w:rsidR="00763CF4" w:rsidRPr="001D3BD0">
        <w:t xml:space="preserve"> </w:t>
      </w:r>
      <w:r w:rsidRPr="001D3BD0">
        <w:t>negócio.</w:t>
      </w:r>
      <w:r w:rsidR="00763CF4" w:rsidRPr="001D3BD0">
        <w:t xml:space="preserve"> </w:t>
      </w:r>
      <w:r w:rsidRPr="001D3BD0">
        <w:t>Os</w:t>
      </w:r>
      <w:r w:rsidR="00763CF4" w:rsidRPr="001D3BD0">
        <w:t xml:space="preserve"> </w:t>
      </w:r>
      <w:r w:rsidRPr="001D3BD0">
        <w:t>clientes,</w:t>
      </w:r>
      <w:r w:rsidR="00763CF4" w:rsidRPr="001D3BD0">
        <w:t xml:space="preserve"> </w:t>
      </w:r>
      <w:r w:rsidRPr="001D3BD0">
        <w:t>normalmente,</w:t>
      </w:r>
      <w:r w:rsidR="00763CF4" w:rsidRPr="001D3BD0">
        <w:t xml:space="preserve"> </w:t>
      </w:r>
      <w:r w:rsidRPr="001D3BD0">
        <w:t>tendem</w:t>
      </w:r>
      <w:r w:rsidR="00763CF4" w:rsidRPr="001D3BD0">
        <w:t xml:space="preserve"> </w:t>
      </w:r>
      <w:r w:rsidRPr="001D3BD0">
        <w:t>a</w:t>
      </w:r>
      <w:r w:rsidR="00763CF4" w:rsidRPr="001D3BD0">
        <w:t xml:space="preserve"> </w:t>
      </w:r>
      <w:r w:rsidRPr="001D3BD0">
        <w:t>ter</w:t>
      </w:r>
      <w:r w:rsidR="00763CF4" w:rsidRPr="001D3BD0">
        <w:t xml:space="preserve"> </w:t>
      </w:r>
      <w:r w:rsidRPr="001D3BD0">
        <w:t>mais</w:t>
      </w:r>
      <w:r w:rsidR="00763CF4" w:rsidRPr="001D3BD0">
        <w:t xml:space="preserve"> </w:t>
      </w:r>
      <w:r w:rsidRPr="001D3BD0">
        <w:t>poderes</w:t>
      </w:r>
      <w:r w:rsidR="00763CF4" w:rsidRPr="001D3BD0">
        <w:t xml:space="preserve"> </w:t>
      </w:r>
      <w:r w:rsidRPr="001D3BD0">
        <w:t>na</w:t>
      </w:r>
      <w:r w:rsidR="00763CF4" w:rsidRPr="001D3BD0">
        <w:t xml:space="preserve"> </w:t>
      </w:r>
      <w:r w:rsidRPr="001D3BD0">
        <w:t>negociação</w:t>
      </w:r>
      <w:r w:rsidR="00763CF4" w:rsidRPr="001D3BD0">
        <w:t xml:space="preserve"> </w:t>
      </w:r>
      <w:r w:rsidRPr="001D3BD0">
        <w:t>em</w:t>
      </w:r>
      <w:r w:rsidR="00763CF4" w:rsidRPr="001D3BD0">
        <w:t xml:space="preserve"> </w:t>
      </w:r>
      <w:r w:rsidRPr="001D3BD0">
        <w:t>mercados</w:t>
      </w:r>
      <w:r w:rsidR="00763CF4" w:rsidRPr="001D3BD0">
        <w:t xml:space="preserve"> </w:t>
      </w:r>
      <w:r w:rsidRPr="001D3BD0">
        <w:t>em</w:t>
      </w:r>
      <w:r w:rsidR="00763CF4" w:rsidRPr="001D3BD0">
        <w:t xml:space="preserve"> </w:t>
      </w:r>
      <w:r w:rsidRPr="001D3BD0">
        <w:t>que</w:t>
      </w:r>
      <w:r w:rsidR="00763CF4" w:rsidRPr="001D3BD0">
        <w:t xml:space="preserve"> </w:t>
      </w:r>
      <w:r w:rsidRPr="001D3BD0">
        <w:t>exista</w:t>
      </w:r>
      <w:r w:rsidR="00763CF4" w:rsidRPr="001D3BD0">
        <w:t xml:space="preserve"> </w:t>
      </w:r>
      <w:r w:rsidRPr="001D3BD0">
        <w:t>pouca</w:t>
      </w:r>
      <w:r w:rsidR="00763CF4" w:rsidRPr="001D3BD0">
        <w:t xml:space="preserve"> </w:t>
      </w:r>
      <w:r w:rsidRPr="001D3BD0">
        <w:t>ou</w:t>
      </w:r>
      <w:r w:rsidR="00763CF4" w:rsidRPr="001D3BD0">
        <w:t xml:space="preserve"> </w:t>
      </w:r>
      <w:r w:rsidRPr="001D3BD0">
        <w:t>nenhuma</w:t>
      </w:r>
      <w:r w:rsidR="00763CF4" w:rsidRPr="001D3BD0">
        <w:t xml:space="preserve"> </w:t>
      </w:r>
      <w:r w:rsidRPr="001D3BD0">
        <w:t>diferenciação</w:t>
      </w:r>
      <w:r w:rsidR="00763CF4" w:rsidRPr="001D3BD0">
        <w:t xml:space="preserve"> </w:t>
      </w:r>
      <w:r w:rsidRPr="001D3BD0">
        <w:t>entre</w:t>
      </w:r>
      <w:r w:rsidR="00763CF4" w:rsidRPr="001D3BD0">
        <w:t xml:space="preserve"> </w:t>
      </w:r>
      <w:r w:rsidRPr="001D3BD0">
        <w:t>os</w:t>
      </w:r>
      <w:r w:rsidR="00763CF4" w:rsidRPr="001D3BD0">
        <w:t xml:space="preserve"> </w:t>
      </w:r>
      <w:r w:rsidRPr="001D3BD0">
        <w:t>vendedores;</w:t>
      </w:r>
      <w:r w:rsidR="00763CF4" w:rsidRPr="001D3BD0">
        <w:t xml:space="preserve"> </w:t>
      </w:r>
      <w:r w:rsidRPr="001D3BD0">
        <w:t>os</w:t>
      </w:r>
      <w:r w:rsidR="00763CF4" w:rsidRPr="001D3BD0">
        <w:t xml:space="preserve"> </w:t>
      </w:r>
      <w:r w:rsidRPr="001D3BD0">
        <w:t>clientes</w:t>
      </w:r>
      <w:r w:rsidR="00763CF4" w:rsidRPr="001D3BD0">
        <w:t xml:space="preserve"> </w:t>
      </w:r>
      <w:r w:rsidRPr="001D3BD0">
        <w:t>são</w:t>
      </w:r>
      <w:r w:rsidR="00763CF4" w:rsidRPr="001D3BD0">
        <w:t xml:space="preserve"> </w:t>
      </w:r>
      <w:r w:rsidRPr="001D3BD0">
        <w:t>poderosos</w:t>
      </w:r>
      <w:r w:rsidR="00763CF4" w:rsidRPr="001D3BD0">
        <w:t xml:space="preserve"> </w:t>
      </w:r>
      <w:r w:rsidRPr="001D3BD0">
        <w:t>em</w:t>
      </w:r>
      <w:r w:rsidR="00763CF4" w:rsidRPr="001D3BD0">
        <w:t xml:space="preserve"> </w:t>
      </w:r>
      <w:r w:rsidRPr="001D3BD0">
        <w:t>termos</w:t>
      </w:r>
      <w:r w:rsidR="00763CF4" w:rsidRPr="001D3BD0">
        <w:t xml:space="preserve"> </w:t>
      </w:r>
      <w:r w:rsidRPr="001D3BD0">
        <w:t>financeiros;</w:t>
      </w:r>
      <w:r w:rsidR="00763CF4" w:rsidRPr="001D3BD0">
        <w:t xml:space="preserve"> </w:t>
      </w:r>
      <w:r w:rsidRPr="001D3BD0">
        <w:t>são</w:t>
      </w:r>
      <w:r w:rsidR="00763CF4" w:rsidRPr="001D3BD0">
        <w:t xml:space="preserve"> </w:t>
      </w:r>
      <w:r w:rsidRPr="001D3BD0">
        <w:t>mais</w:t>
      </w:r>
      <w:r w:rsidR="00763CF4" w:rsidRPr="001D3BD0">
        <w:t xml:space="preserve"> </w:t>
      </w:r>
      <w:r w:rsidR="00017364" w:rsidRPr="001D3BD0">
        <w:t>fortes</w:t>
      </w:r>
      <w:r w:rsidR="00763CF4" w:rsidRPr="001D3BD0">
        <w:t xml:space="preserve"> </w:t>
      </w:r>
      <w:r w:rsidRPr="001D3BD0">
        <w:t>na</w:t>
      </w:r>
      <w:r w:rsidR="00763CF4" w:rsidRPr="001D3BD0">
        <w:t xml:space="preserve"> </w:t>
      </w:r>
      <w:r w:rsidRPr="001D3BD0">
        <w:t>negociação</w:t>
      </w:r>
      <w:r w:rsidR="00763CF4" w:rsidRPr="001D3BD0">
        <w:t xml:space="preserve"> </w:t>
      </w:r>
      <w:r w:rsidRPr="001D3BD0">
        <w:t>do</w:t>
      </w:r>
      <w:r w:rsidR="00763CF4" w:rsidRPr="001D3BD0">
        <w:t xml:space="preserve"> </w:t>
      </w:r>
      <w:r w:rsidRPr="001D3BD0">
        <w:t>que</w:t>
      </w:r>
      <w:r w:rsidR="00763CF4" w:rsidRPr="001D3BD0">
        <w:t xml:space="preserve"> </w:t>
      </w:r>
      <w:r w:rsidRPr="001D3BD0">
        <w:t>os</w:t>
      </w:r>
      <w:r w:rsidR="00763CF4" w:rsidRPr="001D3BD0">
        <w:t xml:space="preserve"> </w:t>
      </w:r>
      <w:r w:rsidRPr="001D3BD0">
        <w:t>próprios</w:t>
      </w:r>
      <w:r w:rsidR="00763CF4" w:rsidRPr="001D3BD0">
        <w:t xml:space="preserve"> </w:t>
      </w:r>
      <w:r w:rsidRPr="001D3BD0">
        <w:t>vendedores;</w:t>
      </w:r>
      <w:r w:rsidR="00763CF4" w:rsidRPr="001D3BD0">
        <w:t xml:space="preserve"> </w:t>
      </w:r>
      <w:r w:rsidRPr="001D3BD0">
        <w:t>existem</w:t>
      </w:r>
      <w:r w:rsidR="00763CF4" w:rsidRPr="001D3BD0">
        <w:t xml:space="preserve"> </w:t>
      </w:r>
      <w:r w:rsidRPr="001D3BD0">
        <w:t>muitos</w:t>
      </w:r>
      <w:r w:rsidR="00763CF4" w:rsidRPr="001D3BD0">
        <w:t xml:space="preserve"> </w:t>
      </w:r>
      <w:r w:rsidRPr="001D3BD0">
        <w:t>concorrentes</w:t>
      </w:r>
      <w:r w:rsidR="00763CF4" w:rsidRPr="001D3BD0">
        <w:t xml:space="preserve"> </w:t>
      </w:r>
      <w:r w:rsidRPr="001D3BD0">
        <w:lastRenderedPageBreak/>
        <w:t>disponíveis</w:t>
      </w:r>
      <w:r w:rsidR="00763CF4" w:rsidRPr="001D3BD0">
        <w:t xml:space="preserve"> </w:t>
      </w:r>
      <w:r w:rsidRPr="001D3BD0">
        <w:t>para</w:t>
      </w:r>
      <w:r w:rsidR="00763CF4" w:rsidRPr="001D3BD0">
        <w:t xml:space="preserve"> </w:t>
      </w:r>
      <w:r w:rsidRPr="001D3BD0">
        <w:t>atender</w:t>
      </w:r>
      <w:r w:rsidR="00763CF4" w:rsidRPr="001D3BD0">
        <w:t xml:space="preserve"> </w:t>
      </w:r>
      <w:r w:rsidRPr="001D3BD0">
        <w:t>aos</w:t>
      </w:r>
      <w:r w:rsidR="00763CF4" w:rsidRPr="001D3BD0">
        <w:t xml:space="preserve"> </w:t>
      </w:r>
      <w:r w:rsidRPr="001D3BD0">
        <w:t>clientes,</w:t>
      </w:r>
      <w:r w:rsidR="00763CF4" w:rsidRPr="001D3BD0">
        <w:t xml:space="preserve"> </w:t>
      </w:r>
      <w:r w:rsidRPr="001D3BD0">
        <w:t>oferecendo</w:t>
      </w:r>
      <w:r w:rsidR="00763CF4" w:rsidRPr="001D3BD0">
        <w:t xml:space="preserve"> </w:t>
      </w:r>
      <w:r w:rsidRPr="001D3BD0">
        <w:t>muita</w:t>
      </w:r>
      <w:r w:rsidR="00763CF4" w:rsidRPr="001D3BD0">
        <w:t xml:space="preserve"> </w:t>
      </w:r>
      <w:r w:rsidRPr="001D3BD0">
        <w:t>facilidade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escolha</w:t>
      </w:r>
      <w:r w:rsidR="00763CF4" w:rsidRPr="001D3BD0">
        <w:t xml:space="preserve"> </w:t>
      </w:r>
      <w:r w:rsidR="00CA50A5" w:rsidRPr="001D3BD0">
        <w:t>a</w:t>
      </w:r>
      <w:r w:rsidR="00763CF4" w:rsidRPr="001D3BD0">
        <w:t xml:space="preserve"> </w:t>
      </w:r>
      <w:r w:rsidR="00CA50A5" w:rsidRPr="001D3BD0">
        <w:t>eles</w:t>
      </w:r>
      <w:r w:rsidRPr="001D3BD0">
        <w:t>;</w:t>
      </w:r>
      <w:r w:rsidR="00763CF4" w:rsidRPr="001D3BD0">
        <w:t xml:space="preserve"> </w:t>
      </w:r>
      <w:r w:rsidRPr="001D3BD0">
        <w:t>os</w:t>
      </w:r>
      <w:r w:rsidR="00763CF4" w:rsidRPr="001D3BD0">
        <w:t xml:space="preserve"> </w:t>
      </w:r>
      <w:r w:rsidRPr="001D3BD0">
        <w:t>custos</w:t>
      </w:r>
      <w:r w:rsidR="00763CF4" w:rsidRPr="001D3BD0">
        <w:t xml:space="preserve"> </w:t>
      </w:r>
      <w:r w:rsidRPr="001D3BD0">
        <w:t>são</w:t>
      </w:r>
      <w:r w:rsidR="00763CF4" w:rsidRPr="001D3BD0">
        <w:t xml:space="preserve"> </w:t>
      </w:r>
      <w:r w:rsidRPr="001D3BD0">
        <w:t>baixos</w:t>
      </w:r>
      <w:r w:rsidR="00763CF4" w:rsidRPr="001D3BD0">
        <w:t xml:space="preserve"> </w:t>
      </w:r>
      <w:r w:rsidR="00017364" w:rsidRPr="001D3BD0">
        <w:t>e</w:t>
      </w:r>
      <w:r w:rsidR="00763CF4" w:rsidRPr="001D3BD0">
        <w:t xml:space="preserve"> </w:t>
      </w:r>
      <w:r w:rsidRPr="001D3BD0">
        <w:t>existem</w:t>
      </w:r>
      <w:r w:rsidR="00763CF4" w:rsidRPr="001D3BD0">
        <w:t xml:space="preserve"> </w:t>
      </w:r>
      <w:proofErr w:type="gramStart"/>
      <w:r w:rsidR="00017364" w:rsidRPr="001D3BD0">
        <w:t>muitos</w:t>
      </w:r>
      <w:r w:rsidR="00763CF4" w:rsidRPr="001D3BD0">
        <w:t xml:space="preserve"> </w:t>
      </w:r>
      <w:r w:rsidRPr="001D3BD0">
        <w:t>vendedor</w:t>
      </w:r>
      <w:proofErr w:type="gramEnd"/>
      <w:r w:rsidR="00763CF4" w:rsidRPr="001D3BD0">
        <w:t xml:space="preserve"> </w:t>
      </w:r>
      <w:r w:rsidR="00200A48" w:rsidRPr="001D3BD0">
        <w:t>para</w:t>
      </w:r>
      <w:r w:rsidR="00763CF4" w:rsidRPr="001D3BD0">
        <w:t xml:space="preserve"> </w:t>
      </w:r>
      <w:r w:rsidR="00200A48" w:rsidRPr="001D3BD0">
        <w:t>troca</w:t>
      </w:r>
      <w:r w:rsidR="00763CF4" w:rsidRPr="001D3BD0">
        <w:t xml:space="preserve"> </w:t>
      </w:r>
      <w:r w:rsidRPr="001D3BD0">
        <w:t>(HOOLEY;</w:t>
      </w:r>
      <w:r w:rsidR="00763CF4" w:rsidRPr="001D3BD0">
        <w:t xml:space="preserve"> </w:t>
      </w:r>
      <w:r w:rsidRPr="001D3BD0">
        <w:t>PIERCY;</w:t>
      </w:r>
      <w:r w:rsidR="00763CF4" w:rsidRPr="001D3BD0">
        <w:t xml:space="preserve"> </w:t>
      </w:r>
      <w:r w:rsidRPr="001D3BD0">
        <w:t>NICOULAND,</w:t>
      </w:r>
      <w:r w:rsidR="00763CF4" w:rsidRPr="001D3BD0">
        <w:t xml:space="preserve"> </w:t>
      </w:r>
      <w:r w:rsidRPr="001D3BD0">
        <w:t>2011).</w:t>
      </w:r>
      <w:r w:rsidR="00763CF4" w:rsidRPr="001D3BD0">
        <w:t xml:space="preserve"> </w:t>
      </w:r>
    </w:p>
    <w:p w14:paraId="78B81D77" w14:textId="06A2A812" w:rsidR="007F1A8F" w:rsidRPr="004706D0" w:rsidRDefault="003D1C2A" w:rsidP="001D3BD0">
      <w:pPr>
        <w:pStyle w:val="Texto0"/>
      </w:pPr>
      <w:r>
        <w:t>A</w:t>
      </w:r>
      <w:r w:rsidR="00763CF4">
        <w:t xml:space="preserve"> </w:t>
      </w:r>
      <w:r w:rsidR="007F1A8F" w:rsidRPr="00195AEE">
        <w:t>Terceira</w:t>
      </w:r>
      <w:r w:rsidR="00763CF4">
        <w:t xml:space="preserve"> </w:t>
      </w:r>
      <w:r w:rsidR="007F1A8F" w:rsidRPr="00195AEE">
        <w:t>Força</w:t>
      </w:r>
      <w:r w:rsidR="00763CF4">
        <w:t xml:space="preserve"> </w:t>
      </w:r>
      <w:r w:rsidR="007F1A8F" w:rsidRPr="00195AEE">
        <w:t>de</w:t>
      </w:r>
      <w:r w:rsidR="00763CF4">
        <w:t xml:space="preserve"> </w:t>
      </w:r>
      <w:r w:rsidR="007F1A8F" w:rsidRPr="00195AEE">
        <w:t>Porter</w:t>
      </w:r>
      <w:r w:rsidR="007F1A8F" w:rsidRPr="00B56DB0">
        <w:t>,</w:t>
      </w:r>
      <w:r w:rsidR="00763CF4">
        <w:t xml:space="preserve"> </w:t>
      </w:r>
      <w:r w:rsidR="007F1A8F">
        <w:t>o</w:t>
      </w:r>
      <w:r w:rsidR="00763CF4">
        <w:t xml:space="preserve"> </w:t>
      </w:r>
      <w:r w:rsidR="007F1A8F" w:rsidRPr="004706D0">
        <w:t>poder</w:t>
      </w:r>
      <w:r w:rsidR="00763CF4">
        <w:t xml:space="preserve"> </w:t>
      </w:r>
      <w:r w:rsidR="007F1A8F" w:rsidRPr="004706D0">
        <w:t>de</w:t>
      </w:r>
      <w:r w:rsidR="00763CF4">
        <w:t xml:space="preserve"> </w:t>
      </w:r>
      <w:r w:rsidR="007F1A8F" w:rsidRPr="004706D0">
        <w:t>negociação</w:t>
      </w:r>
      <w:r w:rsidR="00763CF4">
        <w:t xml:space="preserve"> </w:t>
      </w:r>
      <w:r w:rsidR="007F1A8F" w:rsidRPr="004706D0">
        <w:t>dos</w:t>
      </w:r>
      <w:r w:rsidR="00763CF4">
        <w:t xml:space="preserve"> </w:t>
      </w:r>
      <w:r w:rsidR="007F1A8F" w:rsidRPr="004706D0">
        <w:t>fornecedores</w:t>
      </w:r>
      <w:r w:rsidR="00763CF4">
        <w:t xml:space="preserve"> </w:t>
      </w:r>
      <w:r w:rsidR="007F1A8F" w:rsidRPr="004706D0">
        <w:t>pode</w:t>
      </w:r>
      <w:r w:rsidR="00763CF4">
        <w:t xml:space="preserve"> </w:t>
      </w:r>
      <w:r w:rsidR="007F1A8F" w:rsidRPr="004706D0">
        <w:t>interferir</w:t>
      </w:r>
      <w:r w:rsidR="007F1A8F">
        <w:t>,</w:t>
      </w:r>
      <w:r w:rsidR="00763CF4">
        <w:t xml:space="preserve"> </w:t>
      </w:r>
      <w:r w:rsidR="007F1A8F" w:rsidRPr="004706D0">
        <w:t>diretamente</w:t>
      </w:r>
      <w:r w:rsidR="007F1A8F">
        <w:t>,</w:t>
      </w:r>
      <w:r w:rsidR="00763CF4">
        <w:t xml:space="preserve"> </w:t>
      </w:r>
      <w:r w:rsidR="007F1A8F" w:rsidRPr="004706D0">
        <w:t>na</w:t>
      </w:r>
      <w:r w:rsidR="00763CF4">
        <w:t xml:space="preserve"> </w:t>
      </w:r>
      <w:r w:rsidR="007F1A8F" w:rsidRPr="004706D0">
        <w:t>competitividade</w:t>
      </w:r>
      <w:r w:rsidR="00763CF4">
        <w:t xml:space="preserve"> </w:t>
      </w:r>
      <w:r w:rsidR="007F1A8F" w:rsidRPr="004706D0">
        <w:t>de</w:t>
      </w:r>
      <w:r w:rsidR="00763CF4">
        <w:t xml:space="preserve"> </w:t>
      </w:r>
      <w:r w:rsidR="007F1A8F" w:rsidRPr="004706D0">
        <w:t>um</w:t>
      </w:r>
      <w:r w:rsidR="00763CF4">
        <w:t xml:space="preserve"> </w:t>
      </w:r>
      <w:r w:rsidR="007F1A8F" w:rsidRPr="004706D0">
        <w:t>setor</w:t>
      </w:r>
      <w:r w:rsidR="006C7193">
        <w:t>,</w:t>
      </w:r>
      <w:r w:rsidR="00763CF4">
        <w:t xml:space="preserve"> </w:t>
      </w:r>
      <w:r w:rsidR="007F1A8F" w:rsidRPr="004706D0">
        <w:t>e</w:t>
      </w:r>
      <w:r w:rsidR="00763CF4">
        <w:t xml:space="preserve"> </w:t>
      </w:r>
      <w:r w:rsidR="007F1A8F" w:rsidRPr="004706D0">
        <w:t>o</w:t>
      </w:r>
      <w:r w:rsidR="00763CF4">
        <w:t xml:space="preserve"> </w:t>
      </w:r>
      <w:r w:rsidR="007F1A8F" w:rsidRPr="004706D0">
        <w:t>fornecedor</w:t>
      </w:r>
      <w:r w:rsidR="00763CF4">
        <w:t xml:space="preserve"> </w:t>
      </w:r>
      <w:r w:rsidR="007F1A8F" w:rsidRPr="004706D0">
        <w:t>poderoso</w:t>
      </w:r>
      <w:r w:rsidR="00763CF4">
        <w:t xml:space="preserve"> </w:t>
      </w:r>
      <w:r w:rsidR="007F1A8F" w:rsidRPr="004706D0">
        <w:t>poderá</w:t>
      </w:r>
      <w:r w:rsidR="00763CF4">
        <w:t xml:space="preserve"> </w:t>
      </w:r>
      <w:r w:rsidR="007F1A8F" w:rsidRPr="004706D0">
        <w:t>cobrar</w:t>
      </w:r>
      <w:r w:rsidR="00763CF4">
        <w:t xml:space="preserve"> </w:t>
      </w:r>
      <w:r w:rsidR="007F1A8F" w:rsidRPr="004706D0">
        <w:t>mais</w:t>
      </w:r>
      <w:r w:rsidR="00763CF4">
        <w:t xml:space="preserve"> </w:t>
      </w:r>
      <w:r w:rsidR="007F1A8F" w:rsidRPr="004706D0">
        <w:t>ou</w:t>
      </w:r>
      <w:r w:rsidR="00763CF4">
        <w:t xml:space="preserve"> </w:t>
      </w:r>
      <w:r w:rsidR="007F1A8F" w:rsidRPr="004706D0">
        <w:t>menos</w:t>
      </w:r>
      <w:r w:rsidR="00763CF4">
        <w:t xml:space="preserve"> </w:t>
      </w:r>
      <w:r w:rsidR="007F1A8F" w:rsidRPr="004706D0">
        <w:t>dos</w:t>
      </w:r>
      <w:r w:rsidR="00763CF4">
        <w:t xml:space="preserve"> </w:t>
      </w:r>
      <w:r w:rsidR="007F1A8F" w:rsidRPr="004706D0">
        <w:t>clientes,</w:t>
      </w:r>
      <w:r w:rsidR="00763CF4">
        <w:t xml:space="preserve"> </w:t>
      </w:r>
      <w:r w:rsidR="007F1A8F" w:rsidRPr="004706D0">
        <w:t>em</w:t>
      </w:r>
      <w:r w:rsidR="00763CF4">
        <w:t xml:space="preserve"> </w:t>
      </w:r>
      <w:r w:rsidR="007F1A8F" w:rsidRPr="004706D0">
        <w:t>virtude</w:t>
      </w:r>
      <w:r w:rsidR="00763CF4">
        <w:t xml:space="preserve"> </w:t>
      </w:r>
      <w:r w:rsidR="007F1A8F" w:rsidRPr="004706D0">
        <w:t>da</w:t>
      </w:r>
      <w:r w:rsidR="00763CF4">
        <w:t xml:space="preserve"> </w:t>
      </w:r>
      <w:r w:rsidR="007F1A8F" w:rsidRPr="004706D0">
        <w:t>intenção</w:t>
      </w:r>
      <w:r w:rsidR="00763CF4">
        <w:t xml:space="preserve"> </w:t>
      </w:r>
      <w:r w:rsidR="007F1A8F" w:rsidRPr="004706D0">
        <w:t>estratégica</w:t>
      </w:r>
      <w:r w:rsidR="00763CF4">
        <w:t xml:space="preserve"> </w:t>
      </w:r>
      <w:r w:rsidR="007F1A8F" w:rsidRPr="004706D0">
        <w:t>momentânea</w:t>
      </w:r>
      <w:r w:rsidR="00763CF4">
        <w:t xml:space="preserve"> </w:t>
      </w:r>
      <w:r w:rsidR="007F1A8F" w:rsidRPr="004706D0">
        <w:t>(WARREN</w:t>
      </w:r>
      <w:r w:rsidR="007F1A8F">
        <w:t>;</w:t>
      </w:r>
      <w:r w:rsidR="00763CF4">
        <w:t xml:space="preserve"> </w:t>
      </w:r>
      <w:r w:rsidR="007F1A8F" w:rsidRPr="004706D0">
        <w:t>SHORE,</w:t>
      </w:r>
      <w:r w:rsidR="00763CF4">
        <w:t xml:space="preserve"> </w:t>
      </w:r>
      <w:r w:rsidR="007F1A8F" w:rsidRPr="004706D0">
        <w:t>2007).</w:t>
      </w:r>
    </w:p>
    <w:p w14:paraId="4A4F51B2" w14:textId="77777777" w:rsidR="007F1A8F" w:rsidRDefault="007F1A8F" w:rsidP="001D3BD0">
      <w:pPr>
        <w:pStyle w:val="Texto0"/>
        <w:rPr>
          <w:b/>
          <w:color w:val="FF0000"/>
        </w:rPr>
      </w:pPr>
      <w:r w:rsidRPr="00845AD5">
        <w:t>O</w:t>
      </w:r>
      <w:r w:rsidR="00763CF4">
        <w:t xml:space="preserve"> </w:t>
      </w:r>
      <w:r w:rsidRPr="00845AD5">
        <w:t>nível</w:t>
      </w:r>
      <w:r w:rsidR="00763CF4">
        <w:t xml:space="preserve"> </w:t>
      </w:r>
      <w:r w:rsidRPr="00845AD5">
        <w:t>de</w:t>
      </w:r>
      <w:r w:rsidR="00763CF4">
        <w:t xml:space="preserve"> </w:t>
      </w:r>
      <w:r w:rsidRPr="00845AD5">
        <w:t>competição</w:t>
      </w:r>
      <w:r w:rsidR="00763CF4">
        <w:t xml:space="preserve"> </w:t>
      </w:r>
      <w:r w:rsidRPr="00845AD5">
        <w:t>entre</w:t>
      </w:r>
      <w:r w:rsidR="00763CF4">
        <w:t xml:space="preserve"> </w:t>
      </w:r>
      <w:r w:rsidRPr="00845AD5">
        <w:t>os</w:t>
      </w:r>
      <w:r w:rsidR="00763CF4">
        <w:t xml:space="preserve"> </w:t>
      </w:r>
      <w:r w:rsidRPr="00845AD5">
        <w:t>fornecedores</w:t>
      </w:r>
      <w:r w:rsidR="00763CF4">
        <w:t xml:space="preserve"> </w:t>
      </w:r>
      <w:r w:rsidRPr="00845AD5">
        <w:t>para</w:t>
      </w:r>
      <w:r w:rsidR="00763CF4">
        <w:t xml:space="preserve"> </w:t>
      </w:r>
      <w:r w:rsidRPr="00845AD5">
        <w:t>abastecimento</w:t>
      </w:r>
      <w:r w:rsidR="00763CF4">
        <w:t xml:space="preserve"> </w:t>
      </w:r>
      <w:r w:rsidRPr="00845AD5">
        <w:t>de</w:t>
      </w:r>
      <w:r w:rsidR="00763CF4">
        <w:t xml:space="preserve"> </w:t>
      </w:r>
      <w:r w:rsidRPr="00845AD5">
        <w:t>um</w:t>
      </w:r>
      <w:r w:rsidR="00763CF4">
        <w:t xml:space="preserve"> </w:t>
      </w:r>
      <w:r w:rsidRPr="00845AD5">
        <w:t>setor</w:t>
      </w:r>
      <w:r w:rsidR="00763CF4">
        <w:t xml:space="preserve"> </w:t>
      </w:r>
      <w:r w:rsidRPr="00845AD5">
        <w:t>interfere</w:t>
      </w:r>
      <w:r w:rsidR="00763CF4">
        <w:t xml:space="preserve"> </w:t>
      </w:r>
      <w:r w:rsidRPr="00845AD5">
        <w:t>na</w:t>
      </w:r>
      <w:r w:rsidR="00763CF4">
        <w:t xml:space="preserve"> </w:t>
      </w:r>
      <w:r w:rsidRPr="00845AD5">
        <w:t>relação</w:t>
      </w:r>
      <w:r w:rsidR="00763CF4">
        <w:t xml:space="preserve"> </w:t>
      </w:r>
      <w:r w:rsidRPr="00845AD5">
        <w:t>de</w:t>
      </w:r>
      <w:r w:rsidR="00763CF4">
        <w:t xml:space="preserve"> </w:t>
      </w:r>
      <w:r w:rsidRPr="00845AD5">
        <w:t>negócios</w:t>
      </w:r>
      <w:r w:rsidR="00763CF4">
        <w:t xml:space="preserve"> </w:t>
      </w:r>
      <w:r w:rsidRPr="00845AD5">
        <w:t>entre</w:t>
      </w:r>
      <w:r w:rsidR="00763CF4">
        <w:t xml:space="preserve"> </w:t>
      </w:r>
      <w:r w:rsidRPr="00845AD5">
        <w:t>comprador</w:t>
      </w:r>
      <w:r w:rsidR="00763CF4">
        <w:t xml:space="preserve"> </w:t>
      </w:r>
      <w:r w:rsidRPr="00845AD5">
        <w:t>e</w:t>
      </w:r>
      <w:r w:rsidR="00763CF4">
        <w:t xml:space="preserve"> </w:t>
      </w:r>
      <w:r>
        <w:t>fornecedor</w:t>
      </w:r>
      <w:r w:rsidRPr="00845AD5">
        <w:t>.</w:t>
      </w:r>
      <w:r w:rsidR="00763CF4">
        <w:t xml:space="preserve"> </w:t>
      </w:r>
      <w:r>
        <w:t>Os</w:t>
      </w:r>
      <w:r w:rsidR="00763CF4">
        <w:t xml:space="preserve"> </w:t>
      </w:r>
      <w:r w:rsidRPr="00845AD5">
        <w:t>clientes</w:t>
      </w:r>
      <w:r w:rsidR="00763CF4">
        <w:t xml:space="preserve"> </w:t>
      </w:r>
      <w:r w:rsidRPr="00845AD5">
        <w:t>estratégicos</w:t>
      </w:r>
      <w:r w:rsidR="00763CF4">
        <w:t xml:space="preserve"> </w:t>
      </w:r>
      <w:r w:rsidRPr="00845AD5">
        <w:t>dos</w:t>
      </w:r>
      <w:r w:rsidR="00763CF4">
        <w:t xml:space="preserve"> </w:t>
      </w:r>
      <w:r w:rsidRPr="00845AD5">
        <w:t>fornecedores</w:t>
      </w:r>
      <w:r w:rsidR="00763CF4">
        <w:t xml:space="preserve"> </w:t>
      </w:r>
      <w:r w:rsidRPr="00845AD5">
        <w:t>poderosos</w:t>
      </w:r>
      <w:r w:rsidR="00763CF4">
        <w:t xml:space="preserve"> </w:t>
      </w:r>
      <w:r w:rsidRPr="00845AD5">
        <w:t>terão</w:t>
      </w:r>
      <w:r w:rsidR="00763CF4">
        <w:t xml:space="preserve"> </w:t>
      </w:r>
      <w:r w:rsidRPr="00845AD5">
        <w:t>melhores</w:t>
      </w:r>
      <w:r w:rsidR="00763CF4">
        <w:t xml:space="preserve"> </w:t>
      </w:r>
      <w:r w:rsidRPr="00845AD5">
        <w:t>condições</w:t>
      </w:r>
      <w:r w:rsidR="00763CF4">
        <w:t xml:space="preserve"> </w:t>
      </w:r>
      <w:r w:rsidRPr="00845AD5">
        <w:t>de</w:t>
      </w:r>
      <w:r w:rsidR="00763CF4">
        <w:t xml:space="preserve"> </w:t>
      </w:r>
      <w:r w:rsidRPr="00845AD5">
        <w:t>compra,</w:t>
      </w:r>
      <w:r w:rsidR="00763CF4">
        <w:t xml:space="preserve"> </w:t>
      </w:r>
      <w:r w:rsidRPr="00845AD5">
        <w:t>enquanto</w:t>
      </w:r>
      <w:r w:rsidR="00763CF4">
        <w:t xml:space="preserve"> </w:t>
      </w:r>
      <w:r w:rsidRPr="00845AD5">
        <w:t>os</w:t>
      </w:r>
      <w:r w:rsidR="00763CF4">
        <w:t xml:space="preserve"> </w:t>
      </w:r>
      <w:r w:rsidRPr="00845AD5">
        <w:t>clientes</w:t>
      </w:r>
      <w:r w:rsidR="00763CF4">
        <w:t xml:space="preserve"> </w:t>
      </w:r>
      <w:r w:rsidRPr="00845AD5">
        <w:t>mais</w:t>
      </w:r>
      <w:r w:rsidR="00763CF4">
        <w:t xml:space="preserve"> </w:t>
      </w:r>
      <w:r w:rsidRPr="00845AD5">
        <w:t>fracos</w:t>
      </w:r>
      <w:r w:rsidR="00763CF4">
        <w:t xml:space="preserve"> </w:t>
      </w:r>
      <w:r w:rsidRPr="00845AD5">
        <w:t>e</w:t>
      </w:r>
      <w:r w:rsidR="00763CF4">
        <w:t xml:space="preserve"> </w:t>
      </w:r>
      <w:r w:rsidRPr="00845AD5">
        <w:t>menos</w:t>
      </w:r>
      <w:r w:rsidR="00763CF4">
        <w:t xml:space="preserve"> </w:t>
      </w:r>
      <w:r w:rsidRPr="00845AD5">
        <w:t>estratégicos</w:t>
      </w:r>
      <w:r w:rsidR="00763CF4">
        <w:t xml:space="preserve"> </w:t>
      </w:r>
      <w:r w:rsidRPr="00845AD5">
        <w:t>dos</w:t>
      </w:r>
      <w:r w:rsidR="00763CF4">
        <w:t xml:space="preserve"> </w:t>
      </w:r>
      <w:r w:rsidRPr="00845AD5">
        <w:t>fornecedores</w:t>
      </w:r>
      <w:r w:rsidR="00763CF4">
        <w:t xml:space="preserve"> </w:t>
      </w:r>
      <w:r w:rsidRPr="00845AD5">
        <w:t>terão</w:t>
      </w:r>
      <w:r w:rsidR="00763CF4">
        <w:t xml:space="preserve"> </w:t>
      </w:r>
      <w:r w:rsidRPr="00845AD5">
        <w:t>a</w:t>
      </w:r>
      <w:r w:rsidR="00763CF4">
        <w:t xml:space="preserve"> </w:t>
      </w:r>
      <w:r w:rsidRPr="00845AD5">
        <w:t>margem</w:t>
      </w:r>
      <w:r w:rsidR="00763CF4">
        <w:t xml:space="preserve"> </w:t>
      </w:r>
      <w:r w:rsidRPr="00845AD5">
        <w:t>de</w:t>
      </w:r>
      <w:r w:rsidR="00763CF4">
        <w:t xml:space="preserve"> </w:t>
      </w:r>
      <w:r w:rsidRPr="00845AD5">
        <w:t>lucro</w:t>
      </w:r>
      <w:r w:rsidR="00763CF4">
        <w:t xml:space="preserve"> </w:t>
      </w:r>
      <w:r w:rsidRPr="00845AD5">
        <w:t>espremida.</w:t>
      </w:r>
      <w:r w:rsidR="00763CF4">
        <w:t xml:space="preserve"> </w:t>
      </w:r>
      <w:r>
        <w:t>O</w:t>
      </w:r>
      <w:r w:rsidRPr="000127BA">
        <w:t>s</w:t>
      </w:r>
      <w:r w:rsidR="00763CF4">
        <w:t xml:space="preserve"> </w:t>
      </w:r>
      <w:r w:rsidRPr="000127BA">
        <w:t>fornecedores</w:t>
      </w:r>
      <w:r w:rsidR="00763CF4">
        <w:t xml:space="preserve"> </w:t>
      </w:r>
      <w:r w:rsidRPr="000127BA">
        <w:t>poderosos</w:t>
      </w:r>
      <w:r w:rsidR="00763CF4">
        <w:t xml:space="preserve"> </w:t>
      </w:r>
      <w:r w:rsidRPr="000127BA">
        <w:t>puxam</w:t>
      </w:r>
      <w:r w:rsidR="00763CF4">
        <w:t xml:space="preserve"> </w:t>
      </w:r>
      <w:r w:rsidRPr="000127BA">
        <w:t>para</w:t>
      </w:r>
      <w:r w:rsidR="00763CF4">
        <w:t xml:space="preserve"> </w:t>
      </w:r>
      <w:r w:rsidRPr="000127BA">
        <w:t>si</w:t>
      </w:r>
      <w:r w:rsidR="00763CF4">
        <w:t xml:space="preserve"> </w:t>
      </w:r>
      <w:r w:rsidRPr="000127BA">
        <w:t>maiores</w:t>
      </w:r>
      <w:r w:rsidR="00763CF4">
        <w:t xml:space="preserve"> </w:t>
      </w:r>
      <w:r w:rsidRPr="000127BA">
        <w:t>valores,</w:t>
      </w:r>
      <w:r w:rsidR="00763CF4">
        <w:t xml:space="preserve"> </w:t>
      </w:r>
      <w:r w:rsidRPr="000127BA">
        <w:t>cobrando</w:t>
      </w:r>
      <w:r w:rsidR="00763CF4">
        <w:t xml:space="preserve"> </w:t>
      </w:r>
      <w:r w:rsidRPr="000127BA">
        <w:t>preços</w:t>
      </w:r>
      <w:r w:rsidR="00763CF4">
        <w:t xml:space="preserve"> </w:t>
      </w:r>
      <w:r w:rsidRPr="000127BA">
        <w:t>maiores</w:t>
      </w:r>
      <w:r w:rsidR="00763CF4">
        <w:t xml:space="preserve"> </w:t>
      </w:r>
      <w:r w:rsidRPr="000127BA">
        <w:t>dos</w:t>
      </w:r>
      <w:r w:rsidR="00763CF4">
        <w:t xml:space="preserve"> </w:t>
      </w:r>
      <w:r w:rsidRPr="000127BA">
        <w:t>clientes</w:t>
      </w:r>
      <w:r w:rsidR="00763CF4">
        <w:t xml:space="preserve"> </w:t>
      </w:r>
      <w:r w:rsidRPr="000127BA">
        <w:t>mais</w:t>
      </w:r>
      <w:r w:rsidR="00763CF4">
        <w:t xml:space="preserve"> </w:t>
      </w:r>
      <w:r w:rsidRPr="000127BA">
        <w:t>fracos</w:t>
      </w:r>
      <w:r w:rsidR="00763CF4">
        <w:t xml:space="preserve"> </w:t>
      </w:r>
      <w:r w:rsidRPr="000127BA">
        <w:t>no</w:t>
      </w:r>
      <w:r w:rsidR="00763CF4">
        <w:t xml:space="preserve"> </w:t>
      </w:r>
      <w:r w:rsidRPr="000127BA">
        <w:t>setor</w:t>
      </w:r>
      <w:r w:rsidR="006C7193">
        <w:t>,</w:t>
      </w:r>
      <w:r w:rsidR="00763CF4">
        <w:t xml:space="preserve"> </w:t>
      </w:r>
      <w:r w:rsidRPr="000127BA">
        <w:t>por</w:t>
      </w:r>
      <w:r w:rsidR="00763CF4">
        <w:t xml:space="preserve"> </w:t>
      </w:r>
      <w:r w:rsidRPr="000127BA">
        <w:t>meio</w:t>
      </w:r>
      <w:r w:rsidR="00763CF4">
        <w:t xml:space="preserve"> </w:t>
      </w:r>
      <w:r>
        <w:t>da</w:t>
      </w:r>
      <w:r w:rsidR="00763CF4">
        <w:t xml:space="preserve"> </w:t>
      </w:r>
      <w:r>
        <w:t>transferência</w:t>
      </w:r>
      <w:r w:rsidR="00763CF4">
        <w:t xml:space="preserve"> </w:t>
      </w:r>
      <w:r>
        <w:t>dos</w:t>
      </w:r>
      <w:r w:rsidR="00763CF4">
        <w:t xml:space="preserve"> </w:t>
      </w:r>
      <w:r>
        <w:t>custos</w:t>
      </w:r>
      <w:r w:rsidR="00763CF4">
        <w:t xml:space="preserve"> </w:t>
      </w:r>
      <w:r w:rsidRPr="00845AD5">
        <w:t>(PORTER,</w:t>
      </w:r>
      <w:r w:rsidR="00763CF4">
        <w:t xml:space="preserve"> </w:t>
      </w:r>
      <w:r w:rsidRPr="00845AD5">
        <w:t>2009)</w:t>
      </w:r>
      <w:r w:rsidR="006C7193">
        <w:t>.</w:t>
      </w:r>
    </w:p>
    <w:p w14:paraId="5FFDF00E" w14:textId="77777777" w:rsidR="007F1A8F" w:rsidRPr="004706D0" w:rsidRDefault="00B56DB0" w:rsidP="001D3BD0">
      <w:pPr>
        <w:pStyle w:val="Texto0"/>
      </w:pPr>
      <w:r>
        <w:t>Para</w:t>
      </w:r>
      <w:r w:rsidR="00763CF4">
        <w:t xml:space="preserve"> </w:t>
      </w:r>
      <w:r w:rsidR="007F1A8F" w:rsidRPr="00CC6F71">
        <w:t>Han</w:t>
      </w:r>
      <w:r w:rsidR="007F1A8F">
        <w:t>,</w:t>
      </w:r>
      <w:r w:rsidR="00763CF4">
        <w:t xml:space="preserve"> </w:t>
      </w:r>
      <w:proofErr w:type="spellStart"/>
      <w:r w:rsidR="007F1A8F" w:rsidRPr="00CC6F71">
        <w:t>Portinfiel</w:t>
      </w:r>
      <w:proofErr w:type="spellEnd"/>
      <w:r w:rsidR="00763CF4">
        <w:t xml:space="preserve"> </w:t>
      </w:r>
      <w:r w:rsidR="007F1A8F">
        <w:t>e</w:t>
      </w:r>
      <w:r w:rsidR="00763CF4">
        <w:t xml:space="preserve"> </w:t>
      </w:r>
      <w:r w:rsidR="007F1A8F" w:rsidRPr="00CC6F71">
        <w:t>Li</w:t>
      </w:r>
      <w:r w:rsidR="00763CF4">
        <w:t xml:space="preserve"> </w:t>
      </w:r>
      <w:r w:rsidR="007F1A8F" w:rsidRPr="004706D0">
        <w:t>(2012),</w:t>
      </w:r>
      <w:r w:rsidR="00763CF4">
        <w:t xml:space="preserve"> </w:t>
      </w:r>
      <w:r w:rsidR="007F1A8F" w:rsidRPr="004706D0">
        <w:t>quando</w:t>
      </w:r>
      <w:r w:rsidR="00763CF4">
        <w:t xml:space="preserve"> </w:t>
      </w:r>
      <w:r w:rsidR="007F1A8F" w:rsidRPr="004706D0">
        <w:t>a</w:t>
      </w:r>
      <w:r w:rsidR="00763CF4">
        <w:t xml:space="preserve"> </w:t>
      </w:r>
      <w:r w:rsidR="007F1A8F" w:rsidRPr="004706D0">
        <w:t>indústria</w:t>
      </w:r>
      <w:r w:rsidR="00763CF4">
        <w:t xml:space="preserve"> </w:t>
      </w:r>
      <w:r w:rsidR="007F1A8F" w:rsidRPr="004706D0">
        <w:t>fornecedora</w:t>
      </w:r>
      <w:r w:rsidR="00763CF4">
        <w:t xml:space="preserve"> </w:t>
      </w:r>
      <w:r w:rsidR="007F1A8F" w:rsidRPr="004706D0">
        <w:t>é</w:t>
      </w:r>
      <w:r w:rsidR="00763CF4">
        <w:t xml:space="preserve"> </w:t>
      </w:r>
      <w:r w:rsidR="007F1A8F" w:rsidRPr="004706D0">
        <w:t>caracterizada</w:t>
      </w:r>
      <w:r w:rsidR="00763CF4">
        <w:t xml:space="preserve"> </w:t>
      </w:r>
      <w:r w:rsidR="006C7193">
        <w:t>por</w:t>
      </w:r>
      <w:r w:rsidR="00763CF4">
        <w:t xml:space="preserve"> </w:t>
      </w:r>
      <w:r w:rsidR="007F1A8F" w:rsidRPr="004706D0">
        <w:t>baixos</w:t>
      </w:r>
      <w:r w:rsidR="00763CF4">
        <w:t xml:space="preserve"> </w:t>
      </w:r>
      <w:r w:rsidR="007F1A8F" w:rsidRPr="004706D0">
        <w:t>níveis</w:t>
      </w:r>
      <w:r w:rsidR="00763CF4">
        <w:t xml:space="preserve"> </w:t>
      </w:r>
      <w:r w:rsidR="007F1A8F" w:rsidRPr="004706D0">
        <w:t>de</w:t>
      </w:r>
      <w:r w:rsidR="00763CF4">
        <w:t xml:space="preserve"> </w:t>
      </w:r>
      <w:r w:rsidR="007F1A8F" w:rsidRPr="004706D0">
        <w:t>concorrência,</w:t>
      </w:r>
      <w:r w:rsidR="00763CF4">
        <w:t xml:space="preserve"> </w:t>
      </w:r>
      <w:r w:rsidR="007F1A8F" w:rsidRPr="004706D0">
        <w:t>os</w:t>
      </w:r>
      <w:r w:rsidR="00763CF4">
        <w:t xml:space="preserve"> </w:t>
      </w:r>
      <w:r w:rsidR="007F1A8F" w:rsidRPr="004706D0">
        <w:t>fornecedores</w:t>
      </w:r>
      <w:r w:rsidR="00763CF4">
        <w:t xml:space="preserve"> </w:t>
      </w:r>
      <w:r w:rsidR="007F1A8F" w:rsidRPr="004706D0">
        <w:t>tendem</w:t>
      </w:r>
      <w:r w:rsidR="00763CF4">
        <w:t xml:space="preserve"> </w:t>
      </w:r>
      <w:r w:rsidR="007F1A8F" w:rsidRPr="004706D0">
        <w:t>a</w:t>
      </w:r>
      <w:r w:rsidR="007F1A8F">
        <w:t>o</w:t>
      </w:r>
      <w:r w:rsidR="00763CF4">
        <w:t xml:space="preserve"> </w:t>
      </w:r>
      <w:r w:rsidR="007F1A8F" w:rsidRPr="004706D0">
        <w:t>maior</w:t>
      </w:r>
      <w:r w:rsidR="00763CF4">
        <w:t xml:space="preserve"> </w:t>
      </w:r>
      <w:r w:rsidR="007F1A8F" w:rsidRPr="004706D0">
        <w:t>poder</w:t>
      </w:r>
      <w:r w:rsidR="00763CF4">
        <w:t xml:space="preserve"> </w:t>
      </w:r>
      <w:r w:rsidR="007F1A8F" w:rsidRPr="004706D0">
        <w:t>de</w:t>
      </w:r>
      <w:r w:rsidR="00763CF4">
        <w:t xml:space="preserve"> </w:t>
      </w:r>
      <w:r w:rsidR="007F1A8F" w:rsidRPr="004706D0">
        <w:t>barganha</w:t>
      </w:r>
      <w:r w:rsidR="00763CF4">
        <w:t xml:space="preserve"> </w:t>
      </w:r>
      <w:r w:rsidR="007F1A8F" w:rsidRPr="004706D0">
        <w:t>sobre</w:t>
      </w:r>
      <w:r w:rsidR="00763CF4">
        <w:t xml:space="preserve"> </w:t>
      </w:r>
      <w:r w:rsidR="007F1A8F" w:rsidRPr="004706D0">
        <w:t>os</w:t>
      </w:r>
      <w:r w:rsidR="00763CF4">
        <w:t xml:space="preserve"> </w:t>
      </w:r>
      <w:r w:rsidR="007F1A8F" w:rsidRPr="004706D0">
        <w:t>compradores</w:t>
      </w:r>
      <w:r w:rsidR="00763CF4">
        <w:t xml:space="preserve"> </w:t>
      </w:r>
      <w:r w:rsidR="007F1A8F" w:rsidRPr="004706D0">
        <w:t>das</w:t>
      </w:r>
      <w:r w:rsidR="00763CF4">
        <w:t xml:space="preserve"> </w:t>
      </w:r>
      <w:r w:rsidR="007F1A8F" w:rsidRPr="004706D0">
        <w:t>indústrias</w:t>
      </w:r>
      <w:r w:rsidR="00763CF4">
        <w:t xml:space="preserve"> </w:t>
      </w:r>
      <w:r w:rsidR="007F1A8F" w:rsidRPr="004706D0">
        <w:t>em</w:t>
      </w:r>
      <w:r w:rsidR="00763CF4">
        <w:t xml:space="preserve"> </w:t>
      </w:r>
      <w:r w:rsidR="007F1A8F" w:rsidRPr="004706D0">
        <w:t>questão.</w:t>
      </w:r>
    </w:p>
    <w:p w14:paraId="43FC5BCB" w14:textId="77777777" w:rsidR="007F1A8F" w:rsidRPr="00845AD5" w:rsidRDefault="007F1A8F" w:rsidP="001D3BD0">
      <w:pPr>
        <w:pStyle w:val="Texto0"/>
      </w:pPr>
      <w:r>
        <w:t>A</w:t>
      </w:r>
      <w:r w:rsidR="00763CF4">
        <w:t xml:space="preserve"> </w:t>
      </w:r>
      <w:r w:rsidRPr="00195AEE">
        <w:t>Quarta</w:t>
      </w:r>
      <w:r w:rsidR="00763CF4">
        <w:t xml:space="preserve"> </w:t>
      </w:r>
      <w:r w:rsidRPr="00195AEE">
        <w:t>Força</w:t>
      </w:r>
      <w:r w:rsidR="00763CF4">
        <w:t xml:space="preserve"> </w:t>
      </w:r>
      <w:r w:rsidRPr="00195AEE">
        <w:t>de</w:t>
      </w:r>
      <w:r w:rsidR="00763CF4">
        <w:t xml:space="preserve"> </w:t>
      </w:r>
      <w:r w:rsidRPr="00195AEE">
        <w:t>Porter</w:t>
      </w:r>
      <w:r w:rsidR="00763CF4">
        <w:rPr>
          <w:b/>
        </w:rPr>
        <w:t xml:space="preserve"> </w:t>
      </w:r>
      <w:r>
        <w:t>representa</w:t>
      </w:r>
      <w:r w:rsidR="00763CF4">
        <w:t xml:space="preserve"> </w:t>
      </w:r>
      <w:r>
        <w:t>o</w:t>
      </w:r>
      <w:r w:rsidRPr="00845AD5">
        <w:t>s</w:t>
      </w:r>
      <w:r w:rsidR="00763CF4">
        <w:t xml:space="preserve"> </w:t>
      </w:r>
      <w:r w:rsidRPr="00845AD5">
        <w:t>produtos</w:t>
      </w:r>
      <w:r w:rsidR="00763CF4">
        <w:t xml:space="preserve"> </w:t>
      </w:r>
      <w:r w:rsidRPr="00845AD5">
        <w:t>provenientes</w:t>
      </w:r>
      <w:r w:rsidR="00763CF4">
        <w:t xml:space="preserve"> </w:t>
      </w:r>
      <w:r w:rsidRPr="00845AD5">
        <w:t>da</w:t>
      </w:r>
      <w:r w:rsidR="00763CF4">
        <w:t xml:space="preserve"> </w:t>
      </w:r>
      <w:r w:rsidRPr="00845AD5">
        <w:t>concorrência</w:t>
      </w:r>
      <w:r w:rsidR="00763CF4">
        <w:t xml:space="preserve"> </w:t>
      </w:r>
      <w:r w:rsidRPr="00845AD5">
        <w:t>que</w:t>
      </w:r>
      <w:r w:rsidR="00763CF4">
        <w:t xml:space="preserve"> </w:t>
      </w:r>
      <w:r w:rsidRPr="00845AD5">
        <w:t>podem</w:t>
      </w:r>
      <w:r w:rsidR="00763CF4">
        <w:t xml:space="preserve"> </w:t>
      </w:r>
      <w:r w:rsidRPr="00845AD5">
        <w:t>substituir</w:t>
      </w:r>
      <w:r w:rsidR="00763CF4">
        <w:t xml:space="preserve"> </w:t>
      </w:r>
      <w:r w:rsidRPr="00845AD5">
        <w:t>o</w:t>
      </w:r>
      <w:r w:rsidR="00763CF4">
        <w:t xml:space="preserve"> </w:t>
      </w:r>
      <w:r w:rsidRPr="00845AD5">
        <w:t>produto</w:t>
      </w:r>
      <w:r w:rsidR="00763CF4">
        <w:t xml:space="preserve"> </w:t>
      </w:r>
      <w:r w:rsidRPr="00845AD5">
        <w:t>principal,</w:t>
      </w:r>
      <w:r w:rsidR="00763CF4">
        <w:t xml:space="preserve"> </w:t>
      </w:r>
      <w:r w:rsidRPr="00845AD5">
        <w:t>pois</w:t>
      </w:r>
      <w:r w:rsidR="00763CF4">
        <w:t xml:space="preserve"> </w:t>
      </w:r>
      <w:r w:rsidRPr="00845AD5">
        <w:t>apresentam</w:t>
      </w:r>
      <w:r w:rsidR="00763CF4">
        <w:t xml:space="preserve"> </w:t>
      </w:r>
      <w:r w:rsidRPr="00845AD5">
        <w:t>o</w:t>
      </w:r>
      <w:r w:rsidR="00763CF4">
        <w:t xml:space="preserve"> </w:t>
      </w:r>
      <w:r w:rsidRPr="00845AD5">
        <w:t>mesmo</w:t>
      </w:r>
      <w:r w:rsidR="00763CF4">
        <w:t xml:space="preserve"> </w:t>
      </w:r>
      <w:r w:rsidRPr="00845AD5">
        <w:t>valor</w:t>
      </w:r>
      <w:r w:rsidR="00763CF4">
        <w:t xml:space="preserve"> </w:t>
      </w:r>
      <w:r w:rsidRPr="00845AD5">
        <w:t>ao</w:t>
      </w:r>
      <w:r w:rsidR="00763CF4">
        <w:t xml:space="preserve"> </w:t>
      </w:r>
      <w:r w:rsidRPr="00845AD5">
        <w:t>cliente,</w:t>
      </w:r>
      <w:r w:rsidR="00763CF4">
        <w:t xml:space="preserve"> </w:t>
      </w:r>
      <w:r w:rsidRPr="00845AD5">
        <w:t>mas</w:t>
      </w:r>
      <w:r w:rsidR="00763CF4">
        <w:t xml:space="preserve"> </w:t>
      </w:r>
      <w:r w:rsidRPr="00845AD5">
        <w:t>com</w:t>
      </w:r>
      <w:r w:rsidR="00763CF4">
        <w:t xml:space="preserve"> </w:t>
      </w:r>
      <w:r w:rsidRPr="00845AD5">
        <w:t>melhores</w:t>
      </w:r>
      <w:r w:rsidR="00763CF4">
        <w:t xml:space="preserve"> </w:t>
      </w:r>
      <w:r w:rsidRPr="00845AD5">
        <w:t>condições</w:t>
      </w:r>
      <w:r w:rsidR="00763CF4">
        <w:t xml:space="preserve"> </w:t>
      </w:r>
      <w:r w:rsidRPr="00845AD5">
        <w:t>ao</w:t>
      </w:r>
      <w:r w:rsidR="00763CF4">
        <w:t xml:space="preserve"> </w:t>
      </w:r>
      <w:r w:rsidRPr="00845AD5">
        <w:t>comprador</w:t>
      </w:r>
      <w:r w:rsidR="00763CF4">
        <w:t xml:space="preserve"> </w:t>
      </w:r>
      <w:r w:rsidRPr="00845AD5">
        <w:t>(CECCONELLO;</w:t>
      </w:r>
      <w:r w:rsidR="00763CF4">
        <w:t xml:space="preserve"> </w:t>
      </w:r>
      <w:r w:rsidRPr="00845AD5">
        <w:rPr>
          <w:bCs/>
        </w:rPr>
        <w:t>AJZENTAL</w:t>
      </w:r>
      <w:r w:rsidRPr="00845AD5">
        <w:t>,</w:t>
      </w:r>
      <w:r w:rsidR="00763CF4">
        <w:t xml:space="preserve"> </w:t>
      </w:r>
      <w:r w:rsidRPr="00845AD5">
        <w:t>2008,</w:t>
      </w:r>
      <w:r w:rsidR="00763CF4">
        <w:t xml:space="preserve"> </w:t>
      </w:r>
      <w:r w:rsidRPr="00845AD5">
        <w:t>p.</w:t>
      </w:r>
      <w:r w:rsidR="00763CF4">
        <w:t xml:space="preserve"> </w:t>
      </w:r>
      <w:r w:rsidRPr="00845AD5">
        <w:t>95).</w:t>
      </w:r>
    </w:p>
    <w:p w14:paraId="7A9719BB" w14:textId="77777777" w:rsidR="007F1A8F" w:rsidRDefault="007F1A8F" w:rsidP="001D3BD0">
      <w:pPr>
        <w:pStyle w:val="Texto0"/>
      </w:pPr>
      <w:r w:rsidRPr="004706D0">
        <w:t>Quando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ameaça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produtos</w:t>
      </w:r>
      <w:r w:rsidR="00763CF4">
        <w:t xml:space="preserve"> </w:t>
      </w:r>
      <w:r w:rsidRPr="004706D0">
        <w:t>substitutos</w:t>
      </w:r>
      <w:r w:rsidR="00763CF4">
        <w:t xml:space="preserve"> </w:t>
      </w:r>
      <w:r w:rsidRPr="004706D0">
        <w:t>é</w:t>
      </w:r>
      <w:r w:rsidR="00763CF4">
        <w:t xml:space="preserve"> </w:t>
      </w:r>
      <w:r w:rsidRPr="004706D0">
        <w:t>alta,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lucratividade</w:t>
      </w:r>
      <w:r w:rsidR="00763CF4">
        <w:t xml:space="preserve"> </w:t>
      </w:r>
      <w:r w:rsidRPr="004706D0">
        <w:t>do</w:t>
      </w:r>
      <w:r w:rsidR="00763CF4">
        <w:t xml:space="preserve"> </w:t>
      </w:r>
      <w:r w:rsidRPr="004706D0">
        <w:t>setor</w:t>
      </w:r>
      <w:r w:rsidR="00763CF4">
        <w:t xml:space="preserve"> </w:t>
      </w:r>
      <w:r w:rsidRPr="004706D0">
        <w:t>sofre</w:t>
      </w:r>
      <w:r w:rsidR="00763CF4">
        <w:t xml:space="preserve"> </w:t>
      </w:r>
      <w:r w:rsidRPr="004706D0">
        <w:t>consequências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limitação</w:t>
      </w:r>
      <w:r w:rsidR="00763CF4">
        <w:t xml:space="preserve"> </w:t>
      </w:r>
      <w:r w:rsidRPr="004706D0">
        <w:t>do</w:t>
      </w:r>
      <w:r w:rsidR="00763CF4">
        <w:t xml:space="preserve"> </w:t>
      </w:r>
      <w:r w:rsidRPr="004706D0">
        <w:t>potencial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lucro</w:t>
      </w:r>
      <w:r w:rsidR="00763CF4">
        <w:t xml:space="preserve"> </w:t>
      </w:r>
      <w:r w:rsidRPr="004706D0">
        <w:t>do</w:t>
      </w:r>
      <w:r w:rsidR="00763CF4">
        <w:t xml:space="preserve"> </w:t>
      </w:r>
      <w:r w:rsidRPr="004706D0">
        <w:t>setor</w:t>
      </w:r>
      <w:r w:rsidR="00763CF4">
        <w:t xml:space="preserve"> </w:t>
      </w:r>
      <w:r w:rsidR="005C5417">
        <w:t>ocorre</w:t>
      </w:r>
      <w:r w:rsidR="00763CF4">
        <w:t xml:space="preserve"> </w:t>
      </w:r>
      <w:r w:rsidRPr="004706D0">
        <w:t>rapidamente,</w:t>
      </w:r>
      <w:r w:rsidR="00763CF4">
        <w:t xml:space="preserve"> </w:t>
      </w:r>
      <w:r w:rsidRPr="004706D0">
        <w:t>pois</w:t>
      </w:r>
      <w:r w:rsidR="00763CF4">
        <w:t xml:space="preserve"> </w:t>
      </w:r>
      <w:r w:rsidRPr="004706D0">
        <w:t>quanto</w:t>
      </w:r>
      <w:r w:rsidR="00763CF4">
        <w:t xml:space="preserve"> </w:t>
      </w:r>
      <w:r w:rsidRPr="004706D0">
        <w:t>maior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concorrência,</w:t>
      </w:r>
      <w:r w:rsidR="00763CF4">
        <w:t xml:space="preserve"> </w:t>
      </w:r>
      <w:r w:rsidRPr="004706D0">
        <w:t>maior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pressão</w:t>
      </w:r>
      <w:r w:rsidR="00763CF4">
        <w:t xml:space="preserve"> </w:t>
      </w:r>
      <w:r w:rsidRPr="004706D0">
        <w:t>nos</w:t>
      </w:r>
      <w:r w:rsidR="00763CF4">
        <w:t xml:space="preserve"> </w:t>
      </w:r>
      <w:r w:rsidRPr="004706D0">
        <w:t>preços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vendas</w:t>
      </w:r>
      <w:r w:rsidR="00763CF4">
        <w:t xml:space="preserve"> </w:t>
      </w:r>
      <w:r w:rsidRPr="004706D0">
        <w:t>(PORTER,</w:t>
      </w:r>
      <w:r w:rsidR="00763CF4">
        <w:t xml:space="preserve"> </w:t>
      </w:r>
      <w:r w:rsidRPr="004706D0">
        <w:t>2009).</w:t>
      </w:r>
    </w:p>
    <w:p w14:paraId="786055B8" w14:textId="77777777" w:rsidR="007F1A8F" w:rsidRPr="001D3BD0" w:rsidRDefault="007F1A8F" w:rsidP="001D3BD0">
      <w:pPr>
        <w:pStyle w:val="Texto0"/>
      </w:pPr>
      <w:r w:rsidRPr="001D3BD0">
        <w:t>A</w:t>
      </w:r>
      <w:r w:rsidR="00763CF4" w:rsidRPr="001D3BD0">
        <w:t xml:space="preserve"> </w:t>
      </w:r>
      <w:r w:rsidRPr="001D3BD0">
        <w:t>Quinta</w:t>
      </w:r>
      <w:r w:rsidR="00763CF4" w:rsidRPr="001D3BD0">
        <w:t xml:space="preserve"> </w:t>
      </w:r>
      <w:r w:rsidRPr="001D3BD0">
        <w:t>Força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Porter</w:t>
      </w:r>
      <w:r w:rsidR="00763CF4" w:rsidRPr="001D3BD0">
        <w:t xml:space="preserve"> </w:t>
      </w:r>
      <w:r w:rsidRPr="001D3BD0">
        <w:t>envolve</w:t>
      </w:r>
      <w:r w:rsidR="00763CF4" w:rsidRPr="001D3BD0">
        <w:t xml:space="preserve"> </w:t>
      </w:r>
      <w:r w:rsidRPr="001D3BD0">
        <w:t>os</w:t>
      </w:r>
      <w:r w:rsidR="00763CF4" w:rsidRPr="001D3BD0">
        <w:t xml:space="preserve"> </w:t>
      </w:r>
      <w:r w:rsidRPr="001D3BD0">
        <w:t>esforços</w:t>
      </w:r>
      <w:r w:rsidR="00763CF4" w:rsidRPr="001D3BD0">
        <w:t xml:space="preserve"> </w:t>
      </w:r>
      <w:r w:rsidRPr="001D3BD0">
        <w:t>que</w:t>
      </w:r>
      <w:r w:rsidR="00763CF4" w:rsidRPr="001D3BD0">
        <w:t xml:space="preserve"> </w:t>
      </w:r>
      <w:r w:rsidRPr="001D3BD0">
        <w:t>os</w:t>
      </w:r>
      <w:r w:rsidR="00763CF4" w:rsidRPr="001D3BD0">
        <w:t xml:space="preserve"> </w:t>
      </w:r>
      <w:r w:rsidRPr="001D3BD0">
        <w:t>concorrentes</w:t>
      </w:r>
      <w:r w:rsidR="00763CF4" w:rsidRPr="001D3BD0">
        <w:t xml:space="preserve"> </w:t>
      </w:r>
      <w:r w:rsidRPr="001D3BD0">
        <w:t>do</w:t>
      </w:r>
      <w:r w:rsidR="00763CF4" w:rsidRPr="001D3BD0">
        <w:t xml:space="preserve"> </w:t>
      </w:r>
      <w:r w:rsidRPr="001D3BD0">
        <w:t>setor</w:t>
      </w:r>
      <w:r w:rsidR="00763CF4" w:rsidRPr="001D3BD0">
        <w:t xml:space="preserve"> </w:t>
      </w:r>
      <w:r w:rsidRPr="001D3BD0">
        <w:t>fazem</w:t>
      </w:r>
      <w:r w:rsidR="00763CF4" w:rsidRPr="001D3BD0">
        <w:t xml:space="preserve"> </w:t>
      </w:r>
      <w:r w:rsidRPr="001D3BD0">
        <w:t>a</w:t>
      </w:r>
      <w:r w:rsidR="00763CF4" w:rsidRPr="001D3BD0">
        <w:t xml:space="preserve"> </w:t>
      </w:r>
      <w:r w:rsidRPr="001D3BD0">
        <w:t>fim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sustentar</w:t>
      </w:r>
      <w:r w:rsidR="00763CF4" w:rsidRPr="001D3BD0">
        <w:t xml:space="preserve"> </w:t>
      </w:r>
      <w:r w:rsidRPr="001D3BD0">
        <w:t>e</w:t>
      </w:r>
      <w:r w:rsidR="00763CF4" w:rsidRPr="001D3BD0">
        <w:t xml:space="preserve"> </w:t>
      </w:r>
      <w:r w:rsidRPr="001D3BD0">
        <w:t>melhorar</w:t>
      </w:r>
      <w:r w:rsidR="00763CF4" w:rsidRPr="001D3BD0">
        <w:t xml:space="preserve"> </w:t>
      </w:r>
      <w:r w:rsidRPr="001D3BD0">
        <w:t>a</w:t>
      </w:r>
      <w:r w:rsidR="00763CF4" w:rsidRPr="001D3BD0">
        <w:t xml:space="preserve"> </w:t>
      </w:r>
      <w:r w:rsidRPr="001D3BD0">
        <w:t>participação</w:t>
      </w:r>
      <w:r w:rsidR="00763CF4" w:rsidRPr="001D3BD0">
        <w:t xml:space="preserve"> </w:t>
      </w:r>
      <w:r w:rsidR="00BF0AE5" w:rsidRPr="001D3BD0">
        <w:t>no</w:t>
      </w:r>
      <w:r w:rsidR="00763CF4" w:rsidRPr="001D3BD0">
        <w:t xml:space="preserve"> </w:t>
      </w:r>
      <w:r w:rsidRPr="001D3BD0">
        <w:t>mercado,</w:t>
      </w:r>
      <w:r w:rsidR="00763CF4" w:rsidRPr="001D3BD0">
        <w:t xml:space="preserve"> </w:t>
      </w:r>
      <w:r w:rsidRPr="001D3BD0">
        <w:t>a</w:t>
      </w:r>
      <w:r w:rsidR="00763CF4" w:rsidRPr="001D3BD0">
        <w:t xml:space="preserve"> </w:t>
      </w:r>
      <w:r w:rsidRPr="001D3BD0">
        <w:t>lucratividade</w:t>
      </w:r>
      <w:r w:rsidR="00763CF4" w:rsidRPr="001D3BD0">
        <w:t xml:space="preserve"> </w:t>
      </w:r>
      <w:r w:rsidRPr="001D3BD0">
        <w:t>e</w:t>
      </w:r>
      <w:r w:rsidR="00763CF4" w:rsidRPr="001D3BD0">
        <w:t xml:space="preserve"> </w:t>
      </w:r>
      <w:r w:rsidRPr="001D3BD0">
        <w:t>a</w:t>
      </w:r>
      <w:r w:rsidR="00763CF4" w:rsidRPr="001D3BD0">
        <w:t xml:space="preserve"> </w:t>
      </w:r>
      <w:r w:rsidRPr="001D3BD0">
        <w:t>imagem.</w:t>
      </w:r>
      <w:r w:rsidR="00763CF4" w:rsidRPr="001D3BD0">
        <w:t xml:space="preserve"> </w:t>
      </w:r>
      <w:r w:rsidRPr="001D3BD0">
        <w:t>A</w:t>
      </w:r>
      <w:r w:rsidR="00763CF4" w:rsidRPr="001D3BD0">
        <w:t xml:space="preserve"> </w:t>
      </w:r>
      <w:r w:rsidRPr="001D3BD0">
        <w:t>alta</w:t>
      </w:r>
      <w:r w:rsidR="00763CF4" w:rsidRPr="001D3BD0">
        <w:t xml:space="preserve"> </w:t>
      </w:r>
      <w:r w:rsidRPr="001D3BD0">
        <w:t>rivalidade</w:t>
      </w:r>
      <w:r w:rsidR="00763CF4" w:rsidRPr="001D3BD0">
        <w:t xml:space="preserve"> </w:t>
      </w:r>
      <w:r w:rsidRPr="001D3BD0">
        <w:t>limita</w:t>
      </w:r>
      <w:r w:rsidR="00763CF4" w:rsidRPr="001D3BD0">
        <w:t xml:space="preserve"> </w:t>
      </w:r>
      <w:r w:rsidRPr="001D3BD0">
        <w:t>a</w:t>
      </w:r>
      <w:r w:rsidR="00763CF4" w:rsidRPr="001D3BD0">
        <w:t xml:space="preserve"> </w:t>
      </w:r>
      <w:r w:rsidRPr="001D3BD0">
        <w:t>rentabilidade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uma</w:t>
      </w:r>
      <w:r w:rsidR="00763CF4" w:rsidRPr="001D3BD0">
        <w:t xml:space="preserve"> </w:t>
      </w:r>
      <w:r w:rsidRPr="001D3BD0">
        <w:t>indústria</w:t>
      </w:r>
      <w:r w:rsidR="00763CF4" w:rsidRPr="001D3BD0">
        <w:t xml:space="preserve"> </w:t>
      </w:r>
      <w:r w:rsidRPr="001D3BD0">
        <w:t>(RAJASEKAR;</w:t>
      </w:r>
      <w:r w:rsidR="00763CF4" w:rsidRPr="001D3BD0">
        <w:t xml:space="preserve"> </w:t>
      </w:r>
      <w:r w:rsidRPr="001D3BD0">
        <w:t>RAEE,</w:t>
      </w:r>
      <w:r w:rsidR="00763CF4" w:rsidRPr="001D3BD0">
        <w:t xml:space="preserve"> </w:t>
      </w:r>
      <w:r w:rsidRPr="001D3BD0">
        <w:t>2013).</w:t>
      </w:r>
      <w:r w:rsidR="00763CF4" w:rsidRPr="001D3BD0">
        <w:t xml:space="preserve"> </w:t>
      </w:r>
    </w:p>
    <w:p w14:paraId="22C57EB0" w14:textId="77777777" w:rsidR="007F1A8F" w:rsidRPr="001D3BD0" w:rsidRDefault="007F1A8F" w:rsidP="001D3BD0">
      <w:pPr>
        <w:pStyle w:val="Texto0"/>
      </w:pPr>
      <w:r w:rsidRPr="001D3BD0">
        <w:lastRenderedPageBreak/>
        <w:t>Devido</w:t>
      </w:r>
      <w:r w:rsidR="00763CF4" w:rsidRPr="001D3BD0">
        <w:t xml:space="preserve"> </w:t>
      </w:r>
      <w:r w:rsidRPr="001D3BD0">
        <w:t>a</w:t>
      </w:r>
      <w:r w:rsidR="00763CF4" w:rsidRPr="001D3BD0">
        <w:t xml:space="preserve"> </w:t>
      </w:r>
      <w:r w:rsidRPr="001D3BD0">
        <w:t>essa</w:t>
      </w:r>
      <w:r w:rsidR="00763CF4" w:rsidRPr="001D3BD0">
        <w:t xml:space="preserve"> </w:t>
      </w:r>
      <w:r w:rsidRPr="001D3BD0">
        <w:t>intensa</w:t>
      </w:r>
      <w:r w:rsidR="00763CF4" w:rsidRPr="001D3BD0">
        <w:t xml:space="preserve"> </w:t>
      </w:r>
      <w:r w:rsidRPr="001D3BD0">
        <w:t>concorrência</w:t>
      </w:r>
      <w:r w:rsidR="00763CF4" w:rsidRPr="001D3BD0">
        <w:t xml:space="preserve"> </w:t>
      </w:r>
      <w:r w:rsidRPr="001D3BD0">
        <w:t>que</w:t>
      </w:r>
      <w:r w:rsidR="00763CF4" w:rsidRPr="001D3BD0">
        <w:t xml:space="preserve"> </w:t>
      </w:r>
      <w:r w:rsidRPr="001D3BD0">
        <w:t>as</w:t>
      </w:r>
      <w:r w:rsidR="00763CF4" w:rsidRPr="001D3BD0">
        <w:t xml:space="preserve"> </w:t>
      </w:r>
      <w:r w:rsidRPr="001D3BD0">
        <w:t>organizações</w:t>
      </w:r>
      <w:r w:rsidR="00763CF4" w:rsidRPr="001D3BD0">
        <w:t xml:space="preserve"> </w:t>
      </w:r>
      <w:r w:rsidRPr="001D3BD0">
        <w:t>enfrentam,</w:t>
      </w:r>
      <w:r w:rsidR="00763CF4" w:rsidRPr="001D3BD0">
        <w:t xml:space="preserve"> </w:t>
      </w:r>
      <w:r w:rsidRPr="001D3BD0">
        <w:t>elas</w:t>
      </w:r>
      <w:r w:rsidR="00763CF4" w:rsidRPr="001D3BD0">
        <w:t xml:space="preserve"> </w:t>
      </w:r>
      <w:r w:rsidRPr="001D3BD0">
        <w:t>não</w:t>
      </w:r>
      <w:r w:rsidR="00763CF4" w:rsidRPr="001D3BD0">
        <w:t xml:space="preserve"> </w:t>
      </w:r>
      <w:r w:rsidRPr="001D3BD0">
        <w:t>serão</w:t>
      </w:r>
      <w:r w:rsidR="00763CF4" w:rsidRPr="001D3BD0">
        <w:t xml:space="preserve"> </w:t>
      </w:r>
      <w:r w:rsidRPr="001D3BD0">
        <w:t>capazes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competir</w:t>
      </w:r>
      <w:r w:rsidR="00763CF4" w:rsidRPr="001D3BD0">
        <w:t xml:space="preserve"> </w:t>
      </w:r>
      <w:r w:rsidRPr="001D3BD0">
        <w:t>ou</w:t>
      </w:r>
      <w:r w:rsidR="00763CF4" w:rsidRPr="001D3BD0">
        <w:t xml:space="preserve"> </w:t>
      </w:r>
      <w:r w:rsidRPr="001D3BD0">
        <w:t>sobreviver</w:t>
      </w:r>
      <w:r w:rsidR="00763CF4" w:rsidRPr="001D3BD0">
        <w:t xml:space="preserve"> </w:t>
      </w:r>
      <w:r w:rsidRPr="001D3BD0">
        <w:t>com</w:t>
      </w:r>
      <w:r w:rsidR="00763CF4" w:rsidRPr="001D3BD0">
        <w:t xml:space="preserve"> </w:t>
      </w:r>
      <w:r w:rsidRPr="001D3BD0">
        <w:t>bons</w:t>
      </w:r>
      <w:r w:rsidR="00763CF4" w:rsidRPr="001D3BD0">
        <w:t xml:space="preserve"> </w:t>
      </w:r>
      <w:r w:rsidRPr="001D3BD0">
        <w:t>resultados</w:t>
      </w:r>
      <w:r w:rsidR="00B56DB0" w:rsidRPr="001D3BD0">
        <w:t>,</w:t>
      </w:r>
      <w:r w:rsidR="00763CF4" w:rsidRPr="001D3BD0">
        <w:t xml:space="preserve"> </w:t>
      </w:r>
      <w:r w:rsidRPr="001D3BD0">
        <w:t>a</w:t>
      </w:r>
      <w:r w:rsidR="00763CF4" w:rsidRPr="001D3BD0">
        <w:t xml:space="preserve"> </w:t>
      </w:r>
      <w:r w:rsidRPr="001D3BD0">
        <w:t>menos</w:t>
      </w:r>
      <w:r w:rsidR="00763CF4" w:rsidRPr="001D3BD0">
        <w:t xml:space="preserve"> </w:t>
      </w:r>
      <w:r w:rsidRPr="001D3BD0">
        <w:t>que</w:t>
      </w:r>
      <w:r w:rsidR="00763CF4" w:rsidRPr="001D3BD0">
        <w:t xml:space="preserve"> </w:t>
      </w:r>
      <w:r w:rsidRPr="001D3BD0">
        <w:t>desenvolvam</w:t>
      </w:r>
      <w:r w:rsidR="00763CF4" w:rsidRPr="001D3BD0">
        <w:t xml:space="preserve"> </w:t>
      </w:r>
      <w:r w:rsidRPr="001D3BD0">
        <w:t>estratégias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redução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custos</w:t>
      </w:r>
      <w:r w:rsidR="00763CF4" w:rsidRPr="001D3BD0">
        <w:t xml:space="preserve"> </w:t>
      </w:r>
      <w:r w:rsidRPr="001D3BD0">
        <w:t>diferenciadas,</w:t>
      </w:r>
      <w:r w:rsidR="00763CF4" w:rsidRPr="001D3BD0">
        <w:t xml:space="preserve"> </w:t>
      </w:r>
      <w:r w:rsidRPr="001D3BD0">
        <w:t>melhoria</w:t>
      </w:r>
      <w:r w:rsidR="00763CF4" w:rsidRPr="001D3BD0">
        <w:t xml:space="preserve"> </w:t>
      </w:r>
      <w:r w:rsidRPr="001D3BD0">
        <w:t>da</w:t>
      </w:r>
      <w:r w:rsidR="00763CF4" w:rsidRPr="001D3BD0">
        <w:t xml:space="preserve"> </w:t>
      </w:r>
      <w:r w:rsidRPr="001D3BD0">
        <w:t>qualidade</w:t>
      </w:r>
      <w:r w:rsidR="00763CF4" w:rsidRPr="001D3BD0">
        <w:t xml:space="preserve"> </w:t>
      </w:r>
      <w:r w:rsidRPr="001D3BD0">
        <w:t>e</w:t>
      </w:r>
      <w:r w:rsidR="00763CF4" w:rsidRPr="001D3BD0">
        <w:t xml:space="preserve"> </w:t>
      </w:r>
      <w:r w:rsidRPr="001D3BD0">
        <w:t>aumento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produtividade.</w:t>
      </w:r>
      <w:r w:rsidR="00763CF4" w:rsidRPr="001D3BD0">
        <w:t xml:space="preserve"> </w:t>
      </w:r>
      <w:r w:rsidRPr="001D3BD0">
        <w:t>O</w:t>
      </w:r>
      <w:r w:rsidR="00763CF4" w:rsidRPr="001D3BD0">
        <w:t xml:space="preserve"> </w:t>
      </w:r>
      <w:r w:rsidRPr="001D3BD0">
        <w:t>verdadeiro</w:t>
      </w:r>
      <w:r w:rsidR="00763CF4" w:rsidRPr="001D3BD0">
        <w:t xml:space="preserve"> </w:t>
      </w:r>
      <w:r w:rsidRPr="001D3BD0">
        <w:t>desafio</w:t>
      </w:r>
      <w:r w:rsidR="00763CF4" w:rsidRPr="001D3BD0">
        <w:t xml:space="preserve"> </w:t>
      </w:r>
      <w:r w:rsidRPr="001D3BD0">
        <w:t>é</w:t>
      </w:r>
      <w:r w:rsidR="00763CF4" w:rsidRPr="001D3BD0">
        <w:t xml:space="preserve"> </w:t>
      </w:r>
      <w:r w:rsidRPr="001D3BD0">
        <w:t>gerenciar</w:t>
      </w:r>
      <w:r w:rsidR="00763CF4" w:rsidRPr="001D3BD0">
        <w:t xml:space="preserve"> </w:t>
      </w:r>
      <w:r w:rsidRPr="001D3BD0">
        <w:t>as</w:t>
      </w:r>
      <w:r w:rsidR="00763CF4" w:rsidRPr="001D3BD0">
        <w:t xml:space="preserve"> </w:t>
      </w:r>
      <w:r w:rsidRPr="001D3BD0">
        <w:t>compensações,</w:t>
      </w:r>
      <w:r w:rsidR="00763CF4" w:rsidRPr="001D3BD0">
        <w:t xml:space="preserve"> </w:t>
      </w:r>
      <w:r w:rsidRPr="001D3BD0">
        <w:t>pois,</w:t>
      </w:r>
      <w:r w:rsidR="00763CF4" w:rsidRPr="001D3BD0">
        <w:t xml:space="preserve"> </w:t>
      </w:r>
      <w:r w:rsidRPr="001D3BD0">
        <w:t>geralmente,</w:t>
      </w:r>
      <w:r w:rsidR="00763CF4" w:rsidRPr="001D3BD0">
        <w:t xml:space="preserve"> </w:t>
      </w:r>
      <w:r w:rsidRPr="001D3BD0">
        <w:t>a</w:t>
      </w:r>
      <w:r w:rsidR="00763CF4" w:rsidRPr="001D3BD0">
        <w:t xml:space="preserve"> </w:t>
      </w:r>
      <w:r w:rsidRPr="001D3BD0">
        <w:t>implementação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estratégia</w:t>
      </w:r>
      <w:r w:rsidR="00763CF4" w:rsidRPr="001D3BD0">
        <w:t xml:space="preserve"> </w:t>
      </w:r>
      <w:r w:rsidRPr="001D3BD0">
        <w:t>de</w:t>
      </w:r>
      <w:r w:rsidR="00763CF4" w:rsidRPr="001D3BD0">
        <w:t xml:space="preserve"> </w:t>
      </w:r>
      <w:r w:rsidRPr="001D3BD0">
        <w:t>custo</w:t>
      </w:r>
      <w:r w:rsidR="00763CF4" w:rsidRPr="001D3BD0">
        <w:t xml:space="preserve"> </w:t>
      </w:r>
      <w:r w:rsidRPr="001D3BD0">
        <w:t>baixo</w:t>
      </w:r>
      <w:r w:rsidR="00763CF4" w:rsidRPr="001D3BD0">
        <w:t xml:space="preserve"> </w:t>
      </w:r>
      <w:r w:rsidRPr="001D3BD0">
        <w:t>tem</w:t>
      </w:r>
      <w:r w:rsidR="00763CF4" w:rsidRPr="001D3BD0">
        <w:t xml:space="preserve"> </w:t>
      </w:r>
      <w:r w:rsidRPr="001D3BD0">
        <w:t>reflexos</w:t>
      </w:r>
      <w:r w:rsidR="00763CF4" w:rsidRPr="001D3BD0">
        <w:t xml:space="preserve"> </w:t>
      </w:r>
      <w:r w:rsidRPr="001D3BD0">
        <w:t>negativos</w:t>
      </w:r>
      <w:r w:rsidR="00763CF4" w:rsidRPr="001D3BD0">
        <w:t xml:space="preserve"> </w:t>
      </w:r>
      <w:r w:rsidRPr="001D3BD0">
        <w:t>na</w:t>
      </w:r>
      <w:r w:rsidR="00763CF4" w:rsidRPr="001D3BD0">
        <w:t xml:space="preserve"> </w:t>
      </w:r>
      <w:r w:rsidRPr="001D3BD0">
        <w:t>qualidade</w:t>
      </w:r>
      <w:r w:rsidR="00763CF4" w:rsidRPr="001D3BD0">
        <w:t xml:space="preserve"> </w:t>
      </w:r>
      <w:r w:rsidRPr="001D3BD0">
        <w:t>e/ou</w:t>
      </w:r>
      <w:r w:rsidR="00763CF4" w:rsidRPr="001D3BD0">
        <w:t xml:space="preserve"> </w:t>
      </w:r>
      <w:r w:rsidRPr="001D3BD0">
        <w:t>na</w:t>
      </w:r>
      <w:r w:rsidR="00763CF4" w:rsidRPr="001D3BD0">
        <w:t xml:space="preserve"> </w:t>
      </w:r>
      <w:r w:rsidRPr="001D3BD0">
        <w:t>produção</w:t>
      </w:r>
      <w:r w:rsidR="00763CF4" w:rsidRPr="001D3BD0">
        <w:t xml:space="preserve"> </w:t>
      </w:r>
      <w:r w:rsidRPr="001D3BD0">
        <w:t>(ELGAZZAR</w:t>
      </w:r>
      <w:r w:rsidR="00763CF4" w:rsidRPr="001D3BD0">
        <w:t xml:space="preserve"> </w:t>
      </w:r>
      <w:r w:rsidRPr="001D3BD0">
        <w:t>et</w:t>
      </w:r>
      <w:r w:rsidR="00763CF4" w:rsidRPr="001D3BD0">
        <w:t xml:space="preserve"> </w:t>
      </w:r>
      <w:r w:rsidRPr="001D3BD0">
        <w:t>al.,</w:t>
      </w:r>
      <w:r w:rsidR="00763CF4" w:rsidRPr="001D3BD0">
        <w:t xml:space="preserve"> </w:t>
      </w:r>
      <w:r w:rsidRPr="001D3BD0">
        <w:t>2012).</w:t>
      </w:r>
    </w:p>
    <w:p w14:paraId="0D99EFBF" w14:textId="77777777" w:rsidR="007F1A8F" w:rsidRPr="001D3BD0" w:rsidRDefault="00F23582" w:rsidP="001D3BD0">
      <w:pPr>
        <w:pStyle w:val="Texto0"/>
      </w:pPr>
      <w:r w:rsidRPr="001D3BD0">
        <w:t>Para</w:t>
      </w:r>
      <w:r w:rsidR="00763CF4" w:rsidRPr="001D3BD0">
        <w:t xml:space="preserve"> </w:t>
      </w:r>
      <w:proofErr w:type="spellStart"/>
      <w:r w:rsidR="007F1A8F" w:rsidRPr="001D3BD0">
        <w:t>Hooley</w:t>
      </w:r>
      <w:proofErr w:type="spellEnd"/>
      <w:r w:rsidR="007F1A8F" w:rsidRPr="001D3BD0">
        <w:t>,</w:t>
      </w:r>
      <w:r w:rsidR="00763CF4" w:rsidRPr="001D3BD0">
        <w:t xml:space="preserve"> </w:t>
      </w:r>
      <w:proofErr w:type="spellStart"/>
      <w:r w:rsidR="007F1A8F" w:rsidRPr="001D3BD0">
        <w:t>Piercy</w:t>
      </w:r>
      <w:proofErr w:type="spellEnd"/>
      <w:r w:rsidR="00763CF4" w:rsidRPr="001D3BD0">
        <w:t xml:space="preserve"> </w:t>
      </w:r>
      <w:r w:rsidR="007F1A8F" w:rsidRPr="001D3BD0">
        <w:t>e</w:t>
      </w:r>
      <w:r w:rsidR="00763CF4" w:rsidRPr="001D3BD0">
        <w:t xml:space="preserve"> </w:t>
      </w:r>
      <w:proofErr w:type="spellStart"/>
      <w:r w:rsidR="007F1A8F" w:rsidRPr="001D3BD0">
        <w:t>Nicouland</w:t>
      </w:r>
      <w:proofErr w:type="spellEnd"/>
      <w:r w:rsidR="00763CF4" w:rsidRPr="001D3BD0">
        <w:t xml:space="preserve"> </w:t>
      </w:r>
      <w:r w:rsidR="007F1A8F" w:rsidRPr="001D3BD0">
        <w:t>(2011),</w:t>
      </w:r>
      <w:r w:rsidR="00763CF4" w:rsidRPr="001D3BD0">
        <w:t xml:space="preserve"> </w:t>
      </w:r>
      <w:r w:rsidR="007F1A8F" w:rsidRPr="001D3BD0">
        <w:t>quando</w:t>
      </w:r>
      <w:r w:rsidR="00763CF4" w:rsidRPr="001D3BD0">
        <w:t xml:space="preserve"> </w:t>
      </w:r>
      <w:r w:rsidR="007F1A8F" w:rsidRPr="001D3BD0">
        <w:t>a</w:t>
      </w:r>
      <w:r w:rsidR="00763CF4" w:rsidRPr="001D3BD0">
        <w:t xml:space="preserve"> </w:t>
      </w:r>
      <w:r w:rsidR="007F1A8F" w:rsidRPr="001D3BD0">
        <w:t>rivalidade</w:t>
      </w:r>
      <w:r w:rsidR="00763CF4" w:rsidRPr="001D3BD0">
        <w:t xml:space="preserve"> </w:t>
      </w:r>
      <w:r w:rsidR="007F1A8F" w:rsidRPr="001D3BD0">
        <w:t>entre</w:t>
      </w:r>
      <w:r w:rsidR="00763CF4" w:rsidRPr="001D3BD0">
        <w:t xml:space="preserve"> </w:t>
      </w:r>
      <w:r w:rsidR="007F1A8F" w:rsidRPr="001D3BD0">
        <w:t>os</w:t>
      </w:r>
      <w:r w:rsidR="00763CF4" w:rsidRPr="001D3BD0">
        <w:t xml:space="preserve"> </w:t>
      </w:r>
      <w:r w:rsidR="007F1A8F" w:rsidRPr="001D3BD0">
        <w:t>atuais</w:t>
      </w:r>
      <w:r w:rsidR="00763CF4" w:rsidRPr="001D3BD0">
        <w:t xml:space="preserve"> </w:t>
      </w:r>
      <w:r w:rsidR="007F1A8F" w:rsidRPr="001D3BD0">
        <w:t>concorrentes</w:t>
      </w:r>
      <w:r w:rsidR="00763CF4" w:rsidRPr="001D3BD0">
        <w:t xml:space="preserve"> </w:t>
      </w:r>
      <w:r w:rsidR="007F1A8F" w:rsidRPr="001D3BD0">
        <w:t>é</w:t>
      </w:r>
      <w:r w:rsidR="00763CF4" w:rsidRPr="001D3BD0">
        <w:t xml:space="preserve"> </w:t>
      </w:r>
      <w:r w:rsidR="007F1A8F" w:rsidRPr="001D3BD0">
        <w:t>aproximadamente</w:t>
      </w:r>
      <w:r w:rsidR="00763CF4" w:rsidRPr="001D3BD0">
        <w:t xml:space="preserve"> </w:t>
      </w:r>
      <w:r w:rsidR="007F1A8F" w:rsidRPr="001D3BD0">
        <w:t>equilibrada,</w:t>
      </w:r>
      <w:r w:rsidR="00763CF4" w:rsidRPr="001D3BD0">
        <w:t xml:space="preserve"> </w:t>
      </w:r>
      <w:r w:rsidR="007F1A8F" w:rsidRPr="001D3BD0">
        <w:t>em</w:t>
      </w:r>
      <w:r w:rsidR="00763CF4" w:rsidRPr="001D3BD0">
        <w:t xml:space="preserve"> </w:t>
      </w:r>
      <w:r w:rsidR="007F1A8F" w:rsidRPr="001D3BD0">
        <w:t>termos</w:t>
      </w:r>
      <w:r w:rsidR="00763CF4" w:rsidRPr="001D3BD0">
        <w:t xml:space="preserve"> </w:t>
      </w:r>
      <w:r w:rsidR="007F1A8F" w:rsidRPr="001D3BD0">
        <w:t>de</w:t>
      </w:r>
      <w:r w:rsidR="00763CF4" w:rsidRPr="001D3BD0">
        <w:t xml:space="preserve"> </w:t>
      </w:r>
      <w:r w:rsidR="007F1A8F" w:rsidRPr="001D3BD0">
        <w:t>tamanho</w:t>
      </w:r>
      <w:r w:rsidR="00763CF4" w:rsidRPr="001D3BD0">
        <w:t xml:space="preserve"> </w:t>
      </w:r>
      <w:r w:rsidR="007F1A8F" w:rsidRPr="001D3BD0">
        <w:t>e/</w:t>
      </w:r>
      <w:r w:rsidR="00763CF4" w:rsidRPr="001D3BD0">
        <w:t xml:space="preserve"> </w:t>
      </w:r>
      <w:r w:rsidR="007F1A8F" w:rsidRPr="001D3BD0">
        <w:t>ou</w:t>
      </w:r>
      <w:r w:rsidR="00763CF4" w:rsidRPr="001D3BD0">
        <w:t xml:space="preserve"> </w:t>
      </w:r>
      <w:r w:rsidR="007F1A8F" w:rsidRPr="001D3BD0">
        <w:t>participação</w:t>
      </w:r>
      <w:r w:rsidR="00763CF4" w:rsidRPr="001D3BD0">
        <w:t xml:space="preserve"> </w:t>
      </w:r>
      <w:r w:rsidR="007F1A8F" w:rsidRPr="001D3BD0">
        <w:t>no</w:t>
      </w:r>
      <w:r w:rsidR="00763CF4" w:rsidRPr="001D3BD0">
        <w:t xml:space="preserve"> </w:t>
      </w:r>
      <w:r w:rsidR="007F1A8F" w:rsidRPr="001D3BD0">
        <w:t>mercado,</w:t>
      </w:r>
      <w:r w:rsidR="00763CF4" w:rsidRPr="001D3BD0">
        <w:t xml:space="preserve"> </w:t>
      </w:r>
      <w:r w:rsidR="007F1A8F" w:rsidRPr="001D3BD0">
        <w:t>o</w:t>
      </w:r>
      <w:r w:rsidR="00763CF4" w:rsidRPr="001D3BD0">
        <w:t xml:space="preserve"> </w:t>
      </w:r>
      <w:r w:rsidR="007F1A8F" w:rsidRPr="001D3BD0">
        <w:t>nível</w:t>
      </w:r>
      <w:r w:rsidR="00763CF4" w:rsidRPr="001D3BD0">
        <w:t xml:space="preserve"> </w:t>
      </w:r>
      <w:r w:rsidR="007F1A8F" w:rsidRPr="001D3BD0">
        <w:t>competitivo</w:t>
      </w:r>
      <w:r w:rsidR="00763CF4" w:rsidRPr="001D3BD0">
        <w:t xml:space="preserve"> </w:t>
      </w:r>
      <w:r w:rsidR="007F1A8F" w:rsidRPr="001D3BD0">
        <w:t>é</w:t>
      </w:r>
      <w:r w:rsidR="00763CF4" w:rsidRPr="001D3BD0">
        <w:t xml:space="preserve"> </w:t>
      </w:r>
      <w:r w:rsidR="007F1A8F" w:rsidRPr="001D3BD0">
        <w:t>mais</w:t>
      </w:r>
      <w:r w:rsidR="00763CF4" w:rsidRPr="001D3BD0">
        <w:t xml:space="preserve"> </w:t>
      </w:r>
      <w:r w:rsidR="007F1A8F" w:rsidRPr="001D3BD0">
        <w:t>intenso.</w:t>
      </w:r>
      <w:r w:rsidR="00763CF4" w:rsidRPr="001D3BD0">
        <w:t xml:space="preserve"> </w:t>
      </w:r>
      <w:r w:rsidR="007F1A8F" w:rsidRPr="001D3BD0">
        <w:t>Os</w:t>
      </w:r>
      <w:r w:rsidR="00763CF4" w:rsidRPr="001D3BD0">
        <w:t xml:space="preserve"> </w:t>
      </w:r>
      <w:r w:rsidR="007F1A8F" w:rsidRPr="001D3BD0">
        <w:t>fatores</w:t>
      </w:r>
      <w:r w:rsidR="00763CF4" w:rsidRPr="001D3BD0">
        <w:t xml:space="preserve"> </w:t>
      </w:r>
      <w:r w:rsidR="007F1A8F" w:rsidRPr="001D3BD0">
        <w:t>econômicos</w:t>
      </w:r>
      <w:r w:rsidR="00763CF4" w:rsidRPr="001D3BD0">
        <w:t xml:space="preserve"> </w:t>
      </w:r>
      <w:r w:rsidR="007F1A8F" w:rsidRPr="001D3BD0">
        <w:t>também</w:t>
      </w:r>
      <w:r w:rsidR="00763CF4" w:rsidRPr="001D3BD0">
        <w:t xml:space="preserve"> </w:t>
      </w:r>
      <w:r w:rsidR="007F1A8F" w:rsidRPr="001D3BD0">
        <w:t>fazem</w:t>
      </w:r>
      <w:r w:rsidR="00763CF4" w:rsidRPr="001D3BD0">
        <w:t xml:space="preserve"> </w:t>
      </w:r>
      <w:r w:rsidR="007F1A8F" w:rsidRPr="001D3BD0">
        <w:t>parte</w:t>
      </w:r>
      <w:r w:rsidR="00763CF4" w:rsidRPr="001D3BD0">
        <w:t xml:space="preserve"> </w:t>
      </w:r>
      <w:r w:rsidR="007F1A8F" w:rsidRPr="001D3BD0">
        <w:t>desse</w:t>
      </w:r>
      <w:r w:rsidR="00763CF4" w:rsidRPr="001D3BD0">
        <w:t xml:space="preserve"> </w:t>
      </w:r>
      <w:r w:rsidR="007F1A8F" w:rsidRPr="001D3BD0">
        <w:t>contexto.</w:t>
      </w:r>
      <w:r w:rsidR="00763CF4" w:rsidRPr="001D3BD0">
        <w:t xml:space="preserve"> </w:t>
      </w:r>
      <w:r w:rsidR="007F1A8F" w:rsidRPr="001D3BD0">
        <w:t>As</w:t>
      </w:r>
      <w:r w:rsidR="00763CF4" w:rsidRPr="001D3BD0">
        <w:t xml:space="preserve"> </w:t>
      </w:r>
      <w:r w:rsidR="007F1A8F" w:rsidRPr="001D3BD0">
        <w:t>condições</w:t>
      </w:r>
      <w:r w:rsidR="00763CF4" w:rsidRPr="001D3BD0">
        <w:t xml:space="preserve"> </w:t>
      </w:r>
      <w:r w:rsidR="007F1A8F" w:rsidRPr="001D3BD0">
        <w:t>econômicas</w:t>
      </w:r>
      <w:r w:rsidR="00763CF4" w:rsidRPr="001D3BD0">
        <w:t xml:space="preserve"> </w:t>
      </w:r>
      <w:r w:rsidR="007F1A8F" w:rsidRPr="001D3BD0">
        <w:t>podem</w:t>
      </w:r>
      <w:r w:rsidR="00763CF4" w:rsidRPr="001D3BD0">
        <w:t xml:space="preserve"> </w:t>
      </w:r>
      <w:r w:rsidR="007F1A8F" w:rsidRPr="001D3BD0">
        <w:t>causar</w:t>
      </w:r>
      <w:r w:rsidR="00763CF4" w:rsidRPr="001D3BD0">
        <w:t xml:space="preserve"> </w:t>
      </w:r>
      <w:r w:rsidR="007F1A8F" w:rsidRPr="001D3BD0">
        <w:t>profundos</w:t>
      </w:r>
      <w:r w:rsidR="00763CF4" w:rsidRPr="001D3BD0">
        <w:t xml:space="preserve"> </w:t>
      </w:r>
      <w:r w:rsidR="007F1A8F" w:rsidRPr="001D3BD0">
        <w:t>impactos</w:t>
      </w:r>
      <w:r w:rsidR="00763CF4" w:rsidRPr="001D3BD0">
        <w:t xml:space="preserve"> </w:t>
      </w:r>
      <w:r w:rsidR="007F1A8F" w:rsidRPr="001D3BD0">
        <w:t>sobre</w:t>
      </w:r>
      <w:r w:rsidR="00763CF4" w:rsidRPr="001D3BD0">
        <w:t xml:space="preserve"> </w:t>
      </w:r>
      <w:r w:rsidR="007F1A8F" w:rsidRPr="001D3BD0">
        <w:t>a</w:t>
      </w:r>
      <w:r w:rsidR="00763CF4" w:rsidRPr="001D3BD0">
        <w:t xml:space="preserve"> </w:t>
      </w:r>
      <w:r w:rsidR="007F1A8F" w:rsidRPr="001D3BD0">
        <w:t>gestão</w:t>
      </w:r>
      <w:r w:rsidR="00763CF4" w:rsidRPr="001D3BD0">
        <w:t xml:space="preserve"> </w:t>
      </w:r>
      <w:r w:rsidR="007F1A8F" w:rsidRPr="001D3BD0">
        <w:t>estratégica,</w:t>
      </w:r>
      <w:r w:rsidR="00763CF4" w:rsidRPr="001D3BD0">
        <w:t xml:space="preserve"> </w:t>
      </w:r>
      <w:r w:rsidR="007F1A8F" w:rsidRPr="001D3BD0">
        <w:t>por</w:t>
      </w:r>
      <w:r w:rsidR="00763CF4" w:rsidRPr="001D3BD0">
        <w:t xml:space="preserve"> </w:t>
      </w:r>
      <w:r w:rsidR="007F1A8F" w:rsidRPr="001D3BD0">
        <w:t>exemplo,</w:t>
      </w:r>
      <w:r w:rsidR="00763CF4" w:rsidRPr="001D3BD0">
        <w:t xml:space="preserve"> </w:t>
      </w:r>
      <w:r w:rsidR="007F1A8F" w:rsidRPr="001D3BD0">
        <w:t>período</w:t>
      </w:r>
      <w:r w:rsidR="00BF0AE5" w:rsidRPr="001D3BD0">
        <w:t>s</w:t>
      </w:r>
      <w:r w:rsidR="00763CF4" w:rsidRPr="001D3BD0">
        <w:t xml:space="preserve"> </w:t>
      </w:r>
      <w:r w:rsidR="007F1A8F" w:rsidRPr="001D3BD0">
        <w:t>de</w:t>
      </w:r>
      <w:r w:rsidR="00763CF4" w:rsidRPr="001D3BD0">
        <w:t xml:space="preserve"> </w:t>
      </w:r>
      <w:r w:rsidR="007F1A8F" w:rsidRPr="001D3BD0">
        <w:t>baixo</w:t>
      </w:r>
      <w:r w:rsidR="00763CF4" w:rsidRPr="001D3BD0">
        <w:t xml:space="preserve"> </w:t>
      </w:r>
      <w:proofErr w:type="gramStart"/>
      <w:r w:rsidR="007F1A8F" w:rsidRPr="001D3BD0">
        <w:t>crescimento</w:t>
      </w:r>
      <w:r w:rsidR="00763CF4" w:rsidRPr="001D3BD0">
        <w:t xml:space="preserve"> </w:t>
      </w:r>
      <w:r w:rsidR="007F1A8F" w:rsidRPr="001D3BD0">
        <w:t>econômico</w:t>
      </w:r>
      <w:r w:rsidR="00763CF4" w:rsidRPr="001D3BD0">
        <w:t xml:space="preserve"> </w:t>
      </w:r>
      <w:r w:rsidR="007F1A8F" w:rsidRPr="001D3BD0">
        <w:t>pode</w:t>
      </w:r>
      <w:r w:rsidR="00BF0AE5" w:rsidRPr="001D3BD0">
        <w:t>m</w:t>
      </w:r>
      <w:proofErr w:type="gramEnd"/>
      <w:r w:rsidR="00763CF4" w:rsidRPr="001D3BD0">
        <w:t xml:space="preserve"> </w:t>
      </w:r>
      <w:r w:rsidR="007F1A8F" w:rsidRPr="001D3BD0">
        <w:t>forçar</w:t>
      </w:r>
      <w:r w:rsidR="00763CF4" w:rsidRPr="001D3BD0">
        <w:t xml:space="preserve"> </w:t>
      </w:r>
      <w:r w:rsidR="007F1A8F" w:rsidRPr="001D3BD0">
        <w:t>o</w:t>
      </w:r>
      <w:r w:rsidR="00763CF4" w:rsidRPr="001D3BD0">
        <w:t xml:space="preserve"> </w:t>
      </w:r>
      <w:r w:rsidR="007F1A8F" w:rsidRPr="001D3BD0">
        <w:t>crescimento</w:t>
      </w:r>
      <w:r w:rsidR="00763CF4" w:rsidRPr="001D3BD0">
        <w:t xml:space="preserve"> </w:t>
      </w:r>
      <w:r w:rsidR="007F1A8F" w:rsidRPr="001D3BD0">
        <w:t>à</w:t>
      </w:r>
      <w:r w:rsidR="00763CF4" w:rsidRPr="001D3BD0">
        <w:t xml:space="preserve"> </w:t>
      </w:r>
      <w:r w:rsidR="007F1A8F" w:rsidRPr="001D3BD0">
        <w:t>custa</w:t>
      </w:r>
      <w:r w:rsidR="00763CF4" w:rsidRPr="001D3BD0">
        <w:t xml:space="preserve"> </w:t>
      </w:r>
      <w:r w:rsidR="007F1A8F" w:rsidRPr="001D3BD0">
        <w:t>do</w:t>
      </w:r>
      <w:r w:rsidR="00763CF4" w:rsidRPr="001D3BD0">
        <w:t xml:space="preserve"> </w:t>
      </w:r>
      <w:r w:rsidR="007F1A8F" w:rsidRPr="001D3BD0">
        <w:t>concorrente</w:t>
      </w:r>
      <w:r w:rsidR="00763CF4" w:rsidRPr="001D3BD0">
        <w:t xml:space="preserve"> </w:t>
      </w:r>
      <w:r w:rsidR="007F1A8F" w:rsidRPr="001D3BD0">
        <w:t>(FERRELL,</w:t>
      </w:r>
      <w:r w:rsidR="00763CF4" w:rsidRPr="001D3BD0">
        <w:t xml:space="preserve"> </w:t>
      </w:r>
      <w:r w:rsidR="007F1A8F" w:rsidRPr="001D3BD0">
        <w:t>2009).</w:t>
      </w:r>
    </w:p>
    <w:p w14:paraId="658F22A3" w14:textId="77777777" w:rsidR="001D3BD0" w:rsidRPr="004706D0" w:rsidRDefault="00763CF4" w:rsidP="00212828">
      <w:pPr>
        <w:pStyle w:val="Texto0"/>
      </w:pPr>
      <w:r w:rsidRPr="001D3BD0">
        <w:t xml:space="preserve"> </w:t>
      </w:r>
    </w:p>
    <w:p w14:paraId="55E57473" w14:textId="42C9DD20" w:rsidR="007F1A8F" w:rsidRPr="00BB5EF8" w:rsidRDefault="0036572E" w:rsidP="00B63840">
      <w:pPr>
        <w:pStyle w:val="SubTit"/>
      </w:pPr>
      <w:bookmarkStart w:id="25" w:name="_Toc396790581"/>
      <w:bookmarkStart w:id="26" w:name="_Toc396792247"/>
      <w:bookmarkStart w:id="27" w:name="_Toc396792388"/>
      <w:bookmarkStart w:id="28" w:name="_Toc396793161"/>
      <w:r>
        <w:t>2.</w:t>
      </w:r>
      <w:r w:rsidR="00B93FE2">
        <w:t>4</w:t>
      </w:r>
      <w:r w:rsidR="0091358A">
        <w:t>.</w:t>
      </w:r>
      <w:r w:rsidR="0091358A">
        <w:tab/>
      </w:r>
      <w:r w:rsidR="007F1A8F" w:rsidRPr="00BB5EF8">
        <w:t>Gestão</w:t>
      </w:r>
      <w:r w:rsidR="00763CF4">
        <w:t xml:space="preserve"> </w:t>
      </w:r>
      <w:r w:rsidR="00F23582">
        <w:t>d</w:t>
      </w:r>
      <w:r w:rsidR="007F1A8F" w:rsidRPr="00BB5EF8">
        <w:t>a</w:t>
      </w:r>
      <w:r w:rsidR="00763CF4">
        <w:t xml:space="preserve"> </w:t>
      </w:r>
      <w:r w:rsidR="007F1A8F" w:rsidRPr="00BB5EF8">
        <w:t>Rivalidade</w:t>
      </w:r>
      <w:r w:rsidR="00763CF4">
        <w:t xml:space="preserve"> </w:t>
      </w:r>
      <w:r w:rsidR="00F23582">
        <w:t>d</w:t>
      </w:r>
      <w:r w:rsidR="007F1A8F" w:rsidRPr="00BB5EF8">
        <w:t>e</w:t>
      </w:r>
      <w:r w:rsidR="00763CF4">
        <w:t xml:space="preserve"> </w:t>
      </w:r>
      <w:r w:rsidR="007F1A8F" w:rsidRPr="00BB5EF8">
        <w:t>Produtos</w:t>
      </w:r>
      <w:r w:rsidR="00763CF4">
        <w:t xml:space="preserve"> </w:t>
      </w:r>
      <w:r w:rsidR="007F1A8F" w:rsidRPr="00BB5EF8">
        <w:t>Internacionais</w:t>
      </w:r>
      <w:bookmarkEnd w:id="25"/>
      <w:bookmarkEnd w:id="26"/>
      <w:bookmarkEnd w:id="27"/>
      <w:bookmarkEnd w:id="28"/>
    </w:p>
    <w:p w14:paraId="5EB1398A" w14:textId="77777777" w:rsidR="007F1A8F" w:rsidRPr="00383035" w:rsidRDefault="007B7CAC" w:rsidP="0091358A">
      <w:pPr>
        <w:pStyle w:val="Texto0"/>
      </w:pPr>
      <w:r>
        <w:t>Na</w:t>
      </w:r>
      <w:r w:rsidR="00763CF4">
        <w:t xml:space="preserve"> </w:t>
      </w:r>
      <w:r>
        <w:t>era</w:t>
      </w:r>
      <w:r w:rsidR="00763CF4">
        <w:t xml:space="preserve"> </w:t>
      </w:r>
      <w:r>
        <w:t>do</w:t>
      </w:r>
      <w:r w:rsidR="00763CF4">
        <w:t xml:space="preserve"> </w:t>
      </w:r>
      <w:r>
        <w:t>mercado</w:t>
      </w:r>
      <w:r w:rsidR="00763CF4">
        <w:t xml:space="preserve"> </w:t>
      </w:r>
      <w:r>
        <w:t>global</w:t>
      </w:r>
      <w:r w:rsidR="00D05992">
        <w:t>,</w:t>
      </w:r>
      <w:r w:rsidR="00763CF4">
        <w:t xml:space="preserve"> </w:t>
      </w:r>
      <w:r w:rsidR="007F1A8F" w:rsidRPr="00630B62">
        <w:t>os</w:t>
      </w:r>
      <w:r w:rsidR="00763CF4">
        <w:t xml:space="preserve"> </w:t>
      </w:r>
      <w:r w:rsidR="007F1A8F" w:rsidRPr="00630B62">
        <w:t>países</w:t>
      </w:r>
      <w:r w:rsidR="00763CF4">
        <w:t xml:space="preserve"> </w:t>
      </w:r>
      <w:r w:rsidR="007F1A8F" w:rsidRPr="00630B62">
        <w:t>procuram</w:t>
      </w:r>
      <w:r w:rsidR="00763CF4">
        <w:t xml:space="preserve"> </w:t>
      </w:r>
      <w:r w:rsidR="007F1A8F" w:rsidRPr="00630B62">
        <w:t>comercializar</w:t>
      </w:r>
      <w:r w:rsidR="00763CF4">
        <w:t xml:space="preserve"> </w:t>
      </w:r>
      <w:r w:rsidR="007F1A8F" w:rsidRPr="00630B62">
        <w:t>os</w:t>
      </w:r>
      <w:r w:rsidR="00763CF4">
        <w:t xml:space="preserve"> </w:t>
      </w:r>
      <w:r w:rsidR="007F1A8F" w:rsidRPr="00630B62">
        <w:t>produtos</w:t>
      </w:r>
      <w:r w:rsidR="00763CF4">
        <w:t xml:space="preserve"> </w:t>
      </w:r>
      <w:r>
        <w:t>dentro</w:t>
      </w:r>
      <w:r w:rsidR="00763CF4">
        <w:t xml:space="preserve"> </w:t>
      </w:r>
      <w:r>
        <w:t>de</w:t>
      </w:r>
      <w:r w:rsidR="00763CF4">
        <w:t xml:space="preserve"> </w:t>
      </w:r>
      <w:r>
        <w:t>suas</w:t>
      </w:r>
      <w:r w:rsidR="00763CF4">
        <w:t xml:space="preserve"> </w:t>
      </w:r>
      <w:r>
        <w:t>possibilidades</w:t>
      </w:r>
      <w:r w:rsidR="00763CF4">
        <w:t xml:space="preserve"> </w:t>
      </w:r>
      <w:r w:rsidR="007F1A8F" w:rsidRPr="00630B62">
        <w:t>e</w:t>
      </w:r>
      <w:r w:rsidR="00763CF4">
        <w:t xml:space="preserve"> </w:t>
      </w:r>
      <w:r w:rsidR="00D05992">
        <w:t>que</w:t>
      </w:r>
      <w:r w:rsidR="00763CF4">
        <w:t xml:space="preserve"> </w:t>
      </w:r>
      <w:r w:rsidR="00D05992">
        <w:t>sejam</w:t>
      </w:r>
      <w:r w:rsidR="00763CF4">
        <w:t xml:space="preserve"> </w:t>
      </w:r>
      <w:r w:rsidR="007F1A8F" w:rsidRPr="00630B62">
        <w:t>interessante</w:t>
      </w:r>
      <w:r w:rsidR="00D05992">
        <w:t>s</w:t>
      </w:r>
      <w:r w:rsidR="00763CF4">
        <w:t xml:space="preserve"> </w:t>
      </w:r>
      <w:r w:rsidR="007F1A8F" w:rsidRPr="00630B62">
        <w:t>estrategicamente.</w:t>
      </w:r>
      <w:r w:rsidR="00763CF4">
        <w:t xml:space="preserve"> </w:t>
      </w:r>
      <w:r w:rsidR="007F1A8F" w:rsidRPr="00630B62">
        <w:t>A</w:t>
      </w:r>
      <w:r w:rsidR="00763CF4">
        <w:t xml:space="preserve"> </w:t>
      </w:r>
      <w:r w:rsidR="007F1A8F" w:rsidRPr="00630B62">
        <w:t>rivalidade</w:t>
      </w:r>
      <w:r w:rsidR="00763CF4">
        <w:t xml:space="preserve"> </w:t>
      </w:r>
      <w:r w:rsidR="007F1A8F" w:rsidRPr="00630B62">
        <w:t>global</w:t>
      </w:r>
      <w:r w:rsidR="00763CF4">
        <w:t xml:space="preserve"> </w:t>
      </w:r>
      <w:r w:rsidR="007F1A8F" w:rsidRPr="00630B62">
        <w:t>acirrada</w:t>
      </w:r>
      <w:r w:rsidR="00763CF4">
        <w:t xml:space="preserve"> </w:t>
      </w:r>
      <w:r w:rsidR="007F1A8F" w:rsidRPr="00630B62">
        <w:t>obrigou</w:t>
      </w:r>
      <w:r w:rsidR="00763CF4">
        <w:t xml:space="preserve"> </w:t>
      </w:r>
      <w:r w:rsidR="007F1A8F" w:rsidRPr="00630B62">
        <w:t>as</w:t>
      </w:r>
      <w:r w:rsidR="00763CF4">
        <w:t xml:space="preserve"> </w:t>
      </w:r>
      <w:r w:rsidR="007F1A8F" w:rsidRPr="00630B62">
        <w:t>empresas</w:t>
      </w:r>
      <w:r w:rsidR="00763CF4">
        <w:t xml:space="preserve"> </w:t>
      </w:r>
      <w:r w:rsidR="007F1A8F" w:rsidRPr="00630B62">
        <w:t>a</w:t>
      </w:r>
      <w:r w:rsidR="00763CF4">
        <w:t xml:space="preserve"> </w:t>
      </w:r>
      <w:r w:rsidR="007F1A8F" w:rsidRPr="00630B62">
        <w:t>repensarem</w:t>
      </w:r>
      <w:r w:rsidR="00763CF4">
        <w:t xml:space="preserve"> </w:t>
      </w:r>
      <w:r w:rsidR="007F1A8F" w:rsidRPr="00630B62">
        <w:t>as</w:t>
      </w:r>
      <w:r w:rsidR="00763CF4">
        <w:t xml:space="preserve"> </w:t>
      </w:r>
      <w:r w:rsidR="007F1A8F" w:rsidRPr="00630B62">
        <w:t>estratégias</w:t>
      </w:r>
      <w:r w:rsidR="00D05992">
        <w:t>;</w:t>
      </w:r>
      <w:r w:rsidR="00763CF4">
        <w:t xml:space="preserve"> </w:t>
      </w:r>
      <w:r w:rsidR="007F1A8F" w:rsidRPr="00630B62">
        <w:t>por</w:t>
      </w:r>
      <w:r w:rsidR="00763CF4">
        <w:t xml:space="preserve"> </w:t>
      </w:r>
      <w:r w:rsidR="007F1A8F" w:rsidRPr="00630B62">
        <w:t>exemplo,</w:t>
      </w:r>
      <w:r w:rsidR="00763CF4">
        <w:t xml:space="preserve"> </w:t>
      </w:r>
      <w:r w:rsidR="007F1A8F" w:rsidRPr="00630B62">
        <w:t>pensar</w:t>
      </w:r>
      <w:r w:rsidR="00763CF4">
        <w:t xml:space="preserve"> </w:t>
      </w:r>
      <w:r w:rsidR="007F1A8F" w:rsidRPr="00630B62">
        <w:t>se</w:t>
      </w:r>
      <w:r w:rsidR="00763CF4">
        <w:t xml:space="preserve"> </w:t>
      </w:r>
      <w:r w:rsidR="007F1A8F" w:rsidRPr="00630B62">
        <w:t>é</w:t>
      </w:r>
      <w:r w:rsidR="00763CF4">
        <w:t xml:space="preserve"> </w:t>
      </w:r>
      <w:r w:rsidR="007F1A8F" w:rsidRPr="00630B62">
        <w:t>mais</w:t>
      </w:r>
      <w:r w:rsidR="00763CF4">
        <w:t xml:space="preserve"> </w:t>
      </w:r>
      <w:r w:rsidR="007F1A8F" w:rsidRPr="00630B62">
        <w:t>estratégico</w:t>
      </w:r>
      <w:r w:rsidR="00763CF4">
        <w:t xml:space="preserve"> </w:t>
      </w:r>
      <w:r w:rsidR="007F1A8F" w:rsidRPr="00630B62">
        <w:t>fabricar</w:t>
      </w:r>
      <w:r w:rsidR="00763CF4">
        <w:t xml:space="preserve"> </w:t>
      </w:r>
      <w:r w:rsidR="007F1A8F" w:rsidRPr="00630B62">
        <w:t>nacionalmente</w:t>
      </w:r>
      <w:r w:rsidR="00763CF4">
        <w:t xml:space="preserve"> </w:t>
      </w:r>
      <w:r w:rsidR="007F1A8F" w:rsidRPr="00630B62">
        <w:t>determinado</w:t>
      </w:r>
      <w:r w:rsidR="00763CF4">
        <w:t xml:space="preserve"> </w:t>
      </w:r>
      <w:r w:rsidR="007F1A8F" w:rsidRPr="00630B62">
        <w:t>produto</w:t>
      </w:r>
      <w:r w:rsidR="00763CF4">
        <w:t xml:space="preserve"> </w:t>
      </w:r>
      <w:r w:rsidR="007F1A8F" w:rsidRPr="00630B62">
        <w:t>ou</w:t>
      </w:r>
      <w:r w:rsidR="00763CF4">
        <w:t xml:space="preserve"> </w:t>
      </w:r>
      <w:r w:rsidR="007F1A8F" w:rsidRPr="00630B62">
        <w:t>importá-lo</w:t>
      </w:r>
      <w:r w:rsidR="00763CF4">
        <w:t xml:space="preserve"> </w:t>
      </w:r>
      <w:r w:rsidR="007F1A8F" w:rsidRPr="00630B62">
        <w:t>(MARTINS</w:t>
      </w:r>
      <w:r w:rsidR="00E85B95">
        <w:t xml:space="preserve"> e</w:t>
      </w:r>
      <w:r w:rsidR="00763CF4">
        <w:t xml:space="preserve"> </w:t>
      </w:r>
      <w:r w:rsidR="007F1A8F" w:rsidRPr="00630B62">
        <w:t>LAUGENI,</w:t>
      </w:r>
      <w:r w:rsidR="00763CF4">
        <w:t xml:space="preserve"> </w:t>
      </w:r>
      <w:r w:rsidR="007F1A8F" w:rsidRPr="00630B62">
        <w:t>2011).</w:t>
      </w:r>
    </w:p>
    <w:p w14:paraId="2B20060A" w14:textId="77777777" w:rsidR="007F1A8F" w:rsidRPr="00383035" w:rsidRDefault="007F1A8F" w:rsidP="0091358A">
      <w:pPr>
        <w:pStyle w:val="Texto0"/>
      </w:pPr>
      <w:r w:rsidRPr="00DC62EF">
        <w:t>As</w:t>
      </w:r>
      <w:r w:rsidR="00763CF4">
        <w:t xml:space="preserve"> </w:t>
      </w:r>
      <w:r w:rsidRPr="00DC62EF">
        <w:t>empresas</w:t>
      </w:r>
      <w:r w:rsidR="00763CF4">
        <w:t xml:space="preserve"> </w:t>
      </w:r>
      <w:r w:rsidRPr="00DC62EF">
        <w:t>buscam</w:t>
      </w:r>
      <w:r w:rsidR="00763CF4">
        <w:t xml:space="preserve"> </w:t>
      </w:r>
      <w:r w:rsidRPr="00DC62EF">
        <w:t>a</w:t>
      </w:r>
      <w:r w:rsidR="00763CF4">
        <w:t xml:space="preserve"> </w:t>
      </w:r>
      <w:r w:rsidRPr="00DC62EF">
        <w:t>comercialização</w:t>
      </w:r>
      <w:r w:rsidR="00763CF4">
        <w:t xml:space="preserve"> </w:t>
      </w:r>
      <w:r w:rsidRPr="00DC62EF">
        <w:t>dos</w:t>
      </w:r>
      <w:r w:rsidR="00763CF4">
        <w:t xml:space="preserve"> </w:t>
      </w:r>
      <w:r w:rsidRPr="00DC62EF">
        <w:t>produtos</w:t>
      </w:r>
      <w:r w:rsidR="00763CF4">
        <w:t xml:space="preserve"> </w:t>
      </w:r>
      <w:r w:rsidRPr="00DC62EF">
        <w:t>no</w:t>
      </w:r>
      <w:r w:rsidR="00763CF4">
        <w:t xml:space="preserve"> </w:t>
      </w:r>
      <w:r w:rsidRPr="00DC62EF">
        <w:t>exteri</w:t>
      </w:r>
      <w:r>
        <w:t>or</w:t>
      </w:r>
      <w:r w:rsidR="00763CF4">
        <w:t xml:space="preserve"> </w:t>
      </w:r>
      <w:r>
        <w:t>por</w:t>
      </w:r>
      <w:r w:rsidR="00763CF4">
        <w:t xml:space="preserve"> </w:t>
      </w:r>
      <w:r>
        <w:t>muitos</w:t>
      </w:r>
      <w:r w:rsidR="00763CF4">
        <w:t xml:space="preserve"> </w:t>
      </w:r>
      <w:r>
        <w:t>motivos:</w:t>
      </w:r>
      <w:r w:rsidR="00763CF4">
        <w:t xml:space="preserve"> </w:t>
      </w:r>
      <w:r w:rsidRPr="00DC62EF">
        <w:t>a)</w:t>
      </w:r>
      <w:r w:rsidR="00763CF4">
        <w:t xml:space="preserve"> </w:t>
      </w:r>
      <w:r w:rsidRPr="00DC62EF">
        <w:t>buscar</w:t>
      </w:r>
      <w:r w:rsidR="00763CF4">
        <w:t xml:space="preserve"> </w:t>
      </w:r>
      <w:r w:rsidRPr="00DC62EF">
        <w:t>oportunidades</w:t>
      </w:r>
      <w:r w:rsidR="00763CF4">
        <w:t xml:space="preserve"> </w:t>
      </w:r>
      <w:r w:rsidRPr="00DC62EF">
        <w:t>de</w:t>
      </w:r>
      <w:r w:rsidR="00763CF4">
        <w:t xml:space="preserve"> </w:t>
      </w:r>
      <w:r w:rsidRPr="00DC62EF">
        <w:t>crescimento;</w:t>
      </w:r>
      <w:r w:rsidR="00763CF4">
        <w:t xml:space="preserve"> </w:t>
      </w:r>
      <w:r w:rsidRPr="00DC62EF">
        <w:t>b)</w:t>
      </w:r>
      <w:r w:rsidR="00763CF4">
        <w:t xml:space="preserve"> </w:t>
      </w:r>
      <w:r w:rsidRPr="00DC62EF">
        <w:t>obter</w:t>
      </w:r>
      <w:r w:rsidR="00763CF4">
        <w:t xml:space="preserve"> </w:t>
      </w:r>
      <w:r w:rsidRPr="00DC62EF">
        <w:t>maiores</w:t>
      </w:r>
      <w:r w:rsidR="00763CF4">
        <w:t xml:space="preserve"> </w:t>
      </w:r>
      <w:r w:rsidRPr="00DC62EF">
        <w:t>margens</w:t>
      </w:r>
      <w:r w:rsidR="00763CF4">
        <w:t xml:space="preserve"> </w:t>
      </w:r>
      <w:r w:rsidRPr="00DC62EF">
        <w:t>de</w:t>
      </w:r>
      <w:r w:rsidR="00763CF4">
        <w:t xml:space="preserve"> </w:t>
      </w:r>
      <w:r w:rsidRPr="00DC62EF">
        <w:t>lucro;</w:t>
      </w:r>
      <w:r w:rsidR="00763CF4">
        <w:t xml:space="preserve"> </w:t>
      </w:r>
      <w:r w:rsidRPr="00DC62EF">
        <w:t>c)</w:t>
      </w:r>
      <w:r w:rsidR="00763CF4">
        <w:t xml:space="preserve"> </w:t>
      </w:r>
      <w:r w:rsidRPr="00DC62EF">
        <w:t>adquirir</w:t>
      </w:r>
      <w:r w:rsidR="00763CF4">
        <w:t xml:space="preserve"> </w:t>
      </w:r>
      <w:r w:rsidRPr="00DC62EF">
        <w:t>ideias</w:t>
      </w:r>
      <w:r w:rsidR="00763CF4">
        <w:t xml:space="preserve"> </w:t>
      </w:r>
      <w:r w:rsidRPr="00DC62EF">
        <w:t>sobre</w:t>
      </w:r>
      <w:r w:rsidR="00763CF4">
        <w:t xml:space="preserve"> </w:t>
      </w:r>
      <w:r w:rsidRPr="00DC62EF">
        <w:t>produtos,</w:t>
      </w:r>
      <w:r w:rsidR="00763CF4">
        <w:t xml:space="preserve"> </w:t>
      </w:r>
      <w:r w:rsidRPr="00DC62EF">
        <w:t>serviços</w:t>
      </w:r>
      <w:r w:rsidR="00763CF4">
        <w:t xml:space="preserve"> </w:t>
      </w:r>
      <w:r w:rsidRPr="00DC62EF">
        <w:t>e</w:t>
      </w:r>
      <w:r w:rsidR="00763CF4">
        <w:t xml:space="preserve"> </w:t>
      </w:r>
      <w:r w:rsidRPr="00DC62EF">
        <w:t>formas</w:t>
      </w:r>
      <w:r w:rsidR="00763CF4">
        <w:t xml:space="preserve"> </w:t>
      </w:r>
      <w:r w:rsidRPr="00DC62EF">
        <w:t>de</w:t>
      </w:r>
      <w:r w:rsidR="00763CF4">
        <w:t xml:space="preserve"> </w:t>
      </w:r>
      <w:r w:rsidRPr="00DC62EF">
        <w:t>trabalhar;</w:t>
      </w:r>
      <w:r w:rsidR="00763CF4">
        <w:t xml:space="preserve"> </w:t>
      </w:r>
      <w:r w:rsidRPr="00DC62EF">
        <w:t>d)</w:t>
      </w:r>
      <w:r w:rsidR="00763CF4">
        <w:t xml:space="preserve"> </w:t>
      </w:r>
      <w:r w:rsidRPr="00DC62EF">
        <w:t>atender</w:t>
      </w:r>
      <w:r w:rsidR="00763CF4">
        <w:t xml:space="preserve"> </w:t>
      </w:r>
      <w:r w:rsidRPr="00DC62EF">
        <w:t>melhor</w:t>
      </w:r>
      <w:r w:rsidR="00763CF4">
        <w:t xml:space="preserve"> </w:t>
      </w:r>
      <w:r w:rsidR="00DE19DB">
        <w:t>a</w:t>
      </w:r>
      <w:r w:rsidRPr="00DC62EF">
        <w:t>os</w:t>
      </w:r>
      <w:r w:rsidR="00763CF4">
        <w:t xml:space="preserve"> </w:t>
      </w:r>
      <w:r w:rsidRPr="00DC62EF">
        <w:t>clientes</w:t>
      </w:r>
      <w:r w:rsidR="00763CF4">
        <w:t xml:space="preserve"> </w:t>
      </w:r>
      <w:r w:rsidRPr="00DC62EF">
        <w:t>estratégicos;</w:t>
      </w:r>
      <w:r w:rsidR="00763CF4">
        <w:t xml:space="preserve"> </w:t>
      </w:r>
      <w:r w:rsidRPr="00DC62EF">
        <w:t>e)</w:t>
      </w:r>
      <w:r w:rsidR="00763CF4">
        <w:t xml:space="preserve"> </w:t>
      </w:r>
      <w:r w:rsidRPr="00DC62EF">
        <w:t>ficar</w:t>
      </w:r>
      <w:r w:rsidR="00763CF4">
        <w:t xml:space="preserve"> </w:t>
      </w:r>
      <w:r w:rsidRPr="00DC62EF">
        <w:t>mais</w:t>
      </w:r>
      <w:r w:rsidR="00763CF4">
        <w:t xml:space="preserve"> </w:t>
      </w:r>
      <w:r w:rsidRPr="00DC62EF">
        <w:t>próximo</w:t>
      </w:r>
      <w:r w:rsidR="00763CF4">
        <w:t xml:space="preserve"> </w:t>
      </w:r>
      <w:r w:rsidRPr="00DC62EF">
        <w:t>das</w:t>
      </w:r>
      <w:r w:rsidR="00763CF4">
        <w:t xml:space="preserve"> </w:t>
      </w:r>
      <w:r w:rsidRPr="00DC62EF">
        <w:t>fontes</w:t>
      </w:r>
      <w:r w:rsidR="00763CF4">
        <w:t xml:space="preserve"> </w:t>
      </w:r>
      <w:r w:rsidRPr="00DC62EF">
        <w:t>de</w:t>
      </w:r>
      <w:r w:rsidR="00763CF4">
        <w:t xml:space="preserve"> </w:t>
      </w:r>
      <w:r w:rsidRPr="00DC62EF">
        <w:t>suprimentos;</w:t>
      </w:r>
      <w:r w:rsidR="00763CF4">
        <w:t xml:space="preserve"> </w:t>
      </w:r>
      <w:r w:rsidRPr="00DC62EF">
        <w:t>f)</w:t>
      </w:r>
      <w:r w:rsidR="00763CF4">
        <w:t xml:space="preserve"> </w:t>
      </w:r>
      <w:r w:rsidRPr="00DC62EF">
        <w:t>obter</w:t>
      </w:r>
      <w:r w:rsidR="00763CF4">
        <w:t xml:space="preserve"> </w:t>
      </w:r>
      <w:r w:rsidRPr="00DC62EF">
        <w:t>informações</w:t>
      </w:r>
      <w:r w:rsidR="00763CF4">
        <w:t xml:space="preserve"> </w:t>
      </w:r>
      <w:r w:rsidRPr="00DC62EF">
        <w:t>de</w:t>
      </w:r>
      <w:r w:rsidR="00763CF4">
        <w:t xml:space="preserve"> </w:t>
      </w:r>
      <w:r w:rsidRPr="00DC62EF">
        <w:t>produção;</w:t>
      </w:r>
      <w:r w:rsidR="00763CF4">
        <w:t xml:space="preserve"> </w:t>
      </w:r>
      <w:r w:rsidRPr="00DC62EF">
        <w:t>g)</w:t>
      </w:r>
      <w:r w:rsidR="00763CF4">
        <w:t xml:space="preserve"> </w:t>
      </w:r>
      <w:r w:rsidRPr="00DC62EF">
        <w:t>desenvolver</w:t>
      </w:r>
      <w:r w:rsidR="00763CF4">
        <w:t xml:space="preserve"> </w:t>
      </w:r>
      <w:r w:rsidRPr="00DC62EF">
        <w:t>economia</w:t>
      </w:r>
      <w:r w:rsidR="00763CF4">
        <w:t xml:space="preserve"> </w:t>
      </w:r>
      <w:r w:rsidRPr="00DC62EF">
        <w:t>de</w:t>
      </w:r>
      <w:r w:rsidR="00763CF4">
        <w:t xml:space="preserve"> </w:t>
      </w:r>
      <w:r w:rsidRPr="00DC62EF">
        <w:t>escala</w:t>
      </w:r>
      <w:r w:rsidR="00763CF4">
        <w:t xml:space="preserve"> </w:t>
      </w:r>
      <w:r w:rsidRPr="00DC62EF">
        <w:t>em</w:t>
      </w:r>
      <w:r w:rsidR="00763CF4">
        <w:t xml:space="preserve"> </w:t>
      </w:r>
      <w:r w:rsidRPr="00DC62EF">
        <w:t>suprimentos,</w:t>
      </w:r>
      <w:r w:rsidR="00763CF4">
        <w:t xml:space="preserve"> </w:t>
      </w:r>
      <w:r w:rsidRPr="00DC62EF">
        <w:t>produção,</w:t>
      </w:r>
      <w:r w:rsidR="00763CF4">
        <w:t xml:space="preserve"> </w:t>
      </w:r>
      <w:r w:rsidRPr="00DC62EF">
        <w:t>marketing;</w:t>
      </w:r>
      <w:r w:rsidR="00763CF4">
        <w:t xml:space="preserve"> </w:t>
      </w:r>
      <w:r w:rsidRPr="00DC62EF">
        <w:t>h)</w:t>
      </w:r>
      <w:r w:rsidR="00763CF4">
        <w:t xml:space="preserve"> </w:t>
      </w:r>
      <w:r w:rsidRPr="00DC62EF">
        <w:t>enfrentar</w:t>
      </w:r>
      <w:r w:rsidR="00763CF4">
        <w:t xml:space="preserve"> </w:t>
      </w:r>
      <w:r w:rsidRPr="00DC62EF">
        <w:t>a</w:t>
      </w:r>
      <w:r w:rsidR="00763CF4">
        <w:t xml:space="preserve"> </w:t>
      </w:r>
      <w:r w:rsidRPr="00DC62EF">
        <w:t>concorrência</w:t>
      </w:r>
      <w:r w:rsidR="00763CF4">
        <w:t xml:space="preserve"> </w:t>
      </w:r>
      <w:r w:rsidRPr="00DC62EF">
        <w:t>internacional;</w:t>
      </w:r>
      <w:r w:rsidR="00763CF4">
        <w:t xml:space="preserve"> </w:t>
      </w:r>
      <w:r w:rsidRPr="00DC62EF">
        <w:t>i)</w:t>
      </w:r>
      <w:r w:rsidR="00763CF4">
        <w:t xml:space="preserve"> </w:t>
      </w:r>
      <w:r w:rsidRPr="00DC62EF">
        <w:t>investir</w:t>
      </w:r>
      <w:r w:rsidR="00763CF4">
        <w:t xml:space="preserve"> </w:t>
      </w:r>
      <w:r w:rsidRPr="00DC62EF">
        <w:t>em</w:t>
      </w:r>
      <w:r w:rsidR="00763CF4">
        <w:t xml:space="preserve"> </w:t>
      </w:r>
      <w:r w:rsidRPr="00DC62EF">
        <w:t>relacionamento.</w:t>
      </w:r>
      <w:r w:rsidR="00763CF4">
        <w:t xml:space="preserve"> </w:t>
      </w:r>
      <w:r w:rsidRPr="00DC62EF">
        <w:t>De</w:t>
      </w:r>
      <w:r w:rsidR="00763CF4">
        <w:t xml:space="preserve"> </w:t>
      </w:r>
      <w:r w:rsidRPr="00DC62EF">
        <w:t>forma</w:t>
      </w:r>
      <w:r w:rsidR="00763CF4">
        <w:t xml:space="preserve"> </w:t>
      </w:r>
      <w:r w:rsidRPr="00DC62EF">
        <w:t>geral,</w:t>
      </w:r>
      <w:r w:rsidR="00763CF4">
        <w:t xml:space="preserve"> </w:t>
      </w:r>
      <w:r w:rsidRPr="00DC62EF">
        <w:t>as</w:t>
      </w:r>
      <w:r w:rsidR="00763CF4">
        <w:t xml:space="preserve"> </w:t>
      </w:r>
      <w:r w:rsidRPr="00DC62EF">
        <w:t>empresas</w:t>
      </w:r>
      <w:r w:rsidR="00763CF4">
        <w:t xml:space="preserve"> </w:t>
      </w:r>
      <w:r w:rsidRPr="00DC62EF">
        <w:t>buscam</w:t>
      </w:r>
      <w:r w:rsidR="00763CF4">
        <w:t xml:space="preserve"> </w:t>
      </w:r>
      <w:r w:rsidRPr="00DC62EF">
        <w:t>o</w:t>
      </w:r>
      <w:r w:rsidR="00763CF4">
        <w:t xml:space="preserve"> </w:t>
      </w:r>
      <w:r w:rsidRPr="00DC62EF">
        <w:t>mercado</w:t>
      </w:r>
      <w:r w:rsidR="00763CF4">
        <w:t xml:space="preserve"> </w:t>
      </w:r>
      <w:r w:rsidRPr="00DC62EF">
        <w:t>externo</w:t>
      </w:r>
      <w:r w:rsidR="00763CF4">
        <w:t xml:space="preserve"> </w:t>
      </w:r>
      <w:r w:rsidRPr="00DC62EF">
        <w:t>para</w:t>
      </w:r>
      <w:r w:rsidR="00763CF4">
        <w:t xml:space="preserve"> </w:t>
      </w:r>
      <w:r w:rsidRPr="00DC62EF">
        <w:t>aumentar</w:t>
      </w:r>
      <w:r w:rsidR="00763CF4">
        <w:t xml:space="preserve"> </w:t>
      </w:r>
      <w:r w:rsidRPr="00DC62EF">
        <w:t>os</w:t>
      </w:r>
      <w:r w:rsidR="00763CF4">
        <w:t xml:space="preserve"> </w:t>
      </w:r>
      <w:r w:rsidRPr="00DC62EF">
        <w:t>negócios</w:t>
      </w:r>
      <w:r w:rsidR="00763CF4">
        <w:t xml:space="preserve"> </w:t>
      </w:r>
      <w:r w:rsidRPr="00DC62EF">
        <w:t>e</w:t>
      </w:r>
      <w:r w:rsidR="00763CF4">
        <w:t xml:space="preserve"> </w:t>
      </w:r>
      <w:r w:rsidRPr="00DC62EF">
        <w:t>lucros</w:t>
      </w:r>
      <w:r w:rsidR="00763CF4">
        <w:t xml:space="preserve"> </w:t>
      </w:r>
      <w:r w:rsidRPr="00DC62EF">
        <w:t>(CAVUSGIL;</w:t>
      </w:r>
      <w:r w:rsidR="00763CF4">
        <w:t xml:space="preserve"> </w:t>
      </w:r>
      <w:r w:rsidRPr="00DC62EF">
        <w:t>KNIGHT;</w:t>
      </w:r>
      <w:r w:rsidR="00763CF4">
        <w:t xml:space="preserve"> </w:t>
      </w:r>
      <w:r w:rsidRPr="00DC62EF">
        <w:t>RIESENBERG,</w:t>
      </w:r>
      <w:r w:rsidR="00763CF4">
        <w:t xml:space="preserve"> </w:t>
      </w:r>
      <w:r w:rsidRPr="00DC62EF">
        <w:t>2010).</w:t>
      </w:r>
      <w:r w:rsidR="00763CF4">
        <w:t xml:space="preserve"> </w:t>
      </w:r>
    </w:p>
    <w:p w14:paraId="06947B7D" w14:textId="77777777" w:rsidR="007F1A8F" w:rsidRPr="004706D0" w:rsidRDefault="007F1A8F" w:rsidP="0091358A">
      <w:pPr>
        <w:pStyle w:val="Texto0"/>
      </w:pPr>
      <w:r w:rsidRPr="00630B62">
        <w:lastRenderedPageBreak/>
        <w:t>Praticamente,</w:t>
      </w:r>
      <w:r w:rsidR="00763CF4">
        <w:t xml:space="preserve"> </w:t>
      </w:r>
      <w:r w:rsidRPr="00630B62">
        <w:t>todas</w:t>
      </w:r>
      <w:r w:rsidR="00763CF4">
        <w:t xml:space="preserve"> </w:t>
      </w:r>
      <w:r w:rsidRPr="00630B62">
        <w:t>as</w:t>
      </w:r>
      <w:r w:rsidR="00763CF4">
        <w:t xml:space="preserve"> </w:t>
      </w:r>
      <w:r w:rsidRPr="00630B62">
        <w:t>empresas</w:t>
      </w:r>
      <w:r w:rsidR="00763CF4">
        <w:t xml:space="preserve"> </w:t>
      </w:r>
      <w:r w:rsidRPr="00630B62">
        <w:t>são</w:t>
      </w:r>
      <w:r w:rsidR="00763CF4">
        <w:t xml:space="preserve"> </w:t>
      </w:r>
      <w:r w:rsidRPr="00630B62">
        <w:t>afetadas</w:t>
      </w:r>
      <w:r w:rsidR="00763CF4">
        <w:t xml:space="preserve"> </w:t>
      </w:r>
      <w:r w:rsidRPr="00630B62">
        <w:t>pela</w:t>
      </w:r>
      <w:r w:rsidR="00763CF4">
        <w:t xml:space="preserve"> </w:t>
      </w:r>
      <w:r w:rsidRPr="00630B62">
        <w:t>globalização.</w:t>
      </w:r>
      <w:r w:rsidR="00763CF4">
        <w:t xml:space="preserve"> </w:t>
      </w:r>
      <w:r w:rsidRPr="00630B62">
        <w:t>A</w:t>
      </w:r>
      <w:r w:rsidR="00763CF4">
        <w:t xml:space="preserve"> </w:t>
      </w:r>
      <w:r w:rsidRPr="00630B62">
        <w:t>maturidade</w:t>
      </w:r>
      <w:r w:rsidR="00763CF4">
        <w:t xml:space="preserve"> </w:t>
      </w:r>
      <w:r w:rsidRPr="00630B62">
        <w:t>de</w:t>
      </w:r>
      <w:r w:rsidR="00763CF4">
        <w:t xml:space="preserve"> </w:t>
      </w:r>
      <w:r w:rsidRPr="00630B62">
        <w:t>muitos</w:t>
      </w:r>
      <w:r w:rsidR="00763CF4">
        <w:t xml:space="preserve"> </w:t>
      </w:r>
      <w:r w:rsidRPr="00630B62">
        <w:t>mercados</w:t>
      </w:r>
      <w:r w:rsidR="00763CF4">
        <w:t xml:space="preserve"> </w:t>
      </w:r>
      <w:r w:rsidRPr="00630B62">
        <w:t>ocidentais</w:t>
      </w:r>
      <w:r w:rsidR="00763CF4">
        <w:t xml:space="preserve"> </w:t>
      </w:r>
      <w:r w:rsidRPr="00630B62">
        <w:t>forçou</w:t>
      </w:r>
      <w:r w:rsidR="00763CF4">
        <w:t xml:space="preserve"> </w:t>
      </w:r>
      <w:r w:rsidRPr="00630B62">
        <w:t>a</w:t>
      </w:r>
      <w:r w:rsidR="00763CF4">
        <w:t xml:space="preserve"> </w:t>
      </w:r>
      <w:r w:rsidRPr="00630B62">
        <w:t>expansão</w:t>
      </w:r>
      <w:r w:rsidR="00763CF4">
        <w:t xml:space="preserve"> </w:t>
      </w:r>
      <w:r w:rsidRPr="00630B62">
        <w:t>das</w:t>
      </w:r>
      <w:r w:rsidR="00763CF4">
        <w:t xml:space="preserve"> </w:t>
      </w:r>
      <w:r w:rsidRPr="00630B62">
        <w:t>empresas</w:t>
      </w:r>
      <w:r w:rsidR="00763CF4">
        <w:t xml:space="preserve"> </w:t>
      </w:r>
      <w:r w:rsidRPr="00630B62">
        <w:t>(CAVUSGIL;</w:t>
      </w:r>
      <w:r w:rsidR="00763CF4">
        <w:t xml:space="preserve"> </w:t>
      </w:r>
      <w:r w:rsidRPr="00630B62">
        <w:t>KNIGHT;</w:t>
      </w:r>
      <w:r w:rsidR="00763CF4">
        <w:t xml:space="preserve"> </w:t>
      </w:r>
      <w:r w:rsidRPr="00630B62">
        <w:t>RIESENBERG,</w:t>
      </w:r>
      <w:r w:rsidR="00763CF4">
        <w:t xml:space="preserve"> </w:t>
      </w:r>
      <w:r w:rsidRPr="00630B62">
        <w:t>2010).</w:t>
      </w:r>
      <w:r w:rsidR="00763CF4">
        <w:t xml:space="preserve"> </w:t>
      </w:r>
      <w:r w:rsidRPr="004706D0">
        <w:t>Na</w:t>
      </w:r>
      <w:r w:rsidR="00763CF4">
        <w:t xml:space="preserve"> </w:t>
      </w:r>
      <w:r w:rsidRPr="004706D0">
        <w:t>economia</w:t>
      </w:r>
      <w:r w:rsidR="00763CF4">
        <w:t xml:space="preserve"> </w:t>
      </w:r>
      <w:r w:rsidRPr="004706D0">
        <w:t>global,</w:t>
      </w:r>
      <w:r w:rsidR="00763CF4">
        <w:t xml:space="preserve"> </w:t>
      </w:r>
      <w:r w:rsidRPr="004706D0">
        <w:t>todas</w:t>
      </w:r>
      <w:r w:rsidR="00763CF4">
        <w:t xml:space="preserve"> </w:t>
      </w:r>
      <w:r w:rsidRPr="004706D0">
        <w:t>as</w:t>
      </w:r>
      <w:r w:rsidR="00763CF4">
        <w:t xml:space="preserve"> </w:t>
      </w:r>
      <w:r w:rsidRPr="004706D0">
        <w:t>empresas</w:t>
      </w:r>
      <w:r w:rsidR="00763CF4">
        <w:t xml:space="preserve"> </w:t>
      </w:r>
      <w:r>
        <w:t>de</w:t>
      </w:r>
      <w:r w:rsidR="00763CF4">
        <w:t xml:space="preserve"> </w:t>
      </w:r>
      <w:r>
        <w:t>um</w:t>
      </w:r>
      <w:r w:rsidR="00763CF4">
        <w:t xml:space="preserve"> </w:t>
      </w:r>
      <w:r w:rsidRPr="004706D0">
        <w:t>setor</w:t>
      </w:r>
      <w:r w:rsidR="00763CF4">
        <w:t xml:space="preserve"> </w:t>
      </w:r>
      <w:r w:rsidRPr="004706D0">
        <w:t>podem</w:t>
      </w:r>
      <w:r w:rsidR="00763CF4">
        <w:t xml:space="preserve"> </w:t>
      </w:r>
      <w:r w:rsidRPr="004706D0">
        <w:t>se</w:t>
      </w:r>
      <w:r w:rsidR="00763CF4">
        <w:t xml:space="preserve"> </w:t>
      </w:r>
      <w:r w:rsidRPr="004706D0">
        <w:t>tornar</w:t>
      </w:r>
      <w:r w:rsidR="00763CF4">
        <w:t xml:space="preserve"> </w:t>
      </w:r>
      <w:r w:rsidRPr="004706D0">
        <w:t>mais</w:t>
      </w:r>
      <w:r w:rsidR="00763CF4">
        <w:t xml:space="preserve"> </w:t>
      </w:r>
      <w:r w:rsidRPr="004706D0">
        <w:t>competitivas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produtivas</w:t>
      </w:r>
      <w:r w:rsidR="00763CF4">
        <w:t xml:space="preserve"> </w:t>
      </w:r>
      <w:r w:rsidRPr="004706D0">
        <w:t>por</w:t>
      </w:r>
      <w:r w:rsidR="00763CF4">
        <w:t xml:space="preserve"> </w:t>
      </w:r>
      <w:r w:rsidRPr="004706D0">
        <w:t>meio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estratégias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investimentos</w:t>
      </w:r>
      <w:r w:rsidR="00763CF4">
        <w:t xml:space="preserve"> </w:t>
      </w:r>
      <w:r w:rsidRPr="004706D0">
        <w:t>sofisticados</w:t>
      </w:r>
      <w:r w:rsidR="00763CF4">
        <w:t xml:space="preserve"> </w:t>
      </w:r>
      <w:r w:rsidRPr="004706D0">
        <w:t>em</w:t>
      </w:r>
      <w:r w:rsidR="00763CF4">
        <w:t xml:space="preserve"> </w:t>
      </w:r>
      <w:r w:rsidRPr="004706D0">
        <w:t>tecnologias</w:t>
      </w:r>
      <w:r w:rsidR="00763CF4">
        <w:t xml:space="preserve"> </w:t>
      </w:r>
      <w:r w:rsidRPr="004706D0">
        <w:t>modernas</w:t>
      </w:r>
      <w:r w:rsidR="00763CF4">
        <w:t xml:space="preserve"> </w:t>
      </w:r>
      <w:r w:rsidRPr="004706D0">
        <w:t>(GRECKHAMER,</w:t>
      </w:r>
      <w:r w:rsidR="00763CF4">
        <w:t xml:space="preserve"> </w:t>
      </w:r>
      <w:r w:rsidRPr="004706D0">
        <w:t>2010).</w:t>
      </w:r>
      <w:r w:rsidR="00763CF4">
        <w:t xml:space="preserve"> </w:t>
      </w:r>
    </w:p>
    <w:p w14:paraId="09521353" w14:textId="77777777" w:rsidR="00B63840" w:rsidRDefault="00B63840" w:rsidP="00B63840">
      <w:pPr>
        <w:pStyle w:val="Texto0"/>
      </w:pPr>
    </w:p>
    <w:p w14:paraId="2CBC1160" w14:textId="67D8BD7E" w:rsidR="007F1A8F" w:rsidRPr="00BB5EF8" w:rsidRDefault="0036572E" w:rsidP="00B63840">
      <w:pPr>
        <w:pStyle w:val="SubTit"/>
      </w:pPr>
      <w:bookmarkStart w:id="29" w:name="_Toc396790584"/>
      <w:bookmarkStart w:id="30" w:name="_Toc396792250"/>
      <w:bookmarkStart w:id="31" w:name="_Toc396792391"/>
      <w:bookmarkStart w:id="32" w:name="_Toc396793164"/>
      <w:r>
        <w:t>2.</w:t>
      </w:r>
      <w:r w:rsidR="00B93FE2">
        <w:t>5</w:t>
      </w:r>
      <w:r w:rsidR="00B63840">
        <w:t>.</w:t>
      </w:r>
      <w:r w:rsidR="00B63840">
        <w:tab/>
      </w:r>
      <w:r w:rsidR="007F1A8F" w:rsidRPr="00BB5EF8">
        <w:t>O</w:t>
      </w:r>
      <w:r w:rsidR="00763CF4">
        <w:t xml:space="preserve"> </w:t>
      </w:r>
      <w:r w:rsidR="007F1A8F" w:rsidRPr="00BB5EF8">
        <w:t>Posicionamento</w:t>
      </w:r>
      <w:r w:rsidR="00763CF4">
        <w:t xml:space="preserve"> </w:t>
      </w:r>
      <w:r w:rsidR="00F23582">
        <w:t>d</w:t>
      </w:r>
      <w:r w:rsidR="007F1A8F" w:rsidRPr="00BB5EF8">
        <w:t>o</w:t>
      </w:r>
      <w:r w:rsidR="00763CF4">
        <w:t xml:space="preserve"> </w:t>
      </w:r>
      <w:r w:rsidR="007F1A8F" w:rsidRPr="00BB5EF8">
        <w:t>Produto</w:t>
      </w:r>
      <w:r w:rsidR="00763CF4">
        <w:t xml:space="preserve"> </w:t>
      </w:r>
      <w:r w:rsidR="007F1A8F" w:rsidRPr="00BB5EF8">
        <w:t>Como</w:t>
      </w:r>
      <w:r w:rsidR="00763CF4">
        <w:t xml:space="preserve"> </w:t>
      </w:r>
      <w:r w:rsidR="007F1A8F" w:rsidRPr="00BB5EF8">
        <w:t>Fator</w:t>
      </w:r>
      <w:r w:rsidR="00763CF4">
        <w:t xml:space="preserve"> </w:t>
      </w:r>
      <w:r w:rsidR="007F1A8F" w:rsidRPr="00BB5EF8">
        <w:t>Estratégico</w:t>
      </w:r>
      <w:bookmarkEnd w:id="29"/>
      <w:bookmarkEnd w:id="30"/>
      <w:bookmarkEnd w:id="31"/>
      <w:bookmarkEnd w:id="32"/>
    </w:p>
    <w:p w14:paraId="45F34885" w14:textId="77777777" w:rsidR="007F1A8F" w:rsidRDefault="007F1A8F" w:rsidP="00B63840">
      <w:pPr>
        <w:pStyle w:val="Texto0"/>
        <w:rPr>
          <w:b/>
          <w:color w:val="FF0000"/>
        </w:rPr>
      </w:pPr>
      <w:r w:rsidRPr="00D606A5">
        <w:t>Toda</w:t>
      </w:r>
      <w:r w:rsidR="00763CF4">
        <w:t xml:space="preserve"> </w:t>
      </w:r>
      <w:r w:rsidRPr="00D606A5">
        <w:t>empresa</w:t>
      </w:r>
      <w:r w:rsidR="00763CF4">
        <w:t xml:space="preserve"> </w:t>
      </w:r>
      <w:r w:rsidRPr="00D606A5">
        <w:t>tem</w:t>
      </w:r>
      <w:r w:rsidR="00763CF4">
        <w:t xml:space="preserve"> </w:t>
      </w:r>
      <w:r w:rsidRPr="00D606A5">
        <w:t>um</w:t>
      </w:r>
      <w:r w:rsidR="00763CF4">
        <w:t xml:space="preserve"> </w:t>
      </w:r>
      <w:r w:rsidRPr="00D606A5">
        <w:t>produto</w:t>
      </w:r>
      <w:r w:rsidR="00763CF4">
        <w:t xml:space="preserve"> </w:t>
      </w:r>
      <w:r w:rsidRPr="00D606A5">
        <w:t>ou</w:t>
      </w:r>
      <w:r w:rsidR="00763CF4">
        <w:t xml:space="preserve"> </w:t>
      </w:r>
      <w:r w:rsidRPr="00D606A5">
        <w:t>serviço</w:t>
      </w:r>
      <w:r w:rsidR="00763CF4">
        <w:t xml:space="preserve"> </w:t>
      </w:r>
      <w:r w:rsidRPr="00D606A5">
        <w:t>que</w:t>
      </w:r>
      <w:r w:rsidR="00763CF4">
        <w:t xml:space="preserve"> </w:t>
      </w:r>
      <w:r w:rsidRPr="00D606A5">
        <w:t>deve</w:t>
      </w:r>
      <w:r w:rsidR="00763CF4">
        <w:t xml:space="preserve"> </w:t>
      </w:r>
      <w:r w:rsidRPr="00D606A5">
        <w:t>atender</w:t>
      </w:r>
      <w:r w:rsidR="00763CF4">
        <w:t xml:space="preserve"> </w:t>
      </w:r>
      <w:r w:rsidRPr="00D606A5">
        <w:t>às</w:t>
      </w:r>
      <w:r w:rsidR="00763CF4">
        <w:t xml:space="preserve"> </w:t>
      </w:r>
      <w:r w:rsidRPr="00D606A5">
        <w:t>necessidades</w:t>
      </w:r>
      <w:r w:rsidR="00763CF4">
        <w:t xml:space="preserve"> </w:t>
      </w:r>
      <w:r w:rsidRPr="00D606A5">
        <w:t>dos</w:t>
      </w:r>
      <w:r w:rsidR="00763CF4">
        <w:t xml:space="preserve"> </w:t>
      </w:r>
      <w:r w:rsidRPr="00D606A5">
        <w:t>consumidores</w:t>
      </w:r>
      <w:r w:rsidR="00763CF4">
        <w:t xml:space="preserve"> </w:t>
      </w:r>
      <w:r w:rsidRPr="00D606A5">
        <w:t>ou</w:t>
      </w:r>
      <w:r w:rsidR="00763CF4">
        <w:t xml:space="preserve"> </w:t>
      </w:r>
      <w:r w:rsidRPr="00D606A5">
        <w:t>clientes.</w:t>
      </w:r>
      <w:r w:rsidR="00763CF4">
        <w:t xml:space="preserve"> </w:t>
      </w:r>
      <w:r w:rsidRPr="00D606A5">
        <w:t>O</w:t>
      </w:r>
      <w:r w:rsidR="00763CF4">
        <w:t xml:space="preserve"> </w:t>
      </w:r>
      <w:r w:rsidRPr="00D606A5">
        <w:t>sucesso</w:t>
      </w:r>
      <w:r w:rsidR="00763CF4">
        <w:t xml:space="preserve"> </w:t>
      </w:r>
      <w:r w:rsidRPr="00D606A5">
        <w:t>estará</w:t>
      </w:r>
      <w:r w:rsidR="00763CF4">
        <w:t xml:space="preserve"> </w:t>
      </w:r>
      <w:r w:rsidRPr="00D606A5">
        <w:t>diretamente</w:t>
      </w:r>
      <w:r w:rsidR="00763CF4">
        <w:t xml:space="preserve"> </w:t>
      </w:r>
      <w:r w:rsidRPr="00D606A5">
        <w:t>relacionado</w:t>
      </w:r>
      <w:r w:rsidR="00763CF4">
        <w:t xml:space="preserve"> </w:t>
      </w:r>
      <w:r w:rsidRPr="00D606A5">
        <w:t>com</w:t>
      </w:r>
      <w:r w:rsidR="00763CF4">
        <w:t xml:space="preserve"> </w:t>
      </w:r>
      <w:r w:rsidRPr="00D606A5">
        <w:t>a</w:t>
      </w:r>
      <w:r w:rsidR="00763CF4">
        <w:t xml:space="preserve"> </w:t>
      </w:r>
      <w:r w:rsidRPr="00D606A5">
        <w:t>capacidade</w:t>
      </w:r>
      <w:r w:rsidR="00763CF4">
        <w:t xml:space="preserve"> </w:t>
      </w:r>
      <w:r w:rsidRPr="00D606A5">
        <w:t>de</w:t>
      </w:r>
      <w:r w:rsidR="00763CF4">
        <w:t xml:space="preserve"> </w:t>
      </w:r>
      <w:r w:rsidRPr="00D606A5">
        <w:t>satisfazer</w:t>
      </w:r>
      <w:r w:rsidR="00763CF4">
        <w:t xml:space="preserve"> </w:t>
      </w:r>
      <w:r w:rsidRPr="00D606A5">
        <w:t>e</w:t>
      </w:r>
      <w:r>
        <w:t>,</w:t>
      </w:r>
      <w:r w:rsidR="00763CF4">
        <w:t xml:space="preserve"> </w:t>
      </w:r>
      <w:r w:rsidRPr="00D606A5">
        <w:t>até</w:t>
      </w:r>
      <w:r w:rsidR="00763CF4">
        <w:t xml:space="preserve"> </w:t>
      </w:r>
      <w:r w:rsidRPr="00D606A5">
        <w:t>mesmo</w:t>
      </w:r>
      <w:r>
        <w:t>,</w:t>
      </w:r>
      <w:r w:rsidR="00763CF4">
        <w:t xml:space="preserve"> </w:t>
      </w:r>
      <w:r w:rsidRPr="00D606A5">
        <w:t>de</w:t>
      </w:r>
      <w:r w:rsidR="00763CF4">
        <w:t xml:space="preserve"> </w:t>
      </w:r>
      <w:r w:rsidRPr="00D606A5">
        <w:t>superar</w:t>
      </w:r>
      <w:r w:rsidR="00763CF4">
        <w:t xml:space="preserve"> </w:t>
      </w:r>
      <w:r w:rsidRPr="00D606A5">
        <w:t>as</w:t>
      </w:r>
      <w:r w:rsidR="00763CF4">
        <w:t xml:space="preserve"> </w:t>
      </w:r>
      <w:r w:rsidRPr="00D606A5">
        <w:t>expectativas</w:t>
      </w:r>
      <w:r w:rsidR="00763CF4">
        <w:t xml:space="preserve"> </w:t>
      </w:r>
      <w:r w:rsidRPr="00D606A5">
        <w:t>dos</w:t>
      </w:r>
      <w:r w:rsidR="00763CF4">
        <w:t xml:space="preserve"> </w:t>
      </w:r>
      <w:r w:rsidRPr="00D606A5">
        <w:t>clientes.</w:t>
      </w:r>
      <w:r w:rsidR="00763CF4">
        <w:t xml:space="preserve"> </w:t>
      </w:r>
      <w:r w:rsidRPr="00D606A5">
        <w:t>No</w:t>
      </w:r>
      <w:r w:rsidR="00763CF4">
        <w:t xml:space="preserve"> </w:t>
      </w:r>
      <w:r w:rsidRPr="00D606A5">
        <w:t>entanto,</w:t>
      </w:r>
      <w:r w:rsidR="00763CF4">
        <w:t xml:space="preserve"> </w:t>
      </w:r>
      <w:r w:rsidRPr="00D606A5">
        <w:t>as</w:t>
      </w:r>
      <w:r w:rsidR="00763CF4">
        <w:t xml:space="preserve"> </w:t>
      </w:r>
      <w:r w:rsidRPr="00D606A5">
        <w:t>necessidades</w:t>
      </w:r>
      <w:r w:rsidR="00763CF4">
        <w:t xml:space="preserve"> </w:t>
      </w:r>
      <w:r w:rsidRPr="00D606A5">
        <w:t>dos</w:t>
      </w:r>
      <w:r w:rsidR="00763CF4">
        <w:t xml:space="preserve"> </w:t>
      </w:r>
      <w:r w:rsidRPr="00D606A5">
        <w:t>clientes</w:t>
      </w:r>
      <w:r w:rsidR="00763CF4">
        <w:t xml:space="preserve"> </w:t>
      </w:r>
      <w:r w:rsidRPr="00D606A5">
        <w:t>são</w:t>
      </w:r>
      <w:r w:rsidR="00763CF4">
        <w:t xml:space="preserve"> </w:t>
      </w:r>
      <w:r w:rsidRPr="00D606A5">
        <w:t>diferentes,</w:t>
      </w:r>
      <w:r w:rsidR="00763CF4">
        <w:t xml:space="preserve"> </w:t>
      </w:r>
      <w:r w:rsidRPr="00D606A5">
        <w:t>e</w:t>
      </w:r>
      <w:r w:rsidR="00763CF4">
        <w:t xml:space="preserve"> </w:t>
      </w:r>
      <w:r w:rsidRPr="00D606A5">
        <w:t>as</w:t>
      </w:r>
      <w:r w:rsidR="00763CF4">
        <w:t xml:space="preserve"> </w:t>
      </w:r>
      <w:r w:rsidRPr="00D606A5">
        <w:t>empresas</w:t>
      </w:r>
      <w:r w:rsidR="00763CF4">
        <w:t xml:space="preserve"> </w:t>
      </w:r>
      <w:r w:rsidRPr="00D606A5">
        <w:t>disputam,</w:t>
      </w:r>
      <w:r w:rsidR="00763CF4">
        <w:t xml:space="preserve"> </w:t>
      </w:r>
      <w:r w:rsidRPr="00D606A5">
        <w:t>geralmente,</w:t>
      </w:r>
      <w:r w:rsidR="00763CF4">
        <w:t xml:space="preserve"> </w:t>
      </w:r>
      <w:r w:rsidRPr="00D606A5">
        <w:t>pelo</w:t>
      </w:r>
      <w:r w:rsidR="00763CF4">
        <w:t xml:space="preserve"> </w:t>
      </w:r>
      <w:r w:rsidRPr="00D606A5">
        <w:t>atendimento</w:t>
      </w:r>
      <w:r w:rsidR="00763CF4">
        <w:t xml:space="preserve"> </w:t>
      </w:r>
      <w:r w:rsidR="0084063B">
        <w:t>a</w:t>
      </w:r>
      <w:r w:rsidR="00763CF4">
        <w:t xml:space="preserve"> </w:t>
      </w:r>
      <w:r w:rsidR="0084063B">
        <w:t>estas</w:t>
      </w:r>
      <w:r w:rsidR="00763CF4">
        <w:t xml:space="preserve"> </w:t>
      </w:r>
      <w:r w:rsidRPr="00D606A5">
        <w:t>necessidades.</w:t>
      </w:r>
      <w:r w:rsidR="00763CF4">
        <w:t xml:space="preserve"> </w:t>
      </w:r>
      <w:r w:rsidRPr="00D606A5">
        <w:t>Daí</w:t>
      </w:r>
      <w:r w:rsidR="00763CF4">
        <w:t xml:space="preserve"> </w:t>
      </w:r>
      <w:r w:rsidRPr="00D606A5">
        <w:t>a</w:t>
      </w:r>
      <w:r w:rsidR="00763CF4">
        <w:t xml:space="preserve"> </w:t>
      </w:r>
      <w:r w:rsidRPr="00D606A5">
        <w:t>importância</w:t>
      </w:r>
      <w:r w:rsidR="00763CF4">
        <w:t xml:space="preserve"> </w:t>
      </w:r>
      <w:r w:rsidRPr="00D606A5">
        <w:t>de</w:t>
      </w:r>
      <w:r w:rsidR="00763CF4">
        <w:t xml:space="preserve"> </w:t>
      </w:r>
      <w:r w:rsidRPr="00D606A5">
        <w:t>pensar</w:t>
      </w:r>
      <w:r w:rsidR="00763CF4">
        <w:t xml:space="preserve"> </w:t>
      </w:r>
      <w:r w:rsidRPr="00D606A5">
        <w:t>no</w:t>
      </w:r>
      <w:r w:rsidR="00763CF4">
        <w:t xml:space="preserve"> </w:t>
      </w:r>
      <w:r w:rsidRPr="00D606A5">
        <w:t>melhor</w:t>
      </w:r>
      <w:r w:rsidR="00763CF4">
        <w:t xml:space="preserve"> </w:t>
      </w:r>
      <w:r w:rsidRPr="00D606A5">
        <w:t>posicionamento</w:t>
      </w:r>
      <w:r w:rsidR="00763CF4">
        <w:t xml:space="preserve"> </w:t>
      </w:r>
      <w:r w:rsidRPr="00D606A5">
        <w:t>estratégico</w:t>
      </w:r>
      <w:r w:rsidR="00763CF4">
        <w:t xml:space="preserve"> </w:t>
      </w:r>
      <w:r w:rsidRPr="00D606A5">
        <w:t>de</w:t>
      </w:r>
      <w:r w:rsidR="00763CF4">
        <w:t xml:space="preserve"> </w:t>
      </w:r>
      <w:r w:rsidRPr="00D606A5">
        <w:t>atuação</w:t>
      </w:r>
      <w:r w:rsidR="00763CF4">
        <w:t xml:space="preserve"> </w:t>
      </w:r>
      <w:r w:rsidRPr="00D606A5">
        <w:t>(MARTINS;</w:t>
      </w:r>
      <w:r w:rsidR="00763CF4">
        <w:t xml:space="preserve"> </w:t>
      </w:r>
      <w:r>
        <w:t>LAUGENI,</w:t>
      </w:r>
      <w:r w:rsidR="00763CF4">
        <w:t xml:space="preserve"> </w:t>
      </w:r>
      <w:r>
        <w:t>2011</w:t>
      </w:r>
      <w:r w:rsidRPr="00D606A5">
        <w:t>).</w:t>
      </w:r>
      <w:r w:rsidR="00763CF4">
        <w:t xml:space="preserve"> </w:t>
      </w:r>
    </w:p>
    <w:p w14:paraId="15AE6AFF" w14:textId="77777777" w:rsidR="007F1A8F" w:rsidRPr="007B32DD" w:rsidRDefault="007F1A8F" w:rsidP="00B63840">
      <w:pPr>
        <w:pStyle w:val="Texto0"/>
        <w:rPr>
          <w:b/>
          <w:color w:val="FF0000"/>
        </w:rPr>
      </w:pPr>
      <w:r w:rsidRPr="007B32DD">
        <w:t>O</w:t>
      </w:r>
      <w:r w:rsidR="00763CF4">
        <w:t xml:space="preserve"> </w:t>
      </w:r>
      <w:r w:rsidRPr="007B32DD">
        <w:t>posicionamento</w:t>
      </w:r>
      <w:r w:rsidR="00763CF4">
        <w:t xml:space="preserve"> </w:t>
      </w:r>
      <w:r w:rsidRPr="007B32DD">
        <w:t>estratégico</w:t>
      </w:r>
      <w:r w:rsidR="00763CF4">
        <w:t xml:space="preserve"> </w:t>
      </w:r>
      <w:r w:rsidRPr="007B32DD">
        <w:t>do</w:t>
      </w:r>
      <w:r w:rsidR="00763CF4">
        <w:t xml:space="preserve"> </w:t>
      </w:r>
      <w:r w:rsidRPr="007B32DD">
        <w:t>produto,</w:t>
      </w:r>
      <w:r w:rsidR="00763CF4">
        <w:t xml:space="preserve"> </w:t>
      </w:r>
      <w:r w:rsidRPr="007B32DD">
        <w:t>a</w:t>
      </w:r>
      <w:r w:rsidR="00763CF4">
        <w:t xml:space="preserve"> </w:t>
      </w:r>
      <w:r w:rsidRPr="007B32DD">
        <w:t>marca</w:t>
      </w:r>
      <w:r w:rsidR="00763CF4">
        <w:t xml:space="preserve"> </w:t>
      </w:r>
      <w:r w:rsidRPr="007B32DD">
        <w:t>e/ou</w:t>
      </w:r>
      <w:r w:rsidR="00763CF4">
        <w:t xml:space="preserve"> </w:t>
      </w:r>
      <w:r w:rsidRPr="007B32DD">
        <w:t>nome</w:t>
      </w:r>
      <w:r w:rsidR="00763CF4">
        <w:t xml:space="preserve"> </w:t>
      </w:r>
      <w:r w:rsidRPr="007B32DD">
        <w:t>da</w:t>
      </w:r>
      <w:r w:rsidR="00763CF4">
        <w:t xml:space="preserve"> </w:t>
      </w:r>
      <w:r w:rsidRPr="007B32DD">
        <w:t>empresa</w:t>
      </w:r>
      <w:r w:rsidR="00763CF4">
        <w:t xml:space="preserve"> </w:t>
      </w:r>
      <w:r w:rsidRPr="007B32DD">
        <w:t>são</w:t>
      </w:r>
      <w:r w:rsidR="00763CF4">
        <w:t xml:space="preserve"> </w:t>
      </w:r>
      <w:r w:rsidRPr="007B32DD">
        <w:t>fatores</w:t>
      </w:r>
      <w:r w:rsidR="00763CF4">
        <w:t xml:space="preserve"> </w:t>
      </w:r>
      <w:r w:rsidRPr="007B32DD">
        <w:t>de</w:t>
      </w:r>
      <w:r w:rsidR="00763CF4">
        <w:t xml:space="preserve"> </w:t>
      </w:r>
      <w:r w:rsidRPr="007B32DD">
        <w:t>extrema</w:t>
      </w:r>
      <w:r w:rsidR="00763CF4">
        <w:t xml:space="preserve"> </w:t>
      </w:r>
      <w:r w:rsidRPr="007B32DD">
        <w:t>relevância.</w:t>
      </w:r>
      <w:r w:rsidR="00763CF4">
        <w:t xml:space="preserve"> </w:t>
      </w:r>
      <w:r w:rsidRPr="007B32DD">
        <w:t>Isso</w:t>
      </w:r>
      <w:r w:rsidR="00763CF4">
        <w:t xml:space="preserve"> </w:t>
      </w:r>
      <w:r w:rsidRPr="007B32DD">
        <w:t>devido</w:t>
      </w:r>
      <w:r w:rsidR="00763CF4">
        <w:t xml:space="preserve"> </w:t>
      </w:r>
      <w:r w:rsidRPr="007B32DD">
        <w:t>à</w:t>
      </w:r>
      <w:r w:rsidR="00763CF4">
        <w:t xml:space="preserve"> </w:t>
      </w:r>
      <w:r w:rsidRPr="007B32DD">
        <w:t>importância</w:t>
      </w:r>
      <w:r w:rsidR="00DF67C3">
        <w:t>,</w:t>
      </w:r>
      <w:r w:rsidR="00763CF4">
        <w:t xml:space="preserve"> </w:t>
      </w:r>
      <w:r w:rsidRPr="007B32DD">
        <w:t>no</w:t>
      </w:r>
      <w:r w:rsidR="00763CF4">
        <w:t xml:space="preserve"> </w:t>
      </w:r>
      <w:r w:rsidRPr="007B32DD">
        <w:t>processo</w:t>
      </w:r>
      <w:r w:rsidR="00763CF4">
        <w:t xml:space="preserve"> </w:t>
      </w:r>
      <w:r w:rsidRPr="007B32DD">
        <w:t>decisório</w:t>
      </w:r>
      <w:r w:rsidR="00DF67C3">
        <w:t>,</w:t>
      </w:r>
      <w:r w:rsidR="00763CF4">
        <w:t xml:space="preserve"> </w:t>
      </w:r>
      <w:r w:rsidR="00A57511">
        <w:t>de</w:t>
      </w:r>
      <w:r w:rsidR="00763CF4">
        <w:t xml:space="preserve"> </w:t>
      </w:r>
      <w:r w:rsidRPr="007B32DD">
        <w:t>escolha</w:t>
      </w:r>
      <w:r w:rsidR="00763CF4">
        <w:t xml:space="preserve"> </w:t>
      </w:r>
      <w:r w:rsidRPr="007B32DD">
        <w:t>do</w:t>
      </w:r>
      <w:r w:rsidR="00763CF4">
        <w:t xml:space="preserve"> </w:t>
      </w:r>
      <w:r w:rsidRPr="007B32DD">
        <w:t>segmento</w:t>
      </w:r>
      <w:r w:rsidR="00763CF4">
        <w:t xml:space="preserve"> </w:t>
      </w:r>
      <w:r w:rsidRPr="007B32DD">
        <w:t>a</w:t>
      </w:r>
      <w:r w:rsidR="00763CF4">
        <w:t xml:space="preserve"> </w:t>
      </w:r>
      <w:r w:rsidRPr="007B32DD">
        <w:t>trabalhar</w:t>
      </w:r>
      <w:r w:rsidR="00763CF4">
        <w:t xml:space="preserve"> </w:t>
      </w:r>
      <w:r w:rsidRPr="007B32DD">
        <w:t>e</w:t>
      </w:r>
      <w:r w:rsidR="00763CF4">
        <w:t xml:space="preserve"> </w:t>
      </w:r>
      <w:r w:rsidRPr="007B32DD">
        <w:t>na</w:t>
      </w:r>
      <w:r w:rsidR="00763CF4">
        <w:t xml:space="preserve"> </w:t>
      </w:r>
      <w:r w:rsidRPr="007B32DD">
        <w:t>decisão</w:t>
      </w:r>
      <w:r w:rsidR="00763CF4">
        <w:t xml:space="preserve"> </w:t>
      </w:r>
      <w:r w:rsidRPr="007B32DD">
        <w:t>de</w:t>
      </w:r>
      <w:r w:rsidR="00763CF4">
        <w:t xml:space="preserve"> </w:t>
      </w:r>
      <w:r w:rsidRPr="007B32DD">
        <w:t>como</w:t>
      </w:r>
      <w:r w:rsidR="00763CF4">
        <w:t xml:space="preserve"> </w:t>
      </w:r>
      <w:r w:rsidRPr="007B32DD">
        <w:t>criar</w:t>
      </w:r>
      <w:r w:rsidR="00763CF4">
        <w:t xml:space="preserve"> </w:t>
      </w:r>
      <w:r w:rsidRPr="007B32DD">
        <w:t>valor</w:t>
      </w:r>
      <w:r w:rsidR="00763CF4">
        <w:t xml:space="preserve"> </w:t>
      </w:r>
      <w:r w:rsidRPr="007B32DD">
        <w:t>diferenciado</w:t>
      </w:r>
      <w:r w:rsidR="00763CF4">
        <w:t xml:space="preserve"> </w:t>
      </w:r>
      <w:r w:rsidRPr="007B32DD">
        <w:t>em</w:t>
      </w:r>
      <w:r w:rsidR="00763CF4">
        <w:t xml:space="preserve"> </w:t>
      </w:r>
      <w:r w:rsidRPr="007B32DD">
        <w:t>um</w:t>
      </w:r>
      <w:r w:rsidR="00763CF4">
        <w:t xml:space="preserve"> </w:t>
      </w:r>
      <w:r w:rsidRPr="007B32DD">
        <w:t>segmento</w:t>
      </w:r>
      <w:r w:rsidR="00763CF4">
        <w:t xml:space="preserve"> </w:t>
      </w:r>
      <w:r w:rsidRPr="007B32DD">
        <w:t>alvo</w:t>
      </w:r>
      <w:r w:rsidR="00763CF4">
        <w:t xml:space="preserve"> </w:t>
      </w:r>
      <w:r w:rsidRPr="007B32DD">
        <w:t>e</w:t>
      </w:r>
      <w:r w:rsidR="00763CF4">
        <w:t xml:space="preserve"> </w:t>
      </w:r>
      <w:r w:rsidRPr="007B32DD">
        <w:t>na</w:t>
      </w:r>
      <w:r w:rsidR="00763CF4">
        <w:t xml:space="preserve"> </w:t>
      </w:r>
      <w:r w:rsidRPr="007B32DD">
        <w:t>definição</w:t>
      </w:r>
      <w:r w:rsidR="00763CF4">
        <w:t xml:space="preserve"> </w:t>
      </w:r>
      <w:r w:rsidRPr="007B32DD">
        <w:t>de</w:t>
      </w:r>
      <w:r w:rsidR="00763CF4">
        <w:t xml:space="preserve"> </w:t>
      </w:r>
      <w:r w:rsidRPr="007B32DD">
        <w:t>quais</w:t>
      </w:r>
      <w:r w:rsidR="00763CF4">
        <w:t xml:space="preserve"> </w:t>
      </w:r>
      <w:r w:rsidRPr="007B32DD">
        <w:t>posicionamentos</w:t>
      </w:r>
      <w:r w:rsidR="00763CF4">
        <w:t xml:space="preserve"> </w:t>
      </w:r>
      <w:r w:rsidRPr="007B32DD">
        <w:t>se</w:t>
      </w:r>
      <w:r w:rsidR="00763CF4">
        <w:t xml:space="preserve"> </w:t>
      </w:r>
      <w:r w:rsidRPr="007B32DD">
        <w:t>deseja</w:t>
      </w:r>
      <w:r w:rsidR="00763CF4">
        <w:t xml:space="preserve"> </w:t>
      </w:r>
      <w:r w:rsidRPr="007B32DD">
        <w:t>ocupar.</w:t>
      </w:r>
      <w:r w:rsidR="00763CF4">
        <w:t xml:space="preserve"> </w:t>
      </w:r>
      <w:r w:rsidRPr="007B32DD">
        <w:t>Tal</w:t>
      </w:r>
      <w:r w:rsidR="00763CF4">
        <w:t xml:space="preserve"> </w:t>
      </w:r>
      <w:r w:rsidRPr="007B32DD">
        <w:t>preocupação</w:t>
      </w:r>
      <w:r w:rsidR="00763CF4">
        <w:t xml:space="preserve"> </w:t>
      </w:r>
      <w:r w:rsidR="00124428">
        <w:t>se</w:t>
      </w:r>
      <w:r w:rsidR="00763CF4">
        <w:t xml:space="preserve"> </w:t>
      </w:r>
      <w:r w:rsidRPr="007B32DD">
        <w:t>baseia</w:t>
      </w:r>
      <w:r w:rsidR="00763CF4">
        <w:t xml:space="preserve"> </w:t>
      </w:r>
      <w:r w:rsidRPr="007B32DD">
        <w:t>no</w:t>
      </w:r>
      <w:r w:rsidR="00763CF4">
        <w:t xml:space="preserve"> </w:t>
      </w:r>
      <w:r w:rsidRPr="007B32DD">
        <w:t>fato</w:t>
      </w:r>
      <w:r w:rsidR="00763CF4">
        <w:t xml:space="preserve"> </w:t>
      </w:r>
      <w:r w:rsidRPr="007B32DD">
        <w:t>de</w:t>
      </w:r>
      <w:r w:rsidR="00763CF4">
        <w:t xml:space="preserve"> </w:t>
      </w:r>
      <w:r w:rsidRPr="007B32DD">
        <w:t>que</w:t>
      </w:r>
      <w:r w:rsidR="00763CF4">
        <w:t xml:space="preserve"> </w:t>
      </w:r>
      <w:r w:rsidRPr="007B32DD">
        <w:t>o</w:t>
      </w:r>
      <w:r w:rsidR="00763CF4">
        <w:t xml:space="preserve"> </w:t>
      </w:r>
      <w:r w:rsidRPr="007B32DD">
        <w:t>valor</w:t>
      </w:r>
      <w:r w:rsidR="00763CF4">
        <w:t xml:space="preserve"> </w:t>
      </w:r>
      <w:r w:rsidRPr="007B32DD">
        <w:t>subjetivo</w:t>
      </w:r>
      <w:r w:rsidR="00763CF4">
        <w:t xml:space="preserve"> </w:t>
      </w:r>
      <w:r w:rsidRPr="007B32DD">
        <w:t>do</w:t>
      </w:r>
      <w:r w:rsidR="00763CF4">
        <w:t xml:space="preserve"> </w:t>
      </w:r>
      <w:r w:rsidRPr="007B32DD">
        <w:t>produto</w:t>
      </w:r>
      <w:r w:rsidR="00763CF4">
        <w:t xml:space="preserve"> </w:t>
      </w:r>
      <w:r w:rsidRPr="007B32DD">
        <w:t>ou</w:t>
      </w:r>
      <w:r w:rsidR="00763CF4">
        <w:t xml:space="preserve"> </w:t>
      </w:r>
      <w:r w:rsidRPr="007B32DD">
        <w:t>serviço</w:t>
      </w:r>
      <w:r w:rsidR="00763CF4">
        <w:t xml:space="preserve"> </w:t>
      </w:r>
      <w:r w:rsidRPr="007B32DD">
        <w:t>é</w:t>
      </w:r>
      <w:r w:rsidR="00763CF4">
        <w:t xml:space="preserve"> </w:t>
      </w:r>
      <w:r w:rsidR="00A57511">
        <w:t>o</w:t>
      </w:r>
      <w:r w:rsidR="00763CF4">
        <w:t xml:space="preserve"> </w:t>
      </w:r>
      <w:r w:rsidRPr="007B32DD">
        <w:t>que</w:t>
      </w:r>
      <w:r w:rsidR="00763CF4">
        <w:t xml:space="preserve"> </w:t>
      </w:r>
      <w:r w:rsidRPr="007B32DD">
        <w:t>ocupa</w:t>
      </w:r>
      <w:r w:rsidR="00763CF4">
        <w:t xml:space="preserve"> </w:t>
      </w:r>
      <w:r w:rsidRPr="007B32DD">
        <w:t>a</w:t>
      </w:r>
      <w:r w:rsidR="00763CF4">
        <w:t xml:space="preserve"> </w:t>
      </w:r>
      <w:r w:rsidRPr="007B32DD">
        <w:t>mente</w:t>
      </w:r>
      <w:r w:rsidR="00763CF4">
        <w:t xml:space="preserve"> </w:t>
      </w:r>
      <w:r w:rsidRPr="007B32DD">
        <w:t>dos</w:t>
      </w:r>
      <w:r w:rsidR="00763CF4">
        <w:t xml:space="preserve"> </w:t>
      </w:r>
      <w:r w:rsidRPr="007B32DD">
        <w:t>consumidores</w:t>
      </w:r>
      <w:r w:rsidR="00763CF4">
        <w:t xml:space="preserve"> </w:t>
      </w:r>
      <w:r w:rsidRPr="007B32DD">
        <w:t>(KOTLER;</w:t>
      </w:r>
      <w:r w:rsidR="00763CF4">
        <w:t xml:space="preserve"> </w:t>
      </w:r>
      <w:r w:rsidRPr="007B32DD">
        <w:t>ARMSTRONG,</w:t>
      </w:r>
      <w:r w:rsidR="00763CF4">
        <w:t xml:space="preserve"> </w:t>
      </w:r>
      <w:r w:rsidRPr="007B32DD">
        <w:t>2011).</w:t>
      </w:r>
      <w:r w:rsidR="00763CF4">
        <w:t xml:space="preserve"> </w:t>
      </w:r>
    </w:p>
    <w:p w14:paraId="5F4B7A59" w14:textId="77777777" w:rsidR="00167E19" w:rsidRDefault="00167E19" w:rsidP="00B63840">
      <w:pPr>
        <w:pStyle w:val="Texto0"/>
      </w:pPr>
    </w:p>
    <w:p w14:paraId="6DA18DA2" w14:textId="152BA76A" w:rsidR="007F1A8F" w:rsidRPr="00BB5EF8" w:rsidRDefault="0036572E" w:rsidP="00B63840">
      <w:pPr>
        <w:pStyle w:val="SubTit"/>
      </w:pPr>
      <w:bookmarkStart w:id="33" w:name="_Toc396790585"/>
      <w:bookmarkStart w:id="34" w:name="_Toc396792251"/>
      <w:bookmarkStart w:id="35" w:name="_Toc396792392"/>
      <w:bookmarkStart w:id="36" w:name="_Toc396793165"/>
      <w:r>
        <w:t>2.</w:t>
      </w:r>
      <w:r w:rsidR="00B93FE2">
        <w:t>6</w:t>
      </w:r>
      <w:r w:rsidR="00B63840">
        <w:t>.</w:t>
      </w:r>
      <w:r w:rsidR="00B63840">
        <w:tab/>
      </w:r>
      <w:r w:rsidR="007F1A8F" w:rsidRPr="00BB5EF8">
        <w:t>A</w:t>
      </w:r>
      <w:r w:rsidR="00763CF4">
        <w:t xml:space="preserve"> </w:t>
      </w:r>
      <w:r w:rsidR="007F1A8F" w:rsidRPr="00BB5EF8">
        <w:t>Gestão</w:t>
      </w:r>
      <w:r w:rsidR="00763CF4">
        <w:t xml:space="preserve"> </w:t>
      </w:r>
      <w:r w:rsidR="00F23582">
        <w:t>d</w:t>
      </w:r>
      <w:r w:rsidR="007F1A8F" w:rsidRPr="00BB5EF8">
        <w:t>a</w:t>
      </w:r>
      <w:r w:rsidR="00763CF4">
        <w:t xml:space="preserve"> </w:t>
      </w:r>
      <w:r w:rsidR="007F1A8F" w:rsidRPr="00BB5EF8">
        <w:t>Cadeia</w:t>
      </w:r>
      <w:r w:rsidR="00763CF4">
        <w:t xml:space="preserve"> </w:t>
      </w:r>
      <w:r w:rsidR="00F23582">
        <w:t>d</w:t>
      </w:r>
      <w:r w:rsidR="007F1A8F" w:rsidRPr="00BB5EF8">
        <w:t>e</w:t>
      </w:r>
      <w:r w:rsidR="00763CF4">
        <w:t xml:space="preserve"> </w:t>
      </w:r>
      <w:r w:rsidR="007F1A8F" w:rsidRPr="00BB5EF8">
        <w:t>Suprimentos</w:t>
      </w:r>
      <w:r w:rsidR="00763CF4">
        <w:t xml:space="preserve"> </w:t>
      </w:r>
      <w:r w:rsidR="00F23582">
        <w:t>c</w:t>
      </w:r>
      <w:r w:rsidR="007F1A8F" w:rsidRPr="00BB5EF8">
        <w:t>omo</w:t>
      </w:r>
      <w:r w:rsidR="00763CF4">
        <w:t xml:space="preserve"> </w:t>
      </w:r>
      <w:r w:rsidR="007F1A8F" w:rsidRPr="00BB5EF8">
        <w:t>Estratégi</w:t>
      </w:r>
      <w:bookmarkEnd w:id="33"/>
      <w:bookmarkEnd w:id="34"/>
      <w:bookmarkEnd w:id="35"/>
      <w:bookmarkEnd w:id="36"/>
      <w:r w:rsidR="00B93FE2">
        <w:t>a</w:t>
      </w:r>
    </w:p>
    <w:p w14:paraId="69C36FDE" w14:textId="77777777" w:rsidR="00390D4A" w:rsidRDefault="00390D4A" w:rsidP="00B63840">
      <w:pPr>
        <w:pStyle w:val="Texto0"/>
      </w:pPr>
      <w:r>
        <w:t>Na</w:t>
      </w:r>
      <w:r w:rsidR="00763CF4">
        <w:t xml:space="preserve"> </w:t>
      </w:r>
      <w:r>
        <w:t>atualidade,</w:t>
      </w:r>
      <w:r w:rsidR="00763CF4">
        <w:t xml:space="preserve"> </w:t>
      </w:r>
      <w:r>
        <w:t>a</w:t>
      </w:r>
      <w:r w:rsidR="00763CF4">
        <w:t xml:space="preserve"> </w:t>
      </w:r>
      <w:r>
        <w:t>forte</w:t>
      </w:r>
      <w:r w:rsidR="00763CF4">
        <w:t xml:space="preserve"> </w:t>
      </w:r>
      <w:r>
        <w:t>competição</w:t>
      </w:r>
      <w:r w:rsidR="00763CF4">
        <w:t xml:space="preserve"> </w:t>
      </w:r>
      <w:r>
        <w:t>em</w:t>
      </w:r>
      <w:r w:rsidR="00763CF4">
        <w:t xml:space="preserve"> </w:t>
      </w:r>
      <w:r>
        <w:t>mercados</w:t>
      </w:r>
      <w:r w:rsidR="00763CF4">
        <w:t xml:space="preserve"> </w:t>
      </w:r>
      <w:r>
        <w:t>globais,</w:t>
      </w:r>
      <w:r w:rsidR="00763CF4">
        <w:t xml:space="preserve"> </w:t>
      </w:r>
      <w:r>
        <w:t>com</w:t>
      </w:r>
      <w:r w:rsidR="00763CF4">
        <w:t xml:space="preserve"> </w:t>
      </w:r>
      <w:r>
        <w:t>o</w:t>
      </w:r>
      <w:r w:rsidR="00763CF4">
        <w:t xml:space="preserve"> </w:t>
      </w:r>
      <w:r>
        <w:t>aparecimento</w:t>
      </w:r>
      <w:r w:rsidR="00763CF4">
        <w:t xml:space="preserve"> </w:t>
      </w:r>
      <w:r>
        <w:t>de</w:t>
      </w:r>
      <w:r w:rsidR="00763CF4">
        <w:t xml:space="preserve"> </w:t>
      </w:r>
      <w:r>
        <w:t>produtos</w:t>
      </w:r>
      <w:r w:rsidR="00763CF4">
        <w:t xml:space="preserve"> </w:t>
      </w:r>
      <w:r>
        <w:t>e</w:t>
      </w:r>
      <w:r w:rsidR="00763CF4">
        <w:t xml:space="preserve"> </w:t>
      </w:r>
      <w:r>
        <w:t>serviços</w:t>
      </w:r>
      <w:r w:rsidR="00763CF4">
        <w:t xml:space="preserve"> </w:t>
      </w:r>
      <w:r>
        <w:t>com</w:t>
      </w:r>
      <w:r w:rsidR="00763CF4">
        <w:t xml:space="preserve"> </w:t>
      </w:r>
      <w:r>
        <w:t>ciclos</w:t>
      </w:r>
      <w:r w:rsidR="00763CF4">
        <w:t xml:space="preserve"> </w:t>
      </w:r>
      <w:r>
        <w:t>de</w:t>
      </w:r>
      <w:r w:rsidR="00763CF4">
        <w:t xml:space="preserve"> </w:t>
      </w:r>
      <w:r>
        <w:t>vida</w:t>
      </w:r>
      <w:r w:rsidR="00763CF4">
        <w:t xml:space="preserve"> </w:t>
      </w:r>
      <w:r>
        <w:t>curtos</w:t>
      </w:r>
      <w:r w:rsidR="00763CF4">
        <w:t xml:space="preserve"> </w:t>
      </w:r>
      <w:r>
        <w:t>e</w:t>
      </w:r>
      <w:r w:rsidR="00763CF4">
        <w:t xml:space="preserve"> </w:t>
      </w:r>
      <w:r>
        <w:t>as</w:t>
      </w:r>
      <w:r w:rsidR="00763CF4">
        <w:t xml:space="preserve"> </w:t>
      </w:r>
      <w:r>
        <w:t>maiores</w:t>
      </w:r>
      <w:r w:rsidR="00763CF4">
        <w:t xml:space="preserve"> </w:t>
      </w:r>
      <w:r>
        <w:t>expectativas</w:t>
      </w:r>
      <w:r w:rsidR="00763CF4">
        <w:t xml:space="preserve"> </w:t>
      </w:r>
      <w:r>
        <w:t>dos</w:t>
      </w:r>
      <w:r w:rsidR="00763CF4">
        <w:t xml:space="preserve"> </w:t>
      </w:r>
      <w:r>
        <w:t>clientes</w:t>
      </w:r>
      <w:r w:rsidR="00763CF4">
        <w:t xml:space="preserve"> </w:t>
      </w:r>
      <w:r>
        <w:t>forçam</w:t>
      </w:r>
      <w:r w:rsidR="00763CF4">
        <w:t xml:space="preserve"> </w:t>
      </w:r>
      <w:r>
        <w:t>as</w:t>
      </w:r>
      <w:r w:rsidR="00763CF4">
        <w:t xml:space="preserve"> </w:t>
      </w:r>
      <w:r>
        <w:t>organizações</w:t>
      </w:r>
      <w:r w:rsidR="00763CF4">
        <w:t xml:space="preserve"> </w:t>
      </w:r>
      <w:r>
        <w:t>do</w:t>
      </w:r>
      <w:r w:rsidR="00763CF4">
        <w:t xml:space="preserve"> </w:t>
      </w:r>
      <w:r>
        <w:t>setor</w:t>
      </w:r>
      <w:r w:rsidR="00763CF4">
        <w:t xml:space="preserve"> </w:t>
      </w:r>
      <w:r>
        <w:t>de</w:t>
      </w:r>
      <w:r w:rsidR="00763CF4">
        <w:t xml:space="preserve"> </w:t>
      </w:r>
      <w:r>
        <w:t>produção</w:t>
      </w:r>
      <w:r w:rsidR="00763CF4">
        <w:t xml:space="preserve"> </w:t>
      </w:r>
      <w:r>
        <w:t>a</w:t>
      </w:r>
      <w:r w:rsidR="00763CF4">
        <w:t xml:space="preserve"> </w:t>
      </w:r>
      <w:r>
        <w:t>investir</w:t>
      </w:r>
      <w:r w:rsidR="00763CF4">
        <w:t xml:space="preserve"> </w:t>
      </w:r>
      <w:r>
        <w:t>e</w:t>
      </w:r>
      <w:r w:rsidR="00763CF4">
        <w:t xml:space="preserve"> </w:t>
      </w:r>
      <w:r>
        <w:t>focar</w:t>
      </w:r>
      <w:r w:rsidR="00763CF4">
        <w:t xml:space="preserve"> </w:t>
      </w:r>
      <w:r>
        <w:t>esforços</w:t>
      </w:r>
      <w:r w:rsidR="00763CF4">
        <w:t xml:space="preserve"> </w:t>
      </w:r>
      <w:r>
        <w:t>na</w:t>
      </w:r>
      <w:r w:rsidR="00763CF4">
        <w:t xml:space="preserve"> </w:t>
      </w:r>
      <w:r>
        <w:t>gestão</w:t>
      </w:r>
      <w:r w:rsidR="00763CF4">
        <w:t xml:space="preserve"> </w:t>
      </w:r>
      <w:r>
        <w:t>da</w:t>
      </w:r>
      <w:r w:rsidR="00763CF4">
        <w:t xml:space="preserve"> </w:t>
      </w:r>
      <w:r>
        <w:t>cadeia</w:t>
      </w:r>
      <w:r w:rsidR="00763CF4">
        <w:t xml:space="preserve"> </w:t>
      </w:r>
      <w:r>
        <w:t>de</w:t>
      </w:r>
      <w:r w:rsidR="00763CF4">
        <w:t xml:space="preserve"> </w:t>
      </w:r>
      <w:r>
        <w:t>suprimentos.</w:t>
      </w:r>
      <w:r w:rsidR="00763CF4">
        <w:t xml:space="preserve"> </w:t>
      </w:r>
      <w:r>
        <w:t>Em</w:t>
      </w:r>
      <w:r w:rsidR="00763CF4">
        <w:t xml:space="preserve"> </w:t>
      </w:r>
      <w:r>
        <w:t>uma</w:t>
      </w:r>
      <w:r w:rsidR="00763CF4">
        <w:t xml:space="preserve"> </w:t>
      </w:r>
      <w:r>
        <w:t>cadeia</w:t>
      </w:r>
      <w:r w:rsidR="00763CF4">
        <w:t xml:space="preserve"> </w:t>
      </w:r>
      <w:r>
        <w:t>de</w:t>
      </w:r>
      <w:r w:rsidR="00763CF4">
        <w:t xml:space="preserve"> </w:t>
      </w:r>
      <w:r>
        <w:t>suprimentos</w:t>
      </w:r>
      <w:r w:rsidR="00763CF4">
        <w:t xml:space="preserve"> </w:t>
      </w:r>
      <w:r>
        <w:t>típica,</w:t>
      </w:r>
      <w:r w:rsidR="00763CF4">
        <w:t xml:space="preserve"> </w:t>
      </w:r>
      <w:r>
        <w:lastRenderedPageBreak/>
        <w:t>matérias-primas</w:t>
      </w:r>
      <w:r w:rsidR="00763CF4">
        <w:t xml:space="preserve"> </w:t>
      </w:r>
      <w:r>
        <w:t>são</w:t>
      </w:r>
      <w:r w:rsidR="00763CF4">
        <w:t xml:space="preserve"> </w:t>
      </w:r>
      <w:r>
        <w:t>adquiridas,</w:t>
      </w:r>
      <w:r w:rsidR="00763CF4">
        <w:t xml:space="preserve"> </w:t>
      </w:r>
      <w:r>
        <w:t>produtos</w:t>
      </w:r>
      <w:r w:rsidR="00763CF4">
        <w:t xml:space="preserve"> </w:t>
      </w:r>
      <w:r>
        <w:t>são</w:t>
      </w:r>
      <w:r w:rsidR="00763CF4">
        <w:t xml:space="preserve"> </w:t>
      </w:r>
      <w:r>
        <w:t>manufaturados</w:t>
      </w:r>
      <w:r w:rsidR="00763CF4">
        <w:t xml:space="preserve"> </w:t>
      </w:r>
      <w:r>
        <w:t>em</w:t>
      </w:r>
      <w:r w:rsidR="00763CF4">
        <w:t xml:space="preserve"> </w:t>
      </w:r>
      <w:r>
        <w:t>fábricas,</w:t>
      </w:r>
      <w:r w:rsidR="00763CF4">
        <w:t xml:space="preserve"> </w:t>
      </w:r>
      <w:r>
        <w:t>transportados</w:t>
      </w:r>
      <w:r w:rsidR="00763CF4">
        <w:t xml:space="preserve"> </w:t>
      </w:r>
      <w:r>
        <w:t>para</w:t>
      </w:r>
      <w:r w:rsidR="00763CF4">
        <w:t xml:space="preserve"> </w:t>
      </w:r>
      <w:r>
        <w:t>depósitos,</w:t>
      </w:r>
      <w:r w:rsidR="00763CF4">
        <w:t xml:space="preserve"> </w:t>
      </w:r>
      <w:r>
        <w:t>varejistas</w:t>
      </w:r>
      <w:r w:rsidR="00763CF4">
        <w:t xml:space="preserve"> </w:t>
      </w:r>
      <w:r>
        <w:t>e</w:t>
      </w:r>
      <w:r w:rsidR="00763CF4">
        <w:t xml:space="preserve"> </w:t>
      </w:r>
      <w:r>
        <w:t>clientes.</w:t>
      </w:r>
      <w:r w:rsidR="00763CF4">
        <w:t xml:space="preserve"> </w:t>
      </w:r>
      <w:r w:rsidR="000B1118" w:rsidRPr="00D268B7">
        <w:t xml:space="preserve">Desta forma, </w:t>
      </w:r>
      <w:r w:rsidR="008776F1" w:rsidRPr="00D268B7">
        <w:t>entra a gest</w:t>
      </w:r>
      <w:r w:rsidR="00D268B7" w:rsidRPr="00D268B7">
        <w:t>ão da cadeia de suprimentos para</w:t>
      </w:r>
      <w:r w:rsidR="000B1118" w:rsidRPr="00D268B7">
        <w:t xml:space="preserve"> traçar </w:t>
      </w:r>
      <w:r w:rsidR="00D268B7" w:rsidRPr="00D268B7">
        <w:t xml:space="preserve">as </w:t>
      </w:r>
      <w:r w:rsidR="000B1118" w:rsidRPr="00D268B7">
        <w:t>estratégias para reduzir custos e melhorar os níveis de serviço</w:t>
      </w:r>
      <w:r w:rsidR="00763CF4">
        <w:t xml:space="preserve"> </w:t>
      </w:r>
      <w:r w:rsidR="00D268B7">
        <w:t xml:space="preserve">atrelados aos objetivos organizacionais </w:t>
      </w:r>
      <w:r w:rsidR="007F1D4F">
        <w:t>(SIMCHI-LEVI;</w:t>
      </w:r>
      <w:r w:rsidR="00763CF4">
        <w:t xml:space="preserve"> </w:t>
      </w:r>
      <w:r w:rsidR="007F1D4F">
        <w:t>KAMINKY;</w:t>
      </w:r>
      <w:r w:rsidR="00763CF4">
        <w:t xml:space="preserve"> </w:t>
      </w:r>
      <w:r w:rsidR="007F1D4F">
        <w:t>SIMCHI-LEVI,</w:t>
      </w:r>
      <w:r w:rsidR="00763CF4">
        <w:t xml:space="preserve"> </w:t>
      </w:r>
      <w:r w:rsidR="007F1D4F">
        <w:t>2010).</w:t>
      </w:r>
      <w:r w:rsidR="00E85B95">
        <w:t xml:space="preserve">  </w:t>
      </w:r>
    </w:p>
    <w:p w14:paraId="09A786C5" w14:textId="77777777" w:rsidR="007F1A8F" w:rsidRDefault="007F1A8F" w:rsidP="00B63840">
      <w:pPr>
        <w:pStyle w:val="Texto0"/>
      </w:pPr>
      <w:r w:rsidRPr="004706D0">
        <w:t>A</w:t>
      </w:r>
      <w:r w:rsidR="00763CF4">
        <w:t xml:space="preserve"> </w:t>
      </w:r>
      <w:r w:rsidRPr="004706D0">
        <w:t>gestão</w:t>
      </w:r>
      <w:r w:rsidR="00763CF4">
        <w:t xml:space="preserve"> </w:t>
      </w:r>
      <w:r w:rsidRPr="004706D0">
        <w:t>da</w:t>
      </w:r>
      <w:r w:rsidR="00763CF4">
        <w:t xml:space="preserve"> </w:t>
      </w:r>
      <w:r w:rsidRPr="004706D0">
        <w:t>cadeia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suprimentos</w:t>
      </w:r>
      <w:r w:rsidR="00763CF4">
        <w:t xml:space="preserve"> </w:t>
      </w:r>
      <w:r w:rsidRPr="004706D0">
        <w:t>tem</w:t>
      </w:r>
      <w:r w:rsidR="00763CF4">
        <w:t xml:space="preserve"> </w:t>
      </w:r>
      <w:r w:rsidRPr="004706D0">
        <w:t>sido</w:t>
      </w:r>
      <w:r w:rsidR="00763CF4">
        <w:t xml:space="preserve"> </w:t>
      </w:r>
      <w:r w:rsidRPr="004706D0">
        <w:t>fator</w:t>
      </w:r>
      <w:r w:rsidR="00763CF4">
        <w:t xml:space="preserve"> </w:t>
      </w:r>
      <w:r w:rsidRPr="004706D0">
        <w:t>extremamente</w:t>
      </w:r>
      <w:r w:rsidR="00763CF4">
        <w:t xml:space="preserve"> </w:t>
      </w:r>
      <w:r w:rsidRPr="004706D0">
        <w:t>estratégico</w:t>
      </w:r>
      <w:r w:rsidR="00763CF4">
        <w:t xml:space="preserve"> </w:t>
      </w:r>
      <w:r w:rsidRPr="004706D0">
        <w:t>para</w:t>
      </w:r>
      <w:r w:rsidR="00763CF4">
        <w:t xml:space="preserve"> </w:t>
      </w:r>
      <w:r w:rsidRPr="004706D0">
        <w:t>as</w:t>
      </w:r>
      <w:r w:rsidR="00763CF4">
        <w:t xml:space="preserve"> </w:t>
      </w:r>
      <w:r w:rsidRPr="004706D0">
        <w:t>organizações,</w:t>
      </w:r>
      <w:r w:rsidR="00763CF4">
        <w:t xml:space="preserve"> </w:t>
      </w:r>
      <w:r w:rsidRPr="004706D0">
        <w:t>tanto</w:t>
      </w:r>
      <w:r w:rsidR="00763CF4">
        <w:t xml:space="preserve"> </w:t>
      </w:r>
      <w:r w:rsidRPr="004706D0">
        <w:t>que</w:t>
      </w:r>
      <w:r w:rsidR="00763CF4">
        <w:t xml:space="preserve"> </w:t>
      </w:r>
      <w:r w:rsidRPr="004706D0">
        <w:t>muitas</w:t>
      </w:r>
      <w:r w:rsidR="00763CF4">
        <w:t xml:space="preserve"> </w:t>
      </w:r>
      <w:r w:rsidRPr="004706D0">
        <w:t>delas</w:t>
      </w:r>
      <w:r w:rsidR="00763CF4">
        <w:t xml:space="preserve"> </w:t>
      </w:r>
      <w:r w:rsidRPr="004706D0">
        <w:t>conseguiram</w:t>
      </w:r>
      <w:r w:rsidR="00763CF4">
        <w:t xml:space="preserve"> </w:t>
      </w:r>
      <w:r w:rsidRPr="004706D0">
        <w:t>êxito</w:t>
      </w:r>
      <w:r w:rsidR="00763CF4">
        <w:t xml:space="preserve"> </w:t>
      </w:r>
      <w:r w:rsidRPr="004706D0">
        <w:t>na</w:t>
      </w:r>
      <w:r w:rsidR="00763CF4">
        <w:t xml:space="preserve"> </w:t>
      </w:r>
      <w:r w:rsidRPr="004706D0">
        <w:t>conquista</w:t>
      </w:r>
      <w:r w:rsidR="00763CF4">
        <w:t xml:space="preserve"> </w:t>
      </w:r>
      <w:r w:rsidRPr="004706D0">
        <w:t>da</w:t>
      </w:r>
      <w:r w:rsidR="00763CF4">
        <w:t xml:space="preserve"> </w:t>
      </w:r>
      <w:r w:rsidRPr="004706D0">
        <w:t>vantagem</w:t>
      </w:r>
      <w:r w:rsidR="00763CF4">
        <w:t xml:space="preserve"> </w:t>
      </w:r>
      <w:r w:rsidRPr="004706D0">
        <w:t>competitiva</w:t>
      </w:r>
      <w:r w:rsidR="00763CF4">
        <w:t xml:space="preserve"> </w:t>
      </w:r>
      <w:r w:rsidRPr="004706D0">
        <w:t>e</w:t>
      </w:r>
      <w:r>
        <w:t>/</w:t>
      </w:r>
      <w:r w:rsidRPr="004706D0">
        <w:t>ou</w:t>
      </w:r>
      <w:r w:rsidR="00763CF4">
        <w:t xml:space="preserve"> </w:t>
      </w:r>
      <w:r w:rsidRPr="004706D0">
        <w:t>saíram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situação</w:t>
      </w:r>
      <w:r w:rsidR="00763CF4">
        <w:t xml:space="preserve"> </w:t>
      </w:r>
      <w:r w:rsidRPr="004706D0">
        <w:t>complicada</w:t>
      </w:r>
      <w:r w:rsidR="00763CF4">
        <w:t xml:space="preserve"> </w:t>
      </w:r>
      <w:r w:rsidRPr="004706D0">
        <w:t>porque</w:t>
      </w:r>
      <w:r w:rsidR="00763CF4">
        <w:t xml:space="preserve"> </w:t>
      </w:r>
      <w:r w:rsidRPr="004706D0">
        <w:t>souberam</w:t>
      </w:r>
      <w:r w:rsidR="00763CF4">
        <w:t xml:space="preserve"> </w:t>
      </w:r>
      <w:r w:rsidRPr="004706D0">
        <w:t>geri-la</w:t>
      </w:r>
      <w:r w:rsidR="00763CF4">
        <w:t xml:space="preserve"> </w:t>
      </w:r>
      <w:r w:rsidRPr="00751878">
        <w:t>estrategicamente</w:t>
      </w:r>
      <w:r w:rsidR="00763CF4">
        <w:t xml:space="preserve"> </w:t>
      </w:r>
      <w:r w:rsidR="006A4DE1" w:rsidRPr="006A4DE1">
        <w:t>(BARNES;</w:t>
      </w:r>
      <w:r w:rsidR="00763CF4">
        <w:t xml:space="preserve"> </w:t>
      </w:r>
      <w:r w:rsidR="006A4DE1" w:rsidRPr="006A4DE1">
        <w:t>LIAO,</w:t>
      </w:r>
      <w:r w:rsidR="00763CF4">
        <w:t xml:space="preserve"> </w:t>
      </w:r>
      <w:r w:rsidR="006A4DE1" w:rsidRPr="006A4DE1">
        <w:t>2012)</w:t>
      </w:r>
      <w:r w:rsidRPr="00751878">
        <w:t>.</w:t>
      </w:r>
      <w:r w:rsidR="00763CF4">
        <w:t xml:space="preserve"> </w:t>
      </w:r>
      <w:r w:rsidRPr="004706D0">
        <w:t>A</w:t>
      </w:r>
      <w:r w:rsidR="00763CF4">
        <w:t xml:space="preserve"> </w:t>
      </w:r>
      <w:r w:rsidR="00DA128F">
        <w:t>gestão</w:t>
      </w:r>
      <w:r w:rsidR="00763CF4">
        <w:t xml:space="preserve"> </w:t>
      </w:r>
      <w:r w:rsidR="00DA128F">
        <w:t>da</w:t>
      </w:r>
      <w:r w:rsidR="00763CF4">
        <w:t xml:space="preserve"> </w:t>
      </w:r>
      <w:r w:rsidRPr="004706D0">
        <w:t>cadeia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suprimentos</w:t>
      </w:r>
      <w:r w:rsidR="00763CF4">
        <w:t xml:space="preserve"> </w:t>
      </w:r>
      <w:r w:rsidRPr="004706D0">
        <w:t>é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nova</w:t>
      </w:r>
      <w:r w:rsidR="00763CF4">
        <w:t xml:space="preserve"> </w:t>
      </w:r>
      <w:r w:rsidRPr="004706D0">
        <w:t>fronteira</w:t>
      </w:r>
      <w:r w:rsidR="00763CF4">
        <w:t xml:space="preserve"> </w:t>
      </w:r>
      <w:r w:rsidRPr="004706D0">
        <w:t>dos</w:t>
      </w:r>
      <w:r w:rsidR="00763CF4">
        <w:t xml:space="preserve"> </w:t>
      </w:r>
      <w:r w:rsidRPr="004706D0">
        <w:t>negócios.</w:t>
      </w:r>
      <w:r w:rsidR="00763CF4">
        <w:t xml:space="preserve"> </w:t>
      </w:r>
    </w:p>
    <w:p w14:paraId="7AE9F55A" w14:textId="77777777" w:rsidR="007F1A8F" w:rsidRPr="004706D0" w:rsidRDefault="007F1A8F" w:rsidP="00B63840">
      <w:pPr>
        <w:pStyle w:val="Texto0"/>
      </w:pPr>
      <w:r w:rsidRPr="004706D0">
        <w:t>A</w:t>
      </w:r>
      <w:r w:rsidR="00763CF4">
        <w:t xml:space="preserve"> </w:t>
      </w:r>
      <w:r w:rsidRPr="004706D0">
        <w:t>manufatura</w:t>
      </w:r>
      <w:r w:rsidR="00763CF4">
        <w:t xml:space="preserve"> </w:t>
      </w:r>
      <w:r w:rsidRPr="004706D0">
        <w:t>moderna</w:t>
      </w:r>
      <w:r w:rsidR="00763CF4">
        <w:t xml:space="preserve"> </w:t>
      </w:r>
      <w:r w:rsidRPr="004706D0">
        <w:t>exclui</w:t>
      </w:r>
      <w:r w:rsidR="00763CF4">
        <w:t xml:space="preserve"> </w:t>
      </w:r>
      <w:r w:rsidR="00DA128F">
        <w:t>ou</w:t>
      </w:r>
      <w:r w:rsidR="00763CF4">
        <w:t xml:space="preserve"> </w:t>
      </w:r>
      <w:r w:rsidR="00DA128F">
        <w:t>trabalha</w:t>
      </w:r>
      <w:r w:rsidR="00763CF4">
        <w:t xml:space="preserve"> </w:t>
      </w:r>
      <w:r w:rsidR="00DA128F">
        <w:t>para</w:t>
      </w:r>
      <w:r w:rsidR="00763CF4">
        <w:t xml:space="preserve"> </w:t>
      </w:r>
      <w:r w:rsidR="00DA128F">
        <w:t>excluir</w:t>
      </w:r>
      <w:r w:rsidR="00763CF4">
        <w:t xml:space="preserve"> </w:t>
      </w:r>
      <w:r w:rsidRPr="004706D0">
        <w:t>grande</w:t>
      </w:r>
      <w:r w:rsidR="00763CF4">
        <w:t xml:space="preserve"> </w:t>
      </w:r>
      <w:r w:rsidRPr="004706D0">
        <w:t>parte</w:t>
      </w:r>
      <w:r w:rsidR="00763CF4">
        <w:t xml:space="preserve"> </w:t>
      </w:r>
      <w:r w:rsidRPr="004706D0">
        <w:t>do</w:t>
      </w:r>
      <w:r w:rsidR="00763CF4">
        <w:t xml:space="preserve"> </w:t>
      </w:r>
      <w:r w:rsidRPr="004706D0">
        <w:t>excesso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tempo</w:t>
      </w:r>
      <w:r w:rsidR="00763CF4">
        <w:t xml:space="preserve"> </w:t>
      </w:r>
      <w:r w:rsidRPr="004706D0">
        <w:t>e</w:t>
      </w:r>
      <w:r w:rsidR="00763CF4">
        <w:t xml:space="preserve"> </w:t>
      </w:r>
      <w:r w:rsidR="00EF7631">
        <w:t>de</w:t>
      </w:r>
      <w:r w:rsidR="00763CF4">
        <w:t xml:space="preserve"> </w:t>
      </w:r>
      <w:r w:rsidRPr="004706D0">
        <w:t>custos</w:t>
      </w:r>
      <w:r w:rsidR="00763CF4">
        <w:t xml:space="preserve"> </w:t>
      </w:r>
      <w:r w:rsidRPr="004706D0">
        <w:t>do</w:t>
      </w:r>
      <w:r w:rsidR="00763CF4">
        <w:t xml:space="preserve"> </w:t>
      </w:r>
      <w:r w:rsidRPr="004706D0">
        <w:t>processo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produção.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resultado</w:t>
      </w:r>
      <w:r w:rsidR="00763CF4">
        <w:t xml:space="preserve"> </w:t>
      </w:r>
      <w:r w:rsidRPr="004706D0">
        <w:t>disso</w:t>
      </w:r>
      <w:r w:rsidR="00763CF4">
        <w:t xml:space="preserve"> </w:t>
      </w:r>
      <w:r w:rsidRPr="004706D0">
        <w:t>é</w:t>
      </w:r>
      <w:r w:rsidR="00763CF4">
        <w:t xml:space="preserve"> </w:t>
      </w:r>
      <w:r w:rsidR="009737D8">
        <w:t>um</w:t>
      </w:r>
      <w:r>
        <w:t>a</w:t>
      </w:r>
      <w:r w:rsidR="00763CF4">
        <w:t xml:space="preserve"> </w:t>
      </w:r>
      <w:r w:rsidRPr="004706D0">
        <w:t>mudança</w:t>
      </w:r>
      <w:r w:rsidR="00763CF4">
        <w:t xml:space="preserve"> </w:t>
      </w:r>
      <w:r w:rsidRPr="004706D0">
        <w:t>na</w:t>
      </w:r>
      <w:r w:rsidR="00763CF4">
        <w:t xml:space="preserve"> </w:t>
      </w:r>
      <w:r w:rsidRPr="004706D0">
        <w:t>visão,</w:t>
      </w:r>
      <w:r w:rsidR="00763CF4">
        <w:t xml:space="preserve"> </w:t>
      </w:r>
      <w:r w:rsidR="00EF7631">
        <w:t>pois</w:t>
      </w:r>
      <w:r w:rsidR="00763CF4">
        <w:t xml:space="preserve"> </w:t>
      </w:r>
      <w:r w:rsidR="00EF7631">
        <w:t>o</w:t>
      </w:r>
      <w:r w:rsidR="00763CF4">
        <w:t xml:space="preserve"> </w:t>
      </w:r>
      <w:r w:rsidR="00EF7631">
        <w:t>olhar</w:t>
      </w:r>
      <w:r w:rsidR="00763CF4">
        <w:t xml:space="preserve"> </w:t>
      </w:r>
      <w:r w:rsidR="00EF7631">
        <w:t>se</w:t>
      </w:r>
      <w:r w:rsidR="00763CF4">
        <w:t xml:space="preserve"> </w:t>
      </w:r>
      <w:r w:rsidR="009737D8">
        <w:t>volta</w:t>
      </w:r>
      <w:r w:rsidR="00763CF4">
        <w:t xml:space="preserve"> </w:t>
      </w:r>
      <w:r w:rsidR="009737D8">
        <w:t>para</w:t>
      </w:r>
      <w:r w:rsidR="00763CF4">
        <w:t xml:space="preserve"> </w:t>
      </w:r>
      <w:r w:rsidR="009737D8">
        <w:t>a</w:t>
      </w:r>
      <w:r w:rsidR="00763CF4">
        <w:t xml:space="preserve"> </w:t>
      </w:r>
      <w:r w:rsidR="009737D8">
        <w:t>gestão</w:t>
      </w:r>
      <w:r w:rsidR="00763CF4">
        <w:t xml:space="preserve"> </w:t>
      </w:r>
      <w:r w:rsidR="009737D8">
        <w:t>das</w:t>
      </w:r>
      <w:r w:rsidR="00763CF4">
        <w:t xml:space="preserve"> </w:t>
      </w:r>
      <w:r w:rsidRPr="004706D0">
        <w:t>cadeias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suprimentos</w:t>
      </w:r>
      <w:r w:rsidR="00763CF4">
        <w:t xml:space="preserve"> </w:t>
      </w:r>
      <w:r w:rsidRPr="004706D0">
        <w:t>(TAYLOR,</w:t>
      </w:r>
      <w:r w:rsidR="00763CF4">
        <w:t xml:space="preserve"> </w:t>
      </w:r>
      <w:r w:rsidRPr="004706D0">
        <w:t>2005).</w:t>
      </w:r>
      <w:r w:rsidR="00763CF4">
        <w:t xml:space="preserve"> </w:t>
      </w:r>
      <w:r w:rsidRPr="004706D0">
        <w:t>Na</w:t>
      </w:r>
      <w:r w:rsidR="00763CF4">
        <w:t xml:space="preserve"> </w:t>
      </w:r>
      <w:r w:rsidRPr="004706D0">
        <w:t>era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fornecimento</w:t>
      </w:r>
      <w:r w:rsidR="00763CF4">
        <w:t xml:space="preserve"> </w:t>
      </w:r>
      <w:r w:rsidRPr="004706D0">
        <w:t>global,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competição</w:t>
      </w:r>
      <w:r w:rsidR="00763CF4">
        <w:t xml:space="preserve"> </w:t>
      </w:r>
      <w:r w:rsidRPr="004706D0">
        <w:t>não</w:t>
      </w:r>
      <w:r w:rsidR="00763CF4">
        <w:t xml:space="preserve"> </w:t>
      </w:r>
      <w:r w:rsidRPr="004706D0">
        <w:t>está</w:t>
      </w:r>
      <w:r w:rsidR="00763CF4">
        <w:t xml:space="preserve"> </w:t>
      </w:r>
      <w:r w:rsidRPr="004706D0">
        <w:t>apenas</w:t>
      </w:r>
      <w:r w:rsidR="00763CF4">
        <w:t xml:space="preserve"> </w:t>
      </w:r>
      <w:r w:rsidRPr="004706D0">
        <w:t>no</w:t>
      </w:r>
      <w:r w:rsidR="00763CF4">
        <w:t xml:space="preserve"> </w:t>
      </w:r>
      <w:r w:rsidRPr="004706D0">
        <w:t>confronto</w:t>
      </w:r>
      <w:r w:rsidR="00763CF4">
        <w:t xml:space="preserve"> </w:t>
      </w:r>
      <w:r w:rsidRPr="004706D0">
        <w:t>entre</w:t>
      </w:r>
      <w:r w:rsidR="00763CF4">
        <w:t xml:space="preserve"> </w:t>
      </w:r>
      <w:r w:rsidRPr="004706D0">
        <w:t>empresas,</w:t>
      </w:r>
      <w:r w:rsidR="00763CF4">
        <w:t xml:space="preserve"> </w:t>
      </w:r>
      <w:r w:rsidRPr="004706D0">
        <w:t>mas</w:t>
      </w:r>
      <w:r>
        <w:t>,</w:t>
      </w:r>
      <w:r w:rsidR="00763CF4">
        <w:t xml:space="preserve"> </w:t>
      </w:r>
      <w:r w:rsidRPr="004706D0">
        <w:t>também</w:t>
      </w:r>
      <w:r w:rsidR="00902B51">
        <w:t>,</w:t>
      </w:r>
      <w:r w:rsidR="00763CF4">
        <w:t xml:space="preserve"> </w:t>
      </w:r>
      <w:r w:rsidRPr="004706D0">
        <w:t>na</w:t>
      </w:r>
      <w:r w:rsidR="00763CF4">
        <w:t xml:space="preserve"> </w:t>
      </w:r>
      <w:r w:rsidRPr="004706D0">
        <w:t>gestão</w:t>
      </w:r>
      <w:r w:rsidR="00763CF4">
        <w:t xml:space="preserve"> </w:t>
      </w:r>
      <w:r w:rsidRPr="004706D0">
        <w:t>da</w:t>
      </w:r>
      <w:r w:rsidR="00763CF4">
        <w:t xml:space="preserve"> </w:t>
      </w:r>
      <w:r w:rsidRPr="004706D0">
        <w:t>cadeia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suprimentos</w:t>
      </w:r>
      <w:r w:rsidR="00763CF4">
        <w:t xml:space="preserve"> </w:t>
      </w:r>
      <w:r w:rsidRPr="004706D0">
        <w:t>(HAN</w:t>
      </w:r>
      <w:r>
        <w:t>;</w:t>
      </w:r>
      <w:r w:rsidR="00763CF4">
        <w:t xml:space="preserve"> </w:t>
      </w:r>
      <w:r w:rsidRPr="00CC6F71">
        <w:t>PORTINFIEL;</w:t>
      </w:r>
      <w:r w:rsidR="00763CF4">
        <w:t xml:space="preserve"> </w:t>
      </w:r>
      <w:r w:rsidRPr="00CC6F71">
        <w:t>LI</w:t>
      </w:r>
      <w:r>
        <w:t>,</w:t>
      </w:r>
      <w:r w:rsidR="00763CF4">
        <w:t xml:space="preserve"> </w:t>
      </w:r>
      <w:r>
        <w:t>2012).</w:t>
      </w:r>
      <w:r w:rsidR="00763CF4">
        <w:t xml:space="preserve"> </w:t>
      </w:r>
    </w:p>
    <w:p w14:paraId="7C7669F7" w14:textId="77777777" w:rsidR="007F1A8F" w:rsidRPr="004706D0" w:rsidRDefault="00F23582" w:rsidP="00B63840">
      <w:pPr>
        <w:pStyle w:val="Texto0"/>
      </w:pPr>
      <w:r>
        <w:t>Para</w:t>
      </w:r>
      <w:r w:rsidR="00763CF4">
        <w:t xml:space="preserve"> </w:t>
      </w:r>
      <w:r w:rsidR="007F1A8F" w:rsidRPr="004706D0">
        <w:t>Hofmann</w:t>
      </w:r>
      <w:r w:rsidR="00763CF4">
        <w:t xml:space="preserve"> </w:t>
      </w:r>
      <w:r w:rsidR="007F1A8F" w:rsidRPr="004706D0">
        <w:t>(2010),</w:t>
      </w:r>
      <w:r w:rsidR="00763CF4">
        <w:t xml:space="preserve"> </w:t>
      </w:r>
      <w:r w:rsidR="007F1A8F" w:rsidRPr="004706D0">
        <w:t>o</w:t>
      </w:r>
      <w:r w:rsidR="00763CF4">
        <w:t xml:space="preserve"> </w:t>
      </w:r>
      <w:r w:rsidR="007F1A8F" w:rsidRPr="004706D0">
        <w:t>gerenciamento</w:t>
      </w:r>
      <w:r w:rsidR="00763CF4">
        <w:t xml:space="preserve"> </w:t>
      </w:r>
      <w:r w:rsidR="007F1A8F" w:rsidRPr="004706D0">
        <w:t>da</w:t>
      </w:r>
      <w:r w:rsidR="00763CF4">
        <w:t xml:space="preserve"> </w:t>
      </w:r>
      <w:r w:rsidR="007F1A8F" w:rsidRPr="004706D0">
        <w:t>cadeia</w:t>
      </w:r>
      <w:r w:rsidR="00763CF4">
        <w:t xml:space="preserve"> </w:t>
      </w:r>
      <w:r w:rsidR="007F1A8F" w:rsidRPr="004706D0">
        <w:t>de</w:t>
      </w:r>
      <w:r w:rsidR="00763CF4">
        <w:t xml:space="preserve"> </w:t>
      </w:r>
      <w:r w:rsidR="007F1A8F" w:rsidRPr="004706D0">
        <w:t>suprimentos</w:t>
      </w:r>
      <w:r w:rsidR="00763CF4">
        <w:t xml:space="preserve"> </w:t>
      </w:r>
      <w:r w:rsidR="007F1A8F" w:rsidRPr="004706D0">
        <w:t>é</w:t>
      </w:r>
      <w:r w:rsidR="00763CF4">
        <w:t xml:space="preserve"> </w:t>
      </w:r>
      <w:r w:rsidR="007F1A8F" w:rsidRPr="004706D0">
        <w:t>cada</w:t>
      </w:r>
      <w:r w:rsidR="00763CF4">
        <w:t xml:space="preserve"> </w:t>
      </w:r>
      <w:r w:rsidR="007F1A8F" w:rsidRPr="004706D0">
        <w:t>vez</w:t>
      </w:r>
      <w:r w:rsidR="00763CF4">
        <w:t xml:space="preserve"> </w:t>
      </w:r>
      <w:r w:rsidR="007F1A8F" w:rsidRPr="004706D0">
        <w:t>mais</w:t>
      </w:r>
      <w:r w:rsidR="00763CF4">
        <w:t xml:space="preserve"> </w:t>
      </w:r>
      <w:r w:rsidR="007F1A8F" w:rsidRPr="004706D0">
        <w:t>estratégico,</w:t>
      </w:r>
      <w:r w:rsidR="00763CF4">
        <w:t xml:space="preserve"> </w:t>
      </w:r>
      <w:r w:rsidR="007F1A8F" w:rsidRPr="004706D0">
        <w:t>demandando</w:t>
      </w:r>
      <w:r w:rsidR="00763CF4">
        <w:t xml:space="preserve"> </w:t>
      </w:r>
      <w:r w:rsidR="007F1A8F">
        <w:t>a</w:t>
      </w:r>
      <w:r w:rsidR="00763CF4">
        <w:t xml:space="preserve"> </w:t>
      </w:r>
      <w:r w:rsidR="007F1A8F" w:rsidRPr="004706D0">
        <w:t>coordenação</w:t>
      </w:r>
      <w:r w:rsidR="00763CF4">
        <w:t xml:space="preserve"> </w:t>
      </w:r>
      <w:r w:rsidR="007F1A8F" w:rsidRPr="004706D0">
        <w:t>sistêmica</w:t>
      </w:r>
      <w:r w:rsidR="00763CF4">
        <w:t xml:space="preserve"> </w:t>
      </w:r>
      <w:r w:rsidR="007F1A8F" w:rsidRPr="004706D0">
        <w:t>e</w:t>
      </w:r>
      <w:r w:rsidR="00763CF4">
        <w:t xml:space="preserve"> </w:t>
      </w:r>
      <w:r w:rsidR="007F1A8F" w:rsidRPr="004706D0">
        <w:t>alinhada</w:t>
      </w:r>
      <w:r w:rsidR="00763CF4">
        <w:t xml:space="preserve"> </w:t>
      </w:r>
      <w:r w:rsidR="007F1A8F" w:rsidRPr="004706D0">
        <w:t>às</w:t>
      </w:r>
      <w:r w:rsidR="00763CF4">
        <w:t xml:space="preserve"> </w:t>
      </w:r>
      <w:r w:rsidR="007F1A8F" w:rsidRPr="004706D0">
        <w:t>estratégias</w:t>
      </w:r>
      <w:r w:rsidR="00763CF4">
        <w:t xml:space="preserve"> </w:t>
      </w:r>
      <w:r w:rsidR="007F1A8F" w:rsidRPr="004706D0">
        <w:t>da</w:t>
      </w:r>
      <w:r w:rsidR="00763CF4">
        <w:t xml:space="preserve"> </w:t>
      </w:r>
      <w:r w:rsidR="007F1A8F" w:rsidRPr="004706D0">
        <w:t>empresa,</w:t>
      </w:r>
      <w:r w:rsidR="00763CF4">
        <w:t xml:space="preserve"> </w:t>
      </w:r>
      <w:r w:rsidR="007F1A8F" w:rsidRPr="004706D0">
        <w:t>a</w:t>
      </w:r>
      <w:r w:rsidR="00763CF4">
        <w:t xml:space="preserve"> </w:t>
      </w:r>
      <w:r w:rsidR="007F1A8F" w:rsidRPr="004706D0">
        <w:t>fim</w:t>
      </w:r>
      <w:r w:rsidR="00763CF4">
        <w:t xml:space="preserve"> </w:t>
      </w:r>
      <w:r w:rsidR="007F1A8F" w:rsidRPr="004706D0">
        <w:t>de</w:t>
      </w:r>
      <w:r w:rsidR="00763CF4">
        <w:t xml:space="preserve"> </w:t>
      </w:r>
      <w:r w:rsidR="007F1A8F" w:rsidRPr="004706D0">
        <w:t>melhorar</w:t>
      </w:r>
      <w:r w:rsidR="00763CF4">
        <w:t xml:space="preserve"> </w:t>
      </w:r>
      <w:r w:rsidR="007F1A8F" w:rsidRPr="004706D0">
        <w:t>a</w:t>
      </w:r>
      <w:r w:rsidR="00763CF4">
        <w:t xml:space="preserve"> </w:t>
      </w:r>
      <w:r w:rsidR="007F1A8F" w:rsidRPr="004706D0">
        <w:t>cadeia</w:t>
      </w:r>
      <w:r w:rsidR="00763CF4">
        <w:t xml:space="preserve"> </w:t>
      </w:r>
      <w:r w:rsidR="007F1A8F" w:rsidRPr="004706D0">
        <w:t>de</w:t>
      </w:r>
      <w:r w:rsidR="00763CF4">
        <w:t xml:space="preserve"> </w:t>
      </w:r>
      <w:r w:rsidR="007F1A8F" w:rsidRPr="004706D0">
        <w:t>suprimentos</w:t>
      </w:r>
      <w:r w:rsidR="00763CF4">
        <w:t xml:space="preserve"> </w:t>
      </w:r>
      <w:r w:rsidR="007F1A8F" w:rsidRPr="004706D0">
        <w:t>e</w:t>
      </w:r>
      <w:r w:rsidR="00763CF4">
        <w:t xml:space="preserve"> </w:t>
      </w:r>
      <w:r w:rsidR="007F1A8F" w:rsidRPr="004706D0">
        <w:t>os</w:t>
      </w:r>
      <w:r w:rsidR="00763CF4">
        <w:t xml:space="preserve"> </w:t>
      </w:r>
      <w:r w:rsidR="007F1A8F" w:rsidRPr="004706D0">
        <w:t>resultados</w:t>
      </w:r>
      <w:r w:rsidR="00763CF4">
        <w:t xml:space="preserve"> </w:t>
      </w:r>
      <w:r w:rsidR="007F1A8F" w:rsidRPr="004706D0">
        <w:t>da</w:t>
      </w:r>
      <w:r w:rsidR="00763CF4">
        <w:t xml:space="preserve"> </w:t>
      </w:r>
      <w:r w:rsidR="007F1A8F" w:rsidRPr="004706D0">
        <w:t>empresa.</w:t>
      </w:r>
      <w:r w:rsidR="00763CF4">
        <w:t xml:space="preserve"> </w:t>
      </w:r>
    </w:p>
    <w:p w14:paraId="65CC14B3" w14:textId="2DECDEB7" w:rsidR="007F1A8F" w:rsidRPr="0099236E" w:rsidRDefault="000B1118" w:rsidP="00B63840">
      <w:pPr>
        <w:pStyle w:val="SubTit"/>
      </w:pPr>
      <w:bookmarkStart w:id="37" w:name="_Toc396790587"/>
      <w:bookmarkStart w:id="38" w:name="_Toc396792253"/>
      <w:bookmarkStart w:id="39" w:name="_Toc396792394"/>
      <w:bookmarkStart w:id="40" w:name="_Toc396793167"/>
      <w:r w:rsidRPr="00C67283">
        <w:t>2.</w:t>
      </w:r>
      <w:r w:rsidR="00B93FE2">
        <w:t>7</w:t>
      </w:r>
      <w:r w:rsidRPr="00C67283">
        <w:t>.</w:t>
      </w:r>
      <w:r w:rsidRPr="00C67283">
        <w:tab/>
        <w:t>A Inovaç</w:t>
      </w:r>
      <w:r w:rsidR="00B93FE2">
        <w:t xml:space="preserve">ão </w:t>
      </w:r>
      <w:r w:rsidRPr="00C67283">
        <w:t>Tecnológica</w:t>
      </w:r>
      <w:bookmarkEnd w:id="37"/>
      <w:bookmarkEnd w:id="38"/>
      <w:bookmarkEnd w:id="39"/>
      <w:bookmarkEnd w:id="40"/>
      <w:r w:rsidR="00B93FE2">
        <w:t xml:space="preserve"> como Estratégia</w:t>
      </w:r>
    </w:p>
    <w:p w14:paraId="61430D7D" w14:textId="77777777" w:rsidR="007F1A8F" w:rsidRDefault="007F1A8F" w:rsidP="00B63840">
      <w:pPr>
        <w:pStyle w:val="Texto0"/>
      </w:pPr>
      <w:r w:rsidRPr="00F76210">
        <w:t>A</w:t>
      </w:r>
      <w:r w:rsidR="00763CF4">
        <w:t xml:space="preserve"> </w:t>
      </w:r>
      <w:r w:rsidRPr="00F76210">
        <w:t>gestão</w:t>
      </w:r>
      <w:r w:rsidR="00763CF4">
        <w:t xml:space="preserve"> </w:t>
      </w:r>
      <w:r w:rsidRPr="00F76210">
        <w:t>tecnológica</w:t>
      </w:r>
      <w:r w:rsidR="00763CF4">
        <w:t xml:space="preserve"> </w:t>
      </w:r>
      <w:r w:rsidRPr="00F76210">
        <w:t>tem</w:t>
      </w:r>
      <w:r w:rsidR="00763CF4">
        <w:t xml:space="preserve"> </w:t>
      </w:r>
      <w:r w:rsidRPr="00F76210">
        <w:t>atraído</w:t>
      </w:r>
      <w:r>
        <w:t>,</w:t>
      </w:r>
      <w:r w:rsidR="00763CF4">
        <w:t xml:space="preserve"> </w:t>
      </w:r>
      <w:r w:rsidRPr="00F76210">
        <w:t>cada</w:t>
      </w:r>
      <w:r w:rsidR="00763CF4">
        <w:t xml:space="preserve"> </w:t>
      </w:r>
      <w:r w:rsidRPr="00F76210">
        <w:t>vez</w:t>
      </w:r>
      <w:r w:rsidR="00763CF4">
        <w:t xml:space="preserve"> </w:t>
      </w:r>
      <w:r w:rsidRPr="00F76210">
        <w:t>mais</w:t>
      </w:r>
      <w:r>
        <w:t>,</w:t>
      </w:r>
      <w:r w:rsidR="00763CF4">
        <w:t xml:space="preserve"> </w:t>
      </w:r>
      <w:r w:rsidRPr="00F76210">
        <w:t>as</w:t>
      </w:r>
      <w:r w:rsidR="00763CF4">
        <w:t xml:space="preserve"> </w:t>
      </w:r>
      <w:r>
        <w:t>atenções</w:t>
      </w:r>
      <w:r w:rsidR="00763CF4">
        <w:t xml:space="preserve"> </w:t>
      </w:r>
      <w:r>
        <w:t>da</w:t>
      </w:r>
      <w:r w:rsidR="00763CF4">
        <w:t xml:space="preserve"> </w:t>
      </w:r>
      <w:r>
        <w:t>academia</w:t>
      </w:r>
      <w:r w:rsidR="00763CF4">
        <w:t xml:space="preserve"> </w:t>
      </w:r>
      <w:r>
        <w:t>e</w:t>
      </w:r>
      <w:r w:rsidR="00763CF4">
        <w:t xml:space="preserve"> </w:t>
      </w:r>
      <w:r w:rsidRPr="004706D0">
        <w:t>das</w:t>
      </w:r>
      <w:r w:rsidR="00763CF4">
        <w:t xml:space="preserve"> </w:t>
      </w:r>
      <w:r w:rsidRPr="004706D0">
        <w:t>indústrias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tornou</w:t>
      </w:r>
      <w:r w:rsidR="00345F2B">
        <w:t>-se</w:t>
      </w:r>
      <w:r w:rsidR="00763CF4">
        <w:t xml:space="preserve"> </w:t>
      </w:r>
      <w:r w:rsidRPr="004706D0">
        <w:t>disciplina</w:t>
      </w:r>
      <w:r w:rsidR="00763CF4">
        <w:t xml:space="preserve"> </w:t>
      </w:r>
      <w:r w:rsidR="00B63840" w:rsidRPr="004706D0">
        <w:t>auto</w:t>
      </w:r>
      <w:r w:rsidR="00B63840">
        <w:t>s</w:t>
      </w:r>
      <w:r w:rsidR="00B63840" w:rsidRPr="004706D0">
        <w:t>sustentada</w:t>
      </w:r>
      <w:r w:rsidRPr="004706D0">
        <w:t>,</w:t>
      </w:r>
      <w:r w:rsidR="00763CF4">
        <w:t xml:space="preserve"> </w:t>
      </w:r>
      <w:r w:rsidRPr="004706D0">
        <w:t>devido</w:t>
      </w:r>
      <w:r w:rsidR="00763CF4">
        <w:t xml:space="preserve"> </w:t>
      </w:r>
      <w:r w:rsidR="00EC0ED2">
        <w:t>a</w:t>
      </w:r>
      <w:r w:rsidR="00763CF4">
        <w:t xml:space="preserve"> </w:t>
      </w:r>
      <w:r w:rsidR="00124428">
        <w:t>sua</w:t>
      </w:r>
      <w:r w:rsidR="00763CF4">
        <w:t xml:space="preserve"> </w:t>
      </w:r>
      <w:r w:rsidRPr="004706D0">
        <w:t>importância</w:t>
      </w:r>
      <w:r w:rsidR="00763CF4">
        <w:t xml:space="preserve"> </w:t>
      </w:r>
      <w:r w:rsidRPr="004706D0">
        <w:t>(CETINDAMARA</w:t>
      </w:r>
      <w:r w:rsidR="00763CF4">
        <w:t xml:space="preserve"> </w:t>
      </w:r>
      <w:r w:rsidRPr="005B235C">
        <w:rPr>
          <w:i/>
        </w:rPr>
        <w:t>et</w:t>
      </w:r>
      <w:r w:rsidR="00763CF4">
        <w:rPr>
          <w:i/>
        </w:rPr>
        <w:t xml:space="preserve"> </w:t>
      </w:r>
      <w:r w:rsidRPr="005B235C">
        <w:rPr>
          <w:i/>
        </w:rPr>
        <w:t>al</w:t>
      </w:r>
      <w:r w:rsidRPr="004706D0">
        <w:t>.,</w:t>
      </w:r>
      <w:r w:rsidR="00763CF4">
        <w:t xml:space="preserve"> </w:t>
      </w:r>
      <w:r w:rsidRPr="004706D0">
        <w:t>2009).</w:t>
      </w:r>
      <w:r w:rsidR="00763CF4">
        <w:t xml:space="preserve"> </w:t>
      </w:r>
    </w:p>
    <w:p w14:paraId="646954EA" w14:textId="77777777" w:rsidR="00FD5DD5" w:rsidRDefault="00FD5DD5" w:rsidP="00B63840">
      <w:pPr>
        <w:pStyle w:val="Texto0"/>
      </w:pPr>
      <w:r w:rsidRPr="004706D0">
        <w:t>A</w:t>
      </w:r>
      <w:r w:rsidR="00763CF4">
        <w:t xml:space="preserve"> </w:t>
      </w:r>
      <w:r w:rsidRPr="004706D0">
        <w:t>gestão</w:t>
      </w:r>
      <w:r w:rsidR="00763CF4">
        <w:t xml:space="preserve"> </w:t>
      </w:r>
      <w:r w:rsidRPr="004706D0">
        <w:t>das</w:t>
      </w:r>
      <w:r w:rsidR="00763CF4">
        <w:t xml:space="preserve"> </w:t>
      </w:r>
      <w:r w:rsidRPr="004706D0">
        <w:t>inovações</w:t>
      </w:r>
      <w:r w:rsidR="00763CF4">
        <w:t xml:space="preserve"> </w:t>
      </w:r>
      <w:r w:rsidRPr="004706D0">
        <w:t>tecnológicas</w:t>
      </w:r>
      <w:r w:rsidR="00763CF4">
        <w:t xml:space="preserve"> </w:t>
      </w:r>
      <w:r w:rsidRPr="004706D0">
        <w:t>é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conjunto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atividades</w:t>
      </w:r>
      <w:r w:rsidR="00763CF4">
        <w:t xml:space="preserve"> </w:t>
      </w:r>
      <w:r w:rsidRPr="004706D0">
        <w:t>que</w:t>
      </w:r>
      <w:r w:rsidR="00763CF4">
        <w:t xml:space="preserve"> </w:t>
      </w:r>
      <w:r w:rsidRPr="004706D0">
        <w:t>permite</w:t>
      </w:r>
      <w:r w:rsidR="00763CF4">
        <w:t xml:space="preserve"> </w:t>
      </w:r>
      <w:r w:rsidRPr="004706D0">
        <w:t>à</w:t>
      </w:r>
      <w:r w:rsidR="00763CF4">
        <w:t xml:space="preserve"> </w:t>
      </w:r>
      <w:r w:rsidRPr="004706D0">
        <w:t>empresa</w:t>
      </w:r>
      <w:r w:rsidR="00763CF4">
        <w:t xml:space="preserve"> </w:t>
      </w:r>
      <w:r w:rsidRPr="004706D0">
        <w:t>selecionar,</w:t>
      </w:r>
      <w:r w:rsidR="00763CF4">
        <w:t xml:space="preserve"> </w:t>
      </w:r>
      <w:r w:rsidRPr="004706D0">
        <w:t>desenvolver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comercializar</w:t>
      </w:r>
      <w:r w:rsidR="00763CF4">
        <w:t xml:space="preserve"> </w:t>
      </w:r>
      <w:r w:rsidRPr="004706D0">
        <w:t>os</w:t>
      </w:r>
      <w:r w:rsidR="00763CF4">
        <w:t xml:space="preserve"> </w:t>
      </w:r>
      <w:r w:rsidRPr="004706D0">
        <w:t>novos</w:t>
      </w:r>
      <w:r w:rsidR="00763CF4">
        <w:t xml:space="preserve"> </w:t>
      </w:r>
      <w:r w:rsidRPr="004706D0">
        <w:t>produtos</w:t>
      </w:r>
      <w:r w:rsidR="00763CF4">
        <w:t xml:space="preserve"> </w:t>
      </w:r>
      <w:r w:rsidRPr="004706D0">
        <w:t>alinhados</w:t>
      </w:r>
      <w:r w:rsidR="00763CF4">
        <w:t xml:space="preserve"> </w:t>
      </w:r>
      <w:r w:rsidRPr="004706D0">
        <w:t>com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estratégia</w:t>
      </w:r>
      <w:r w:rsidR="00763CF4">
        <w:t xml:space="preserve"> </w:t>
      </w:r>
      <w:r w:rsidRPr="004706D0">
        <w:t>organizacional,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que</w:t>
      </w:r>
      <w:r w:rsidR="00763CF4">
        <w:t xml:space="preserve"> </w:t>
      </w:r>
      <w:r w:rsidRPr="004706D0">
        <w:t>lhe</w:t>
      </w:r>
      <w:r w:rsidR="00763CF4">
        <w:t xml:space="preserve"> </w:t>
      </w:r>
      <w:r w:rsidRPr="004706D0">
        <w:t>permitirá</w:t>
      </w:r>
      <w:r w:rsidR="00763CF4">
        <w:t xml:space="preserve"> </w:t>
      </w:r>
      <w:r w:rsidRPr="004706D0">
        <w:t>ser</w:t>
      </w:r>
      <w:r w:rsidR="00763CF4">
        <w:t xml:space="preserve"> </w:t>
      </w:r>
      <w:r w:rsidRPr="004706D0">
        <w:t>mais</w:t>
      </w:r>
      <w:r w:rsidR="00763CF4">
        <w:t xml:space="preserve"> </w:t>
      </w:r>
      <w:r w:rsidRPr="004706D0">
        <w:t>competitiva</w:t>
      </w:r>
      <w:r w:rsidR="00763CF4">
        <w:t xml:space="preserve"> </w:t>
      </w:r>
      <w:r w:rsidRPr="004706D0">
        <w:t>e</w:t>
      </w:r>
      <w:r>
        <w:t>,</w:t>
      </w:r>
      <w:r w:rsidR="00763CF4">
        <w:t xml:space="preserve"> </w:t>
      </w:r>
      <w:r w:rsidRPr="004706D0">
        <w:t>possivelmente</w:t>
      </w:r>
      <w:r>
        <w:t>,</w:t>
      </w:r>
      <w:r w:rsidR="00763CF4">
        <w:t xml:space="preserve"> </w:t>
      </w:r>
      <w:r w:rsidRPr="004706D0">
        <w:t>ter</w:t>
      </w:r>
      <w:r w:rsidR="00763CF4">
        <w:t xml:space="preserve"> </w:t>
      </w:r>
      <w:r w:rsidRPr="004706D0">
        <w:t>crescimento</w:t>
      </w:r>
      <w:r w:rsidR="00763CF4">
        <w:t xml:space="preserve"> </w:t>
      </w:r>
      <w:r w:rsidRPr="004706D0">
        <w:t>rentável</w:t>
      </w:r>
      <w:r w:rsidR="00763CF4">
        <w:t xml:space="preserve"> </w:t>
      </w:r>
      <w:r w:rsidRPr="004706D0">
        <w:t>em</w:t>
      </w:r>
      <w:r w:rsidR="00763CF4">
        <w:t xml:space="preserve"> </w:t>
      </w:r>
      <w:r w:rsidRPr="004706D0">
        <w:t>longo</w:t>
      </w:r>
      <w:r w:rsidR="00763CF4">
        <w:t xml:space="preserve"> </w:t>
      </w:r>
      <w:r w:rsidRPr="004706D0">
        <w:t>prazo</w:t>
      </w:r>
      <w:r w:rsidR="00763CF4">
        <w:t xml:space="preserve"> </w:t>
      </w:r>
      <w:r w:rsidRPr="004706D0">
        <w:t>(</w:t>
      </w:r>
      <w:r w:rsidRPr="006A728B">
        <w:t>LINDA</w:t>
      </w:r>
      <w:r w:rsidR="00763CF4">
        <w:t xml:space="preserve"> </w:t>
      </w:r>
      <w:r w:rsidRPr="006A728B">
        <w:rPr>
          <w:i/>
        </w:rPr>
        <w:t>et</w:t>
      </w:r>
      <w:r w:rsidR="00763CF4">
        <w:rPr>
          <w:i/>
        </w:rPr>
        <w:t xml:space="preserve"> </w:t>
      </w:r>
      <w:r w:rsidRPr="006A728B">
        <w:rPr>
          <w:i/>
        </w:rPr>
        <w:t>al</w:t>
      </w:r>
      <w:r w:rsidRPr="006A728B">
        <w:t>.,</w:t>
      </w:r>
      <w:r w:rsidR="00763CF4">
        <w:t xml:space="preserve"> </w:t>
      </w:r>
      <w:r w:rsidRPr="006A728B">
        <w:t>2011).</w:t>
      </w:r>
    </w:p>
    <w:p w14:paraId="37EB936A" w14:textId="77777777" w:rsidR="007F1A8F" w:rsidRDefault="007F1A8F" w:rsidP="00B63840">
      <w:pPr>
        <w:pStyle w:val="Texto0"/>
      </w:pPr>
      <w:r w:rsidRPr="004706D0">
        <w:lastRenderedPageBreak/>
        <w:t>Est</w:t>
      </w:r>
      <w:r>
        <w:t>udiosos</w:t>
      </w:r>
      <w:r w:rsidR="00763CF4">
        <w:t xml:space="preserve"> </w:t>
      </w:r>
      <w:r>
        <w:t>no</w:t>
      </w:r>
      <w:r w:rsidR="00763CF4">
        <w:t xml:space="preserve"> </w:t>
      </w:r>
      <w:r>
        <w:t>assunto</w:t>
      </w:r>
      <w:r w:rsidR="00763CF4">
        <w:t xml:space="preserve"> </w:t>
      </w:r>
      <w:r w:rsidRPr="0095396F">
        <w:t>de</w:t>
      </w:r>
      <w:r w:rsidR="00763CF4">
        <w:t xml:space="preserve"> </w:t>
      </w:r>
      <w:r w:rsidRPr="0095396F">
        <w:t>inovação</w:t>
      </w:r>
      <w:r>
        <w:t>,</w:t>
      </w:r>
      <w:r w:rsidR="00763CF4">
        <w:t xml:space="preserve"> </w:t>
      </w:r>
      <w:r w:rsidRPr="0095396F">
        <w:t>como</w:t>
      </w:r>
      <w:r w:rsidR="00763CF4">
        <w:t xml:space="preserve"> </w:t>
      </w:r>
      <w:proofErr w:type="spellStart"/>
      <w:r w:rsidRPr="0095396F">
        <w:t>Hitt</w:t>
      </w:r>
      <w:proofErr w:type="spellEnd"/>
      <w:r w:rsidR="00763CF4">
        <w:t xml:space="preserve"> </w:t>
      </w:r>
      <w:r w:rsidRPr="0095396F">
        <w:rPr>
          <w:i/>
        </w:rPr>
        <w:t>et</w:t>
      </w:r>
      <w:r w:rsidR="00763CF4">
        <w:rPr>
          <w:i/>
        </w:rPr>
        <w:t xml:space="preserve"> </w:t>
      </w:r>
      <w:r w:rsidRPr="0095396F">
        <w:rPr>
          <w:i/>
        </w:rPr>
        <w:t>al.</w:t>
      </w:r>
      <w:r w:rsidR="00763CF4">
        <w:t xml:space="preserve"> </w:t>
      </w:r>
      <w:r w:rsidRPr="0095396F">
        <w:t>(2001</w:t>
      </w:r>
      <w:r>
        <w:t>),</w:t>
      </w:r>
      <w:r w:rsidR="00763CF4">
        <w:t xml:space="preserve"> </w:t>
      </w:r>
      <w:proofErr w:type="spellStart"/>
      <w:r w:rsidRPr="0095396F">
        <w:t>Hoskisson</w:t>
      </w:r>
      <w:proofErr w:type="spellEnd"/>
      <w:r w:rsidR="00763CF4">
        <w:t xml:space="preserve"> </w:t>
      </w:r>
      <w:r w:rsidRPr="0095396F">
        <w:rPr>
          <w:i/>
        </w:rPr>
        <w:t>et</w:t>
      </w:r>
      <w:r w:rsidR="00763CF4">
        <w:rPr>
          <w:i/>
        </w:rPr>
        <w:t xml:space="preserve"> </w:t>
      </w:r>
      <w:r w:rsidRPr="0095396F">
        <w:rPr>
          <w:i/>
        </w:rPr>
        <w:t>al</w:t>
      </w:r>
      <w:r w:rsidRPr="0095396F">
        <w:t>.</w:t>
      </w:r>
      <w:r w:rsidR="00763CF4">
        <w:t xml:space="preserve"> </w:t>
      </w:r>
      <w:r w:rsidRPr="0095396F">
        <w:t>(1999)</w:t>
      </w:r>
      <w:r w:rsidR="00763CF4">
        <w:t xml:space="preserve"> </w:t>
      </w:r>
      <w:r>
        <w:t>e</w:t>
      </w:r>
      <w:r w:rsidR="00763CF4">
        <w:t xml:space="preserve"> </w:t>
      </w:r>
      <w:proofErr w:type="spellStart"/>
      <w:r w:rsidRPr="004706D0">
        <w:t>Priem</w:t>
      </w:r>
      <w:proofErr w:type="spellEnd"/>
      <w:r>
        <w:t>,</w:t>
      </w:r>
      <w:r w:rsidR="00763CF4">
        <w:t xml:space="preserve"> </w:t>
      </w:r>
      <w:r>
        <w:t>Li</w:t>
      </w:r>
      <w:r w:rsidR="00763CF4">
        <w:t xml:space="preserve"> </w:t>
      </w:r>
      <w:r>
        <w:t>e</w:t>
      </w:r>
      <w:r w:rsidR="00763CF4">
        <w:t xml:space="preserve"> </w:t>
      </w:r>
      <w:proofErr w:type="spellStart"/>
      <w:r>
        <w:t>Carr</w:t>
      </w:r>
      <w:proofErr w:type="spellEnd"/>
      <w:r w:rsidR="00763CF4">
        <w:t xml:space="preserve"> </w:t>
      </w:r>
      <w:r>
        <w:t>(</w:t>
      </w:r>
      <w:r w:rsidRPr="004706D0">
        <w:t>2012)</w:t>
      </w:r>
      <w:r>
        <w:t>,</w:t>
      </w:r>
      <w:r w:rsidR="00763CF4">
        <w:t xml:space="preserve"> </w:t>
      </w:r>
      <w:r w:rsidRPr="0095396F">
        <w:t>têm</w:t>
      </w:r>
      <w:r w:rsidR="00763CF4">
        <w:t xml:space="preserve"> </w:t>
      </w:r>
      <w:r w:rsidRPr="0095396F">
        <w:t>discutido</w:t>
      </w:r>
      <w:r w:rsidR="00763CF4">
        <w:t xml:space="preserve"> </w:t>
      </w:r>
      <w:r w:rsidRPr="0095396F">
        <w:t>se</w:t>
      </w:r>
      <w:r w:rsidR="00763CF4">
        <w:t xml:space="preserve"> </w:t>
      </w:r>
      <w:r w:rsidRPr="0095396F">
        <w:t>as</w:t>
      </w:r>
      <w:r w:rsidR="00763CF4">
        <w:t xml:space="preserve"> </w:t>
      </w:r>
      <w:r w:rsidRPr="004706D0">
        <w:t>inovações</w:t>
      </w:r>
      <w:r w:rsidR="00763CF4">
        <w:t xml:space="preserve"> </w:t>
      </w:r>
      <w:r w:rsidRPr="004706D0">
        <w:t>tecnológicas</w:t>
      </w:r>
      <w:r w:rsidR="00763CF4">
        <w:t xml:space="preserve"> </w:t>
      </w:r>
      <w:r w:rsidRPr="004706D0">
        <w:t>são</w:t>
      </w:r>
      <w:r w:rsidR="00763CF4">
        <w:t xml:space="preserve"> </w:t>
      </w:r>
      <w:r w:rsidRPr="004706D0">
        <w:t>impulsionadas</w:t>
      </w:r>
      <w:r w:rsidR="00763CF4">
        <w:t xml:space="preserve"> </w:t>
      </w:r>
      <w:r w:rsidRPr="004706D0">
        <w:t>pelos</w:t>
      </w:r>
      <w:r w:rsidR="00763CF4">
        <w:t xml:space="preserve"> </w:t>
      </w:r>
      <w:r w:rsidRPr="004706D0">
        <w:t>avanços</w:t>
      </w:r>
      <w:r w:rsidR="00763CF4">
        <w:t xml:space="preserve"> </w:t>
      </w:r>
      <w:r w:rsidRPr="004706D0">
        <w:t>tecnológicos</w:t>
      </w:r>
      <w:r w:rsidR="00763CF4">
        <w:t xml:space="preserve"> </w:t>
      </w:r>
      <w:r w:rsidRPr="004706D0">
        <w:t>ou</w:t>
      </w:r>
      <w:r w:rsidR="00763CF4">
        <w:t xml:space="preserve"> </w:t>
      </w:r>
      <w:r w:rsidRPr="004706D0">
        <w:t>pela</w:t>
      </w:r>
      <w:r w:rsidR="00763CF4">
        <w:t xml:space="preserve"> </w:t>
      </w:r>
      <w:r w:rsidRPr="004706D0">
        <w:t>gestão</w:t>
      </w:r>
      <w:r w:rsidR="00763CF4">
        <w:t xml:space="preserve"> </w:t>
      </w:r>
      <w:r w:rsidRPr="004706D0">
        <w:t>estratégica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diferenciar</w:t>
      </w:r>
      <w:r w:rsidR="00345F2B">
        <w:t>-se</w:t>
      </w:r>
      <w:r w:rsidR="00763CF4">
        <w:t xml:space="preserve"> </w:t>
      </w:r>
      <w:r w:rsidRPr="004706D0">
        <w:t>dos</w:t>
      </w:r>
      <w:r w:rsidR="00763CF4">
        <w:t xml:space="preserve"> </w:t>
      </w:r>
      <w:r w:rsidRPr="004706D0">
        <w:t>concorrentes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melhorar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demanda</w:t>
      </w:r>
      <w:r w:rsidR="00763CF4">
        <w:t xml:space="preserve"> </w:t>
      </w:r>
      <w:r>
        <w:t>de</w:t>
      </w:r>
      <w:r w:rsidR="00763CF4">
        <w:t xml:space="preserve"> </w:t>
      </w:r>
      <w:r>
        <w:t>mercado</w:t>
      </w:r>
      <w:r w:rsidR="00345F2B">
        <w:t>,</w:t>
      </w:r>
      <w:r w:rsidR="00763CF4">
        <w:t xml:space="preserve"> </w:t>
      </w:r>
      <w:r w:rsidRPr="004706D0">
        <w:t>dada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importância</w:t>
      </w:r>
      <w:r w:rsidR="00763CF4">
        <w:t xml:space="preserve"> </w:t>
      </w:r>
      <w:r w:rsidRPr="004706D0">
        <w:t>do</w:t>
      </w:r>
      <w:r w:rsidR="00763CF4">
        <w:t xml:space="preserve"> </w:t>
      </w:r>
      <w:r w:rsidRPr="004706D0">
        <w:t>fator</w:t>
      </w:r>
      <w:r w:rsidR="00763CF4">
        <w:t xml:space="preserve"> </w:t>
      </w:r>
      <w:r w:rsidRPr="004706D0">
        <w:t>nos</w:t>
      </w:r>
      <w:r w:rsidR="00763CF4">
        <w:t xml:space="preserve"> </w:t>
      </w:r>
      <w:r w:rsidRPr="004706D0">
        <w:t>dois</w:t>
      </w:r>
      <w:r w:rsidR="00763CF4">
        <w:t xml:space="preserve"> </w:t>
      </w:r>
      <w:r w:rsidRPr="004706D0">
        <w:t>cenários.</w:t>
      </w:r>
    </w:p>
    <w:p w14:paraId="63830D64" w14:textId="77777777" w:rsidR="007F1A8F" w:rsidRDefault="007F1A8F" w:rsidP="00B63840">
      <w:pPr>
        <w:pStyle w:val="Texto0"/>
      </w:pPr>
      <w:r w:rsidRPr="004706D0">
        <w:t>Di</w:t>
      </w:r>
      <w:r w:rsidR="00763CF4">
        <w:t xml:space="preserve"> </w:t>
      </w:r>
      <w:r w:rsidRPr="004706D0">
        <w:t>Stefano</w:t>
      </w:r>
      <w:r>
        <w:t>,</w:t>
      </w:r>
      <w:r w:rsidR="00763CF4">
        <w:t xml:space="preserve"> </w:t>
      </w:r>
      <w:proofErr w:type="spellStart"/>
      <w:r>
        <w:t>Gambardella</w:t>
      </w:r>
      <w:proofErr w:type="spellEnd"/>
      <w:r w:rsidR="00763CF4">
        <w:t xml:space="preserve"> </w:t>
      </w:r>
      <w:r>
        <w:t>e</w:t>
      </w:r>
      <w:r w:rsidR="00763CF4">
        <w:t xml:space="preserve"> </w:t>
      </w:r>
      <w:r>
        <w:t>Verona</w:t>
      </w:r>
      <w:r w:rsidR="00763CF4">
        <w:t xml:space="preserve"> </w:t>
      </w:r>
      <w:r w:rsidRPr="004706D0">
        <w:t>(2012)</w:t>
      </w:r>
      <w:r w:rsidR="00763CF4">
        <w:t xml:space="preserve"> </w:t>
      </w:r>
      <w:r w:rsidRPr="004706D0">
        <w:t>destaca</w:t>
      </w:r>
      <w:r>
        <w:t>m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importância</w:t>
      </w:r>
      <w:r w:rsidR="00763CF4">
        <w:t xml:space="preserve"> </w:t>
      </w:r>
      <w:r w:rsidRPr="004706D0">
        <w:t>do</w:t>
      </w:r>
      <w:r w:rsidR="00763CF4">
        <w:t xml:space="preserve"> </w:t>
      </w:r>
      <w:r w:rsidRPr="004706D0">
        <w:t>empreendedorismo</w:t>
      </w:r>
      <w:r w:rsidR="00763CF4">
        <w:t xml:space="preserve"> </w:t>
      </w:r>
      <w:r w:rsidRPr="004706D0">
        <w:t>na</w:t>
      </w:r>
      <w:r w:rsidR="00763CF4">
        <w:t xml:space="preserve"> </w:t>
      </w:r>
      <w:r w:rsidRPr="004706D0">
        <w:t>gestão</w:t>
      </w:r>
      <w:r w:rsidR="00763CF4">
        <w:t xml:space="preserve"> </w:t>
      </w:r>
      <w:r w:rsidRPr="004706D0">
        <w:t>da</w:t>
      </w:r>
      <w:r w:rsidR="00763CF4">
        <w:t xml:space="preserve"> </w:t>
      </w:r>
      <w:r w:rsidRPr="004706D0">
        <w:t>inovação</w:t>
      </w:r>
      <w:r w:rsidR="00763CF4">
        <w:t xml:space="preserve"> </w:t>
      </w:r>
      <w:r w:rsidRPr="004706D0">
        <w:t>tecnológica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observa</w:t>
      </w:r>
      <w:r w:rsidR="00124428">
        <w:t>m</w:t>
      </w:r>
      <w:r w:rsidR="00763CF4">
        <w:t xml:space="preserve"> </w:t>
      </w:r>
      <w:r w:rsidRPr="004706D0">
        <w:t>que</w:t>
      </w:r>
      <w:r w:rsidR="00124428">
        <w:t>,</w:t>
      </w:r>
      <w:r w:rsidR="00763CF4">
        <w:t xml:space="preserve"> </w:t>
      </w:r>
      <w:r w:rsidRPr="004706D0">
        <w:t>muitas</w:t>
      </w:r>
      <w:r w:rsidR="00763CF4">
        <w:t xml:space="preserve"> </w:t>
      </w:r>
      <w:r w:rsidRPr="004706D0">
        <w:t>vezes</w:t>
      </w:r>
      <w:r w:rsidR="00124428">
        <w:t>,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inovação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empreendedorismo</w:t>
      </w:r>
      <w:r w:rsidR="00763CF4">
        <w:t xml:space="preserve"> </w:t>
      </w:r>
      <w:r w:rsidRPr="004706D0">
        <w:t>são</w:t>
      </w:r>
      <w:r w:rsidR="00763CF4">
        <w:t xml:space="preserve"> </w:t>
      </w:r>
      <w:r w:rsidRPr="004706D0">
        <w:t>desenvolvidos</w:t>
      </w:r>
      <w:r w:rsidR="00763CF4">
        <w:t xml:space="preserve"> </w:t>
      </w:r>
      <w:r w:rsidRPr="004706D0">
        <w:t>em</w:t>
      </w:r>
      <w:r w:rsidR="00763CF4">
        <w:t xml:space="preserve"> </w:t>
      </w:r>
      <w:r w:rsidRPr="004706D0">
        <w:t>campos</w:t>
      </w:r>
      <w:r w:rsidR="00763CF4">
        <w:t xml:space="preserve"> </w:t>
      </w:r>
      <w:r w:rsidRPr="004706D0">
        <w:t>diferentes.</w:t>
      </w:r>
      <w:r w:rsidR="00763CF4">
        <w:t xml:space="preserve"> </w:t>
      </w:r>
      <w:r w:rsidRPr="004706D0">
        <w:t>No</w:t>
      </w:r>
      <w:r w:rsidR="00763CF4">
        <w:t xml:space="preserve"> </w:t>
      </w:r>
      <w:r w:rsidRPr="004706D0">
        <w:t>entanto,</w:t>
      </w:r>
      <w:r w:rsidR="00763CF4">
        <w:t xml:space="preserve"> </w:t>
      </w:r>
      <w:r w:rsidRPr="004706D0">
        <w:t>empreendedorismo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inovação</w:t>
      </w:r>
      <w:r w:rsidR="00763CF4">
        <w:t xml:space="preserve"> </w:t>
      </w:r>
      <w:r w:rsidRPr="004706D0">
        <w:t>estão</w:t>
      </w:r>
      <w:r w:rsidR="00763CF4">
        <w:t xml:space="preserve"> </w:t>
      </w:r>
      <w:r w:rsidRPr="004706D0">
        <w:t>intimamente</w:t>
      </w:r>
      <w:r w:rsidR="00763CF4">
        <w:t xml:space="preserve"> </w:t>
      </w:r>
      <w:r w:rsidRPr="004706D0">
        <w:t>ligados.</w:t>
      </w:r>
      <w:r w:rsidR="00763CF4">
        <w:t xml:space="preserve"> </w:t>
      </w:r>
    </w:p>
    <w:p w14:paraId="35A5A4E6" w14:textId="77777777" w:rsidR="007F1A8F" w:rsidRPr="007B32DD" w:rsidRDefault="007F1A8F" w:rsidP="00B63840">
      <w:pPr>
        <w:pStyle w:val="Texto0"/>
      </w:pPr>
      <w:r w:rsidRPr="004706D0">
        <w:t>A</w:t>
      </w:r>
      <w:r w:rsidR="00763CF4">
        <w:t xml:space="preserve"> </w:t>
      </w:r>
      <w:r w:rsidRPr="004706D0">
        <w:t>inovação</w:t>
      </w:r>
      <w:r w:rsidR="00763CF4">
        <w:t xml:space="preserve"> </w:t>
      </w:r>
      <w:r w:rsidRPr="004706D0">
        <w:t>tecnológica</w:t>
      </w:r>
      <w:r w:rsidR="00763CF4">
        <w:t xml:space="preserve"> </w:t>
      </w:r>
      <w:r w:rsidRPr="004706D0">
        <w:t>é</w:t>
      </w:r>
      <w:r w:rsidR="00763CF4">
        <w:t xml:space="preserve"> </w:t>
      </w:r>
      <w:r w:rsidRPr="004706D0">
        <w:t>um</w:t>
      </w:r>
      <w:r w:rsidR="00763CF4">
        <w:t xml:space="preserve"> </w:t>
      </w:r>
      <w:r w:rsidRPr="004706D0">
        <w:t>dos</w:t>
      </w:r>
      <w:r w:rsidR="00763CF4">
        <w:t xml:space="preserve"> </w:t>
      </w:r>
      <w:r w:rsidRPr="004706D0">
        <w:t>principais</w:t>
      </w:r>
      <w:r w:rsidR="00763CF4">
        <w:t xml:space="preserve"> </w:t>
      </w:r>
      <w:r w:rsidRPr="004706D0">
        <w:t>atributos</w:t>
      </w:r>
      <w:r w:rsidR="00763CF4">
        <w:t xml:space="preserve"> </w:t>
      </w:r>
      <w:r w:rsidRPr="004706D0">
        <w:t>do</w:t>
      </w:r>
      <w:r w:rsidR="00763CF4">
        <w:t xml:space="preserve"> </w:t>
      </w:r>
      <w:r w:rsidRPr="004706D0">
        <w:t>empreendedor.</w:t>
      </w:r>
      <w:r w:rsidR="00763CF4">
        <w:t xml:space="preserve"> </w:t>
      </w:r>
      <w:r w:rsidRPr="004706D0">
        <w:t>Mais</w:t>
      </w:r>
      <w:r>
        <w:t>,</w:t>
      </w:r>
      <w:r w:rsidR="00763CF4">
        <w:t xml:space="preserve"> </w:t>
      </w:r>
      <w:r w:rsidRPr="004706D0">
        <w:t>especificamente,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processo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criação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novos</w:t>
      </w:r>
      <w:r w:rsidR="00763CF4">
        <w:t xml:space="preserve"> </w:t>
      </w:r>
      <w:r w:rsidRPr="004706D0">
        <w:t>produtos,</w:t>
      </w:r>
      <w:r w:rsidR="00763CF4">
        <w:t xml:space="preserve"> </w:t>
      </w:r>
      <w:r w:rsidRPr="004706D0">
        <w:t>processos</w:t>
      </w:r>
      <w:r w:rsidR="00763CF4">
        <w:t xml:space="preserve"> </w:t>
      </w:r>
      <w:r w:rsidRPr="004706D0">
        <w:t>produtivos,</w:t>
      </w:r>
      <w:r w:rsidR="00763CF4">
        <w:t xml:space="preserve"> </w:t>
      </w:r>
      <w:r w:rsidRPr="004706D0">
        <w:t>mercados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formas</w:t>
      </w:r>
      <w:r w:rsidR="00763CF4">
        <w:t xml:space="preserve"> </w:t>
      </w:r>
      <w:r w:rsidRPr="004706D0">
        <w:t>estratégicas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organização</w:t>
      </w:r>
      <w:r w:rsidR="00763CF4">
        <w:t xml:space="preserve"> </w:t>
      </w:r>
      <w:r w:rsidRPr="004706D0">
        <w:t>baseiam-se</w:t>
      </w:r>
      <w:r>
        <w:t>,</w:t>
      </w:r>
      <w:r w:rsidR="00763CF4">
        <w:t xml:space="preserve"> </w:t>
      </w:r>
      <w:r w:rsidRPr="004706D0">
        <w:t>principalmente</w:t>
      </w:r>
      <w:r>
        <w:t>,</w:t>
      </w:r>
      <w:r w:rsidR="00763CF4">
        <w:t xml:space="preserve"> </w:t>
      </w:r>
      <w:r w:rsidRPr="004706D0">
        <w:t>no</w:t>
      </w:r>
      <w:r w:rsidR="00763CF4">
        <w:t xml:space="preserve"> </w:t>
      </w:r>
      <w:r w:rsidRPr="004706D0">
        <w:t>empreendedorismo.</w:t>
      </w:r>
      <w:r w:rsidR="00763CF4">
        <w:t xml:space="preserve"> </w:t>
      </w:r>
      <w:r w:rsidRPr="004706D0">
        <w:t>Por</w:t>
      </w:r>
      <w:r w:rsidR="00763CF4">
        <w:t xml:space="preserve"> </w:t>
      </w:r>
      <w:r w:rsidRPr="004706D0">
        <w:t>outro</w:t>
      </w:r>
      <w:r w:rsidR="00763CF4">
        <w:t xml:space="preserve"> </w:t>
      </w:r>
      <w:r w:rsidRPr="004706D0">
        <w:t>lado,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própria</w:t>
      </w:r>
      <w:r w:rsidR="00763CF4">
        <w:t xml:space="preserve"> </w:t>
      </w:r>
      <w:r w:rsidRPr="004706D0">
        <w:t>definição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empreendedorismo</w:t>
      </w:r>
      <w:r w:rsidR="00763CF4">
        <w:t xml:space="preserve"> </w:t>
      </w:r>
      <w:r w:rsidRPr="004706D0">
        <w:t>incorpora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ideia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explorar</w:t>
      </w:r>
      <w:r w:rsidR="00763CF4">
        <w:t xml:space="preserve"> </w:t>
      </w:r>
      <w:r w:rsidRPr="004706D0">
        <w:t>oportunidades</w:t>
      </w:r>
      <w:r w:rsidR="00763CF4">
        <w:t xml:space="preserve"> </w:t>
      </w:r>
      <w:r w:rsidRPr="004706D0">
        <w:t>no</w:t>
      </w:r>
      <w:r w:rsidR="00763CF4">
        <w:t xml:space="preserve"> </w:t>
      </w:r>
      <w:r w:rsidRPr="004706D0">
        <w:t>ambiente</w:t>
      </w:r>
      <w:r w:rsidR="00345F2B">
        <w:t>,</w:t>
      </w:r>
      <w:r w:rsidR="00763CF4">
        <w:t xml:space="preserve"> </w:t>
      </w:r>
      <w:r w:rsidRPr="004706D0">
        <w:t>por</w:t>
      </w:r>
      <w:r w:rsidR="00763CF4">
        <w:t xml:space="preserve"> </w:t>
      </w:r>
      <w:r w:rsidRPr="004706D0">
        <w:t>meio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inovações</w:t>
      </w:r>
      <w:r w:rsidR="00763CF4">
        <w:t xml:space="preserve"> </w:t>
      </w:r>
      <w:r w:rsidRPr="004706D0">
        <w:t>tecnológicas</w:t>
      </w:r>
      <w:r w:rsidR="00345F2B">
        <w:t>,</w:t>
      </w:r>
      <w:r w:rsidR="00763CF4">
        <w:t xml:space="preserve"> </w:t>
      </w:r>
      <w:r w:rsidRPr="004706D0">
        <w:t>com</w:t>
      </w:r>
      <w:r w:rsidR="00763CF4">
        <w:t xml:space="preserve"> </w:t>
      </w:r>
      <w:r w:rsidRPr="004706D0">
        <w:t>objetivo</w:t>
      </w:r>
      <w:r w:rsidR="00763CF4">
        <w:t xml:space="preserve"> </w:t>
      </w:r>
      <w:r w:rsidRPr="00751878">
        <w:t>de</w:t>
      </w:r>
      <w:r w:rsidR="00763CF4">
        <w:t xml:space="preserve"> </w:t>
      </w:r>
      <w:r w:rsidRPr="00751878">
        <w:t>criar</w:t>
      </w:r>
      <w:r w:rsidR="00763CF4">
        <w:t xml:space="preserve"> </w:t>
      </w:r>
      <w:r w:rsidRPr="00751878">
        <w:t>riqueza</w:t>
      </w:r>
      <w:r w:rsidR="00763CF4">
        <w:t xml:space="preserve"> </w:t>
      </w:r>
      <w:r w:rsidR="00751878" w:rsidRPr="00751878">
        <w:t>(ROZENFELD;</w:t>
      </w:r>
      <w:r w:rsidR="00763CF4">
        <w:t xml:space="preserve"> </w:t>
      </w:r>
      <w:r w:rsidR="00751878" w:rsidRPr="00751878">
        <w:t>FORCELLINI;</w:t>
      </w:r>
      <w:r w:rsidR="00763CF4">
        <w:t xml:space="preserve"> </w:t>
      </w:r>
      <w:r w:rsidR="00751878" w:rsidRPr="00751878">
        <w:t>AMARAL,</w:t>
      </w:r>
      <w:r w:rsidR="00763CF4">
        <w:t xml:space="preserve"> </w:t>
      </w:r>
      <w:r w:rsidR="00751878" w:rsidRPr="00751878">
        <w:t>2011)</w:t>
      </w:r>
      <w:r w:rsidRPr="00751878">
        <w:t>.</w:t>
      </w:r>
      <w:r w:rsidR="00763CF4">
        <w:t xml:space="preserve"> </w:t>
      </w:r>
      <w:r w:rsidRPr="007B32DD">
        <w:t>Os</w:t>
      </w:r>
      <w:r w:rsidR="00763CF4">
        <w:t xml:space="preserve"> </w:t>
      </w:r>
      <w:r w:rsidRPr="007B32DD">
        <w:t>avanços</w:t>
      </w:r>
      <w:r w:rsidR="00763CF4">
        <w:t xml:space="preserve"> </w:t>
      </w:r>
      <w:r w:rsidRPr="007B32DD">
        <w:t>tecnológicos</w:t>
      </w:r>
      <w:r w:rsidR="00763CF4">
        <w:t xml:space="preserve"> </w:t>
      </w:r>
      <w:r w:rsidRPr="007B32DD">
        <w:t>também</w:t>
      </w:r>
      <w:r w:rsidR="00763CF4">
        <w:t xml:space="preserve"> </w:t>
      </w:r>
      <w:r w:rsidRPr="007B32DD">
        <w:t>impulsionaram</w:t>
      </w:r>
      <w:r w:rsidR="00763CF4">
        <w:t xml:space="preserve"> </w:t>
      </w:r>
      <w:r w:rsidRPr="007B32DD">
        <w:t>o</w:t>
      </w:r>
      <w:r w:rsidR="00763CF4">
        <w:t xml:space="preserve"> </w:t>
      </w:r>
      <w:r w:rsidRPr="007B32DD">
        <w:t>desenvolvimento</w:t>
      </w:r>
      <w:r w:rsidR="00763CF4">
        <w:t xml:space="preserve"> </w:t>
      </w:r>
      <w:r w:rsidRPr="007B32DD">
        <w:t>de</w:t>
      </w:r>
      <w:r w:rsidR="00763CF4">
        <w:t xml:space="preserve"> </w:t>
      </w:r>
      <w:r w:rsidRPr="007B32DD">
        <w:t>novos</w:t>
      </w:r>
      <w:r w:rsidR="00763CF4">
        <w:t xml:space="preserve"> </w:t>
      </w:r>
      <w:r w:rsidRPr="007B32DD">
        <w:t>produtos</w:t>
      </w:r>
      <w:r w:rsidR="00763CF4">
        <w:t xml:space="preserve"> </w:t>
      </w:r>
      <w:r w:rsidRPr="007B32DD">
        <w:t>e</w:t>
      </w:r>
      <w:r w:rsidR="00763CF4">
        <w:t xml:space="preserve"> </w:t>
      </w:r>
      <w:r w:rsidRPr="007B32DD">
        <w:t>serviços,</w:t>
      </w:r>
      <w:r w:rsidR="00763CF4">
        <w:t xml:space="preserve"> </w:t>
      </w:r>
      <w:r w:rsidRPr="007B32DD">
        <w:t>atrativos</w:t>
      </w:r>
      <w:r w:rsidR="00763CF4">
        <w:t xml:space="preserve"> </w:t>
      </w:r>
      <w:r w:rsidRPr="007B32DD">
        <w:t>ao</w:t>
      </w:r>
      <w:r w:rsidR="00763CF4">
        <w:t xml:space="preserve"> </w:t>
      </w:r>
      <w:r w:rsidRPr="007B32DD">
        <w:t>público</w:t>
      </w:r>
      <w:r w:rsidR="00763CF4">
        <w:t xml:space="preserve"> </w:t>
      </w:r>
      <w:r w:rsidRPr="007B32DD">
        <w:t>global.</w:t>
      </w:r>
      <w:r w:rsidR="00763CF4">
        <w:t xml:space="preserve"> </w:t>
      </w:r>
      <w:r w:rsidRPr="007B32DD">
        <w:t>As</w:t>
      </w:r>
      <w:r w:rsidR="00763CF4">
        <w:t xml:space="preserve"> </w:t>
      </w:r>
      <w:r w:rsidRPr="007B32DD">
        <w:t>organizações</w:t>
      </w:r>
      <w:r w:rsidR="00763CF4">
        <w:t xml:space="preserve"> </w:t>
      </w:r>
      <w:r w:rsidRPr="007B32DD">
        <w:t>inovam</w:t>
      </w:r>
      <w:r w:rsidR="00763CF4">
        <w:t xml:space="preserve"> </w:t>
      </w:r>
      <w:r w:rsidRPr="007B32DD">
        <w:t>de</w:t>
      </w:r>
      <w:r w:rsidR="00763CF4">
        <w:t xml:space="preserve"> </w:t>
      </w:r>
      <w:r w:rsidRPr="007B32DD">
        <w:t>diferentes</w:t>
      </w:r>
      <w:r w:rsidR="00763CF4">
        <w:t xml:space="preserve"> </w:t>
      </w:r>
      <w:r w:rsidRPr="007B32DD">
        <w:t>formas,</w:t>
      </w:r>
      <w:r w:rsidR="00763CF4">
        <w:t xml:space="preserve"> </w:t>
      </w:r>
      <w:r w:rsidRPr="007B32DD">
        <w:t>com</w:t>
      </w:r>
      <w:r w:rsidR="00763CF4">
        <w:t xml:space="preserve"> </w:t>
      </w:r>
      <w:r w:rsidRPr="007B32DD">
        <w:t>novo</w:t>
      </w:r>
      <w:r w:rsidR="00763CF4">
        <w:t xml:space="preserve"> </w:t>
      </w:r>
      <w:r w:rsidRPr="00195AEE">
        <w:rPr>
          <w:i/>
        </w:rPr>
        <w:t>design</w:t>
      </w:r>
      <w:r w:rsidR="00763CF4">
        <w:t xml:space="preserve"> </w:t>
      </w:r>
      <w:r w:rsidRPr="007B32DD">
        <w:t>de</w:t>
      </w:r>
      <w:r w:rsidR="00763CF4">
        <w:t xml:space="preserve"> </w:t>
      </w:r>
      <w:r w:rsidRPr="007B32DD">
        <w:t>produto,</w:t>
      </w:r>
      <w:r w:rsidR="00763CF4">
        <w:t xml:space="preserve"> </w:t>
      </w:r>
      <w:r w:rsidRPr="007B32DD">
        <w:t>atualizações</w:t>
      </w:r>
      <w:r w:rsidR="00763CF4">
        <w:t xml:space="preserve"> </w:t>
      </w:r>
      <w:r w:rsidRPr="007B32DD">
        <w:t>de</w:t>
      </w:r>
      <w:r w:rsidR="00763CF4">
        <w:t xml:space="preserve"> </w:t>
      </w:r>
      <w:r w:rsidRPr="007B32DD">
        <w:t>processos</w:t>
      </w:r>
      <w:r w:rsidR="00763CF4">
        <w:t xml:space="preserve"> </w:t>
      </w:r>
      <w:r w:rsidRPr="007B32DD">
        <w:t>de</w:t>
      </w:r>
      <w:r w:rsidR="00763CF4">
        <w:t xml:space="preserve"> </w:t>
      </w:r>
      <w:r w:rsidRPr="007B32DD">
        <w:t>produção,</w:t>
      </w:r>
      <w:r w:rsidR="00763CF4">
        <w:t xml:space="preserve"> </w:t>
      </w:r>
      <w:r w:rsidRPr="007B32DD">
        <w:t>novas</w:t>
      </w:r>
      <w:r w:rsidR="00763CF4">
        <w:t xml:space="preserve"> </w:t>
      </w:r>
      <w:r w:rsidRPr="007B32DD">
        <w:t>formas</w:t>
      </w:r>
      <w:r w:rsidR="00763CF4">
        <w:t xml:space="preserve"> </w:t>
      </w:r>
      <w:r w:rsidRPr="007B32DD">
        <w:t>de</w:t>
      </w:r>
      <w:r w:rsidR="00763CF4">
        <w:t xml:space="preserve"> </w:t>
      </w:r>
      <w:r w:rsidRPr="007B32DD">
        <w:t>pensar</w:t>
      </w:r>
      <w:r w:rsidR="00763CF4">
        <w:t xml:space="preserve"> </w:t>
      </w:r>
      <w:r w:rsidRPr="007B32DD">
        <w:t>a</w:t>
      </w:r>
      <w:r w:rsidR="00763CF4">
        <w:t xml:space="preserve"> </w:t>
      </w:r>
      <w:r w:rsidRPr="007B32DD">
        <w:t>administração</w:t>
      </w:r>
      <w:r w:rsidR="00763CF4">
        <w:t xml:space="preserve"> </w:t>
      </w:r>
      <w:r w:rsidRPr="007B32DD">
        <w:t>de</w:t>
      </w:r>
      <w:r w:rsidR="00763CF4">
        <w:t xml:space="preserve"> </w:t>
      </w:r>
      <w:r w:rsidRPr="007B32DD">
        <w:t>mercados.</w:t>
      </w:r>
      <w:r w:rsidR="00763CF4">
        <w:t xml:space="preserve"> </w:t>
      </w:r>
      <w:r w:rsidRPr="007B32DD">
        <w:t>A</w:t>
      </w:r>
      <w:r w:rsidR="00763CF4">
        <w:t xml:space="preserve"> </w:t>
      </w:r>
      <w:r w:rsidRPr="007B32DD">
        <w:t>inovação</w:t>
      </w:r>
      <w:r w:rsidR="00763CF4">
        <w:t xml:space="preserve"> </w:t>
      </w:r>
      <w:r w:rsidRPr="007B32DD">
        <w:t>tecnológica</w:t>
      </w:r>
      <w:r w:rsidR="00763CF4">
        <w:t xml:space="preserve"> </w:t>
      </w:r>
      <w:r w:rsidR="00735766">
        <w:t>é</w:t>
      </w:r>
      <w:r w:rsidR="00763CF4">
        <w:t xml:space="preserve"> </w:t>
      </w:r>
      <w:r w:rsidR="00735766">
        <w:t>outro</w:t>
      </w:r>
      <w:r w:rsidR="00763CF4">
        <w:t xml:space="preserve"> </w:t>
      </w:r>
      <w:r w:rsidR="00735766">
        <w:t>item</w:t>
      </w:r>
      <w:r w:rsidR="00763CF4">
        <w:t xml:space="preserve"> </w:t>
      </w:r>
      <w:r w:rsidR="00735766">
        <w:t>que</w:t>
      </w:r>
      <w:r w:rsidR="00763CF4">
        <w:t xml:space="preserve"> </w:t>
      </w:r>
      <w:r w:rsidR="00DC7990">
        <w:t>também</w:t>
      </w:r>
      <w:r w:rsidR="00763CF4">
        <w:t xml:space="preserve"> </w:t>
      </w:r>
      <w:r w:rsidRPr="007B32DD">
        <w:t>resulta,</w:t>
      </w:r>
      <w:r w:rsidR="00763CF4">
        <w:t xml:space="preserve"> </w:t>
      </w:r>
      <w:r w:rsidRPr="007B32DD">
        <w:t>em</w:t>
      </w:r>
      <w:r w:rsidR="00763CF4">
        <w:t xml:space="preserve"> </w:t>
      </w:r>
      <w:r w:rsidRPr="007B32DD">
        <w:t>especial,</w:t>
      </w:r>
      <w:r w:rsidR="00763CF4">
        <w:t xml:space="preserve"> </w:t>
      </w:r>
      <w:r w:rsidRPr="007B32DD">
        <w:t>das</w:t>
      </w:r>
      <w:r w:rsidR="00763CF4">
        <w:t xml:space="preserve"> </w:t>
      </w:r>
      <w:r w:rsidRPr="007B32DD">
        <w:t>pesquisas</w:t>
      </w:r>
      <w:r w:rsidR="00763CF4">
        <w:t xml:space="preserve"> </w:t>
      </w:r>
      <w:r w:rsidRPr="007B32DD">
        <w:t>(CAVUSGIL;</w:t>
      </w:r>
      <w:r w:rsidR="00763CF4">
        <w:t xml:space="preserve"> </w:t>
      </w:r>
      <w:r w:rsidRPr="007B32DD">
        <w:t>KNIGHT;</w:t>
      </w:r>
      <w:r w:rsidR="00763CF4">
        <w:t xml:space="preserve"> </w:t>
      </w:r>
      <w:r w:rsidRPr="007B32DD">
        <w:t>RIESENBERG,</w:t>
      </w:r>
      <w:r w:rsidR="00763CF4">
        <w:t xml:space="preserve"> </w:t>
      </w:r>
      <w:r w:rsidRPr="007B32DD">
        <w:t>2010).</w:t>
      </w:r>
    </w:p>
    <w:p w14:paraId="2EB3D0CA" w14:textId="77777777" w:rsidR="007F1A8F" w:rsidRPr="004706D0" w:rsidRDefault="007F1A8F" w:rsidP="00B63840">
      <w:pPr>
        <w:pStyle w:val="Texto0"/>
      </w:pPr>
      <w:r w:rsidRPr="007B32DD">
        <w:t>A</w:t>
      </w:r>
      <w:r w:rsidR="00763CF4">
        <w:t xml:space="preserve"> </w:t>
      </w:r>
      <w:r w:rsidRPr="007B32DD">
        <w:t>estratégia</w:t>
      </w:r>
      <w:r w:rsidR="00763CF4">
        <w:t xml:space="preserve"> </w:t>
      </w:r>
      <w:r w:rsidRPr="007B32DD">
        <w:t>tecnológica</w:t>
      </w:r>
      <w:r w:rsidR="00763CF4">
        <w:t xml:space="preserve"> </w:t>
      </w:r>
      <w:r w:rsidRPr="007B32DD">
        <w:t>pode</w:t>
      </w:r>
      <w:r w:rsidR="00763CF4">
        <w:t xml:space="preserve"> </w:t>
      </w:r>
      <w:r w:rsidRPr="007B32DD">
        <w:t>ser</w:t>
      </w:r>
      <w:r w:rsidR="00763CF4">
        <w:t xml:space="preserve"> </w:t>
      </w:r>
      <w:r w:rsidR="0054774C">
        <w:t>o</w:t>
      </w:r>
      <w:r w:rsidR="00763CF4">
        <w:t xml:space="preserve"> </w:t>
      </w:r>
      <w:r w:rsidRPr="007B32DD">
        <w:t>enfoque</w:t>
      </w:r>
      <w:r w:rsidR="00763CF4">
        <w:t xml:space="preserve"> </w:t>
      </w:r>
      <w:r w:rsidRPr="007B32DD">
        <w:t>empresarial</w:t>
      </w:r>
      <w:r w:rsidR="00763CF4">
        <w:t xml:space="preserve"> </w:t>
      </w:r>
      <w:r w:rsidRPr="007B32DD">
        <w:t>para</w:t>
      </w:r>
      <w:r w:rsidR="00763CF4">
        <w:t xml:space="preserve"> </w:t>
      </w:r>
      <w:r w:rsidRPr="007B32DD">
        <w:t>obtenção</w:t>
      </w:r>
      <w:r w:rsidR="00763CF4">
        <w:t xml:space="preserve"> </w:t>
      </w:r>
      <w:r w:rsidRPr="007B32DD">
        <w:t>da</w:t>
      </w:r>
      <w:r w:rsidR="00763CF4">
        <w:t xml:space="preserve"> </w:t>
      </w:r>
      <w:r w:rsidRPr="007B32DD">
        <w:t>vantagem</w:t>
      </w:r>
      <w:r w:rsidR="00763CF4">
        <w:t xml:space="preserve"> </w:t>
      </w:r>
      <w:r w:rsidRPr="007B32DD">
        <w:t>competitiva</w:t>
      </w:r>
      <w:r w:rsidR="00763CF4">
        <w:t xml:space="preserve"> </w:t>
      </w:r>
      <w:r w:rsidRPr="007B32DD">
        <w:t>(ROZENFELD;</w:t>
      </w:r>
      <w:r w:rsidR="00763CF4">
        <w:t xml:space="preserve"> </w:t>
      </w:r>
      <w:r w:rsidRPr="007B32DD">
        <w:t>FORCELLINI;</w:t>
      </w:r>
      <w:r w:rsidR="00763CF4">
        <w:t xml:space="preserve"> </w:t>
      </w:r>
      <w:r w:rsidRPr="007B32DD">
        <w:t>AMARAL,</w:t>
      </w:r>
      <w:r w:rsidR="00763CF4">
        <w:t xml:space="preserve"> </w:t>
      </w:r>
      <w:r w:rsidRPr="007B32DD">
        <w:t>2011).</w:t>
      </w:r>
      <w:r w:rsidR="00763CF4">
        <w:t xml:space="preserve"> </w:t>
      </w:r>
      <w:r w:rsidRPr="004706D0">
        <w:t>As</w:t>
      </w:r>
      <w:r w:rsidR="00763CF4">
        <w:t xml:space="preserve"> </w:t>
      </w:r>
      <w:r w:rsidRPr="004706D0">
        <w:t>novas</w:t>
      </w:r>
      <w:r w:rsidR="00763CF4">
        <w:t xml:space="preserve"> </w:t>
      </w:r>
      <w:r w:rsidRPr="004706D0">
        <w:t>tecnologias</w:t>
      </w:r>
      <w:r w:rsidR="00763CF4">
        <w:t xml:space="preserve"> </w:t>
      </w:r>
      <w:r>
        <w:t>direcionadas</w:t>
      </w:r>
      <w:r w:rsidR="00763CF4">
        <w:t xml:space="preserve"> </w:t>
      </w:r>
      <w:r>
        <w:t>ao</w:t>
      </w:r>
      <w:r w:rsidR="00763CF4">
        <w:t xml:space="preserve"> </w:t>
      </w:r>
      <w:r w:rsidRPr="004706D0">
        <w:t>desenvolvimento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produtos</w:t>
      </w:r>
      <w:r w:rsidR="00763CF4">
        <w:t xml:space="preserve"> </w:t>
      </w:r>
      <w:r w:rsidRPr="004706D0">
        <w:t>ou</w:t>
      </w:r>
      <w:r w:rsidR="00763CF4">
        <w:t xml:space="preserve"> </w:t>
      </w:r>
      <w:r w:rsidRPr="004706D0">
        <w:t>processos</w:t>
      </w:r>
      <w:r w:rsidR="00763CF4">
        <w:t xml:space="preserve"> </w:t>
      </w:r>
      <w:r w:rsidRPr="004706D0">
        <w:t>têm</w:t>
      </w:r>
      <w:r w:rsidR="00763CF4">
        <w:t xml:space="preserve"> </w:t>
      </w:r>
      <w:r w:rsidRPr="004706D0">
        <w:t>forte</w:t>
      </w:r>
      <w:r w:rsidR="00763CF4">
        <w:t xml:space="preserve"> </w:t>
      </w:r>
      <w:r w:rsidRPr="004706D0">
        <w:t>relação</w:t>
      </w:r>
      <w:r w:rsidR="00763CF4">
        <w:t xml:space="preserve"> </w:t>
      </w:r>
      <w:r w:rsidRPr="004706D0">
        <w:t>com</w:t>
      </w:r>
      <w:r w:rsidR="00763CF4">
        <w:t xml:space="preserve"> </w:t>
      </w:r>
      <w:r w:rsidRPr="004706D0">
        <w:t>as</w:t>
      </w:r>
      <w:r w:rsidR="00763CF4">
        <w:t xml:space="preserve"> </w:t>
      </w:r>
      <w:r w:rsidRPr="004706D0">
        <w:t>estratégias</w:t>
      </w:r>
      <w:r w:rsidR="00763CF4">
        <w:t xml:space="preserve"> </w:t>
      </w:r>
      <w:r w:rsidRPr="004706D0">
        <w:t>competitivas,</w:t>
      </w:r>
      <w:r w:rsidR="00763CF4">
        <w:t xml:space="preserve"> </w:t>
      </w:r>
      <w:r w:rsidRPr="004706D0">
        <w:t>pois</w:t>
      </w:r>
      <w:r w:rsidR="00763CF4">
        <w:t xml:space="preserve"> </w:t>
      </w:r>
      <w:r w:rsidRPr="004706D0">
        <w:t>melhoram</w:t>
      </w:r>
      <w:r w:rsidR="00763CF4">
        <w:t xml:space="preserve"> </w:t>
      </w:r>
      <w:r w:rsidRPr="004706D0">
        <w:t>as</w:t>
      </w:r>
      <w:r w:rsidR="00763CF4">
        <w:t xml:space="preserve"> </w:t>
      </w:r>
      <w:r w:rsidRPr="004706D0">
        <w:t>relações</w:t>
      </w:r>
      <w:r w:rsidR="00763CF4">
        <w:t xml:space="preserve"> </w:t>
      </w:r>
      <w:r w:rsidRPr="004706D0">
        <w:t>com</w:t>
      </w:r>
      <w:r w:rsidR="00763CF4">
        <w:t xml:space="preserve"> </w:t>
      </w:r>
      <w:r w:rsidRPr="004706D0">
        <w:t>a</w:t>
      </w:r>
      <w:r w:rsidR="00763CF4">
        <w:t xml:space="preserve"> </w:t>
      </w:r>
      <w:r w:rsidRPr="004706D0">
        <w:t>qualidade</w:t>
      </w:r>
      <w:r w:rsidR="00763CF4">
        <w:t xml:space="preserve"> </w:t>
      </w:r>
      <w:r w:rsidRPr="004706D0">
        <w:t>e,</w:t>
      </w:r>
      <w:r w:rsidR="00763CF4">
        <w:t xml:space="preserve"> </w:t>
      </w:r>
      <w:r w:rsidRPr="004706D0">
        <w:t>consequentemente,</w:t>
      </w:r>
      <w:r w:rsidR="00763CF4">
        <w:t xml:space="preserve"> </w:t>
      </w:r>
      <w:r w:rsidRPr="004706D0">
        <w:t>com</w:t>
      </w:r>
      <w:r w:rsidR="00763CF4">
        <w:t xml:space="preserve"> </w:t>
      </w:r>
      <w:r w:rsidRPr="004706D0">
        <w:t>desempenho</w:t>
      </w:r>
      <w:r w:rsidR="00763CF4">
        <w:t xml:space="preserve"> </w:t>
      </w:r>
      <w:r w:rsidRPr="004706D0">
        <w:t>organizacional</w:t>
      </w:r>
      <w:r w:rsidR="00763CF4">
        <w:t xml:space="preserve"> </w:t>
      </w:r>
      <w:r w:rsidRPr="004706D0">
        <w:t>(ORTEGA,</w:t>
      </w:r>
      <w:r w:rsidR="00763CF4">
        <w:t xml:space="preserve"> </w:t>
      </w:r>
      <w:r w:rsidRPr="004706D0">
        <w:t>2010).</w:t>
      </w:r>
    </w:p>
    <w:p w14:paraId="7B267A3D" w14:textId="77777777" w:rsidR="007F1A8F" w:rsidRPr="00EC766C" w:rsidRDefault="007F1A8F" w:rsidP="00B63840">
      <w:pPr>
        <w:pStyle w:val="Texto0"/>
      </w:pPr>
      <w:r w:rsidRPr="00EC766C">
        <w:lastRenderedPageBreak/>
        <w:t>O</w:t>
      </w:r>
      <w:r w:rsidR="00763CF4">
        <w:t xml:space="preserve"> </w:t>
      </w:r>
      <w:r w:rsidRPr="00EC766C">
        <w:t>desenvolvimento</w:t>
      </w:r>
      <w:r w:rsidR="00763CF4">
        <w:t xml:space="preserve"> </w:t>
      </w:r>
      <w:r w:rsidRPr="00EC766C">
        <w:t>de</w:t>
      </w:r>
      <w:r w:rsidR="00763CF4">
        <w:t xml:space="preserve"> </w:t>
      </w:r>
      <w:r w:rsidRPr="00EC766C">
        <w:t>novas</w:t>
      </w:r>
      <w:r w:rsidR="00763CF4">
        <w:t xml:space="preserve"> </w:t>
      </w:r>
      <w:r w:rsidRPr="00EC766C">
        <w:t>tecnologias</w:t>
      </w:r>
      <w:r w:rsidR="00763CF4">
        <w:t xml:space="preserve"> </w:t>
      </w:r>
      <w:r w:rsidRPr="00EC766C">
        <w:t>pode</w:t>
      </w:r>
      <w:r w:rsidR="00763CF4">
        <w:t xml:space="preserve"> </w:t>
      </w:r>
      <w:r w:rsidRPr="00EC766C">
        <w:t>ser</w:t>
      </w:r>
      <w:r w:rsidR="00763CF4">
        <w:t xml:space="preserve"> </w:t>
      </w:r>
      <w:r w:rsidRPr="00EC766C">
        <w:t>essencial</w:t>
      </w:r>
      <w:r w:rsidR="00763CF4">
        <w:t xml:space="preserve"> </w:t>
      </w:r>
      <w:r w:rsidRPr="00EC766C">
        <w:t>para</w:t>
      </w:r>
      <w:r w:rsidR="00763CF4">
        <w:t xml:space="preserve"> </w:t>
      </w:r>
      <w:r w:rsidRPr="00EC766C">
        <w:t>o</w:t>
      </w:r>
      <w:r w:rsidR="00763CF4">
        <w:t xml:space="preserve"> </w:t>
      </w:r>
      <w:r w:rsidRPr="00EC766C">
        <w:t>crescimento</w:t>
      </w:r>
      <w:r w:rsidR="00763CF4">
        <w:t xml:space="preserve"> </w:t>
      </w:r>
      <w:r w:rsidRPr="00EC766C">
        <w:t>de</w:t>
      </w:r>
      <w:r w:rsidR="00763CF4">
        <w:t xml:space="preserve"> </w:t>
      </w:r>
      <w:r w:rsidRPr="00EC766C">
        <w:t>muitas</w:t>
      </w:r>
      <w:r w:rsidR="00763CF4">
        <w:t xml:space="preserve"> </w:t>
      </w:r>
      <w:r w:rsidRPr="00EC766C">
        <w:t>empresas</w:t>
      </w:r>
      <w:r w:rsidR="00763CF4">
        <w:t xml:space="preserve"> </w:t>
      </w:r>
      <w:r w:rsidRPr="00EC766C">
        <w:t>que</w:t>
      </w:r>
      <w:r w:rsidR="00763CF4">
        <w:t xml:space="preserve"> </w:t>
      </w:r>
      <w:r w:rsidRPr="00EC766C">
        <w:t>mantêm</w:t>
      </w:r>
      <w:r w:rsidR="00763CF4">
        <w:t xml:space="preserve"> </w:t>
      </w:r>
      <w:r w:rsidRPr="00EC766C">
        <w:t>a</w:t>
      </w:r>
      <w:r w:rsidR="00763CF4">
        <w:t xml:space="preserve"> </w:t>
      </w:r>
      <w:r w:rsidRPr="00EC766C">
        <w:t>competitividade</w:t>
      </w:r>
      <w:r w:rsidR="00763CF4">
        <w:t xml:space="preserve"> </w:t>
      </w:r>
      <w:r w:rsidRPr="00EC766C">
        <w:t>quando</w:t>
      </w:r>
      <w:r w:rsidR="00763CF4">
        <w:t xml:space="preserve"> </w:t>
      </w:r>
      <w:r w:rsidRPr="00EC766C">
        <w:t>conseguem</w:t>
      </w:r>
      <w:r w:rsidR="00763CF4">
        <w:t xml:space="preserve"> </w:t>
      </w:r>
      <w:r w:rsidRPr="00EC766C">
        <w:t>posicionar</w:t>
      </w:r>
      <w:r w:rsidR="00763CF4">
        <w:t xml:space="preserve"> </w:t>
      </w:r>
      <w:r w:rsidRPr="00EC766C">
        <w:t>bem</w:t>
      </w:r>
      <w:r w:rsidR="00763CF4">
        <w:t xml:space="preserve"> </w:t>
      </w:r>
      <w:r w:rsidRPr="00EC766C">
        <w:t>o</w:t>
      </w:r>
      <w:r w:rsidR="00763CF4">
        <w:t xml:space="preserve"> </w:t>
      </w:r>
      <w:r w:rsidRPr="00EC766C">
        <w:t>novo</w:t>
      </w:r>
      <w:r w:rsidR="00763CF4">
        <w:t xml:space="preserve"> </w:t>
      </w:r>
      <w:r w:rsidRPr="00EC766C">
        <w:t>produto</w:t>
      </w:r>
      <w:r w:rsidR="00763CF4">
        <w:t xml:space="preserve"> </w:t>
      </w:r>
      <w:r w:rsidRPr="00EC766C">
        <w:t>no</w:t>
      </w:r>
      <w:r w:rsidR="00763CF4">
        <w:t xml:space="preserve"> </w:t>
      </w:r>
      <w:r w:rsidRPr="00EC766C">
        <w:t>mercado</w:t>
      </w:r>
      <w:r w:rsidR="00763CF4">
        <w:t xml:space="preserve"> </w:t>
      </w:r>
      <w:r w:rsidRPr="00EC766C">
        <w:t>(CECCONELLO;</w:t>
      </w:r>
      <w:r w:rsidR="00763CF4">
        <w:rPr>
          <w:bCs/>
        </w:rPr>
        <w:t xml:space="preserve"> </w:t>
      </w:r>
      <w:r w:rsidRPr="00EC766C">
        <w:rPr>
          <w:bCs/>
        </w:rPr>
        <w:t>AJZENTAL</w:t>
      </w:r>
      <w:r w:rsidRPr="00EC766C">
        <w:t>,</w:t>
      </w:r>
      <w:r w:rsidR="00763CF4">
        <w:t xml:space="preserve"> </w:t>
      </w:r>
      <w:r w:rsidRPr="00EC766C">
        <w:t>2008).</w:t>
      </w:r>
    </w:p>
    <w:p w14:paraId="0E2C76D1" w14:textId="77777777" w:rsidR="007F1A8F" w:rsidRDefault="007F1A8F" w:rsidP="00B63840">
      <w:pPr>
        <w:pStyle w:val="Texto0"/>
        <w:rPr>
          <w:b/>
          <w:color w:val="FF0000"/>
        </w:rPr>
      </w:pPr>
      <w:r w:rsidRPr="00EC766C">
        <w:t>O</w:t>
      </w:r>
      <w:r w:rsidR="00763CF4">
        <w:t xml:space="preserve"> </w:t>
      </w:r>
      <w:r w:rsidRPr="00EC766C">
        <w:t>desenvolvimento</w:t>
      </w:r>
      <w:r w:rsidR="00763CF4">
        <w:t xml:space="preserve"> </w:t>
      </w:r>
      <w:r w:rsidRPr="00EC766C">
        <w:t>de</w:t>
      </w:r>
      <w:r w:rsidR="00763CF4">
        <w:t xml:space="preserve"> </w:t>
      </w:r>
      <w:r w:rsidRPr="00EC766C">
        <w:t>produtos</w:t>
      </w:r>
      <w:r w:rsidR="00763CF4">
        <w:t xml:space="preserve"> </w:t>
      </w:r>
      <w:r w:rsidRPr="00EC766C">
        <w:t>é</w:t>
      </w:r>
      <w:r w:rsidR="00763CF4">
        <w:t xml:space="preserve"> </w:t>
      </w:r>
      <w:r w:rsidRPr="00EC766C">
        <w:t>considerado</w:t>
      </w:r>
      <w:r w:rsidR="00345F2B">
        <w:t>,</w:t>
      </w:r>
      <w:r w:rsidR="00763CF4">
        <w:t xml:space="preserve"> </w:t>
      </w:r>
      <w:r w:rsidR="00345F2B">
        <w:t>em</w:t>
      </w:r>
      <w:r w:rsidR="00763CF4">
        <w:t xml:space="preserve"> </w:t>
      </w:r>
      <w:r w:rsidR="00345F2B">
        <w:t>essência,</w:t>
      </w:r>
      <w:r w:rsidR="00763CF4">
        <w:t xml:space="preserve"> </w:t>
      </w:r>
      <w:r w:rsidRPr="00EC766C">
        <w:t>fator</w:t>
      </w:r>
      <w:r w:rsidR="00763CF4">
        <w:t xml:space="preserve"> </w:t>
      </w:r>
      <w:r w:rsidRPr="00EC766C">
        <w:t>estratégico</w:t>
      </w:r>
      <w:r w:rsidR="00763CF4">
        <w:t xml:space="preserve"> </w:t>
      </w:r>
      <w:r w:rsidRPr="00EC766C">
        <w:t>cada</w:t>
      </w:r>
      <w:r w:rsidR="00763CF4">
        <w:t xml:space="preserve"> </w:t>
      </w:r>
      <w:r w:rsidRPr="00EC766C">
        <w:t>vez</w:t>
      </w:r>
      <w:r w:rsidR="00763CF4">
        <w:t xml:space="preserve"> </w:t>
      </w:r>
      <w:r w:rsidRPr="00EC766C">
        <w:t>mais</w:t>
      </w:r>
      <w:r w:rsidR="00763CF4">
        <w:t xml:space="preserve"> </w:t>
      </w:r>
      <w:r w:rsidRPr="00EC766C">
        <w:t>crítico</w:t>
      </w:r>
      <w:r w:rsidR="00763CF4">
        <w:t xml:space="preserve"> </w:t>
      </w:r>
      <w:r w:rsidRPr="00EC766C">
        <w:t>na</w:t>
      </w:r>
      <w:r w:rsidR="00763CF4">
        <w:t xml:space="preserve"> </w:t>
      </w:r>
      <w:r w:rsidRPr="00EC766C">
        <w:t>gestão</w:t>
      </w:r>
      <w:r w:rsidR="00763CF4">
        <w:t xml:space="preserve"> </w:t>
      </w:r>
      <w:r w:rsidRPr="00EC766C">
        <w:t>competitiva</w:t>
      </w:r>
      <w:r w:rsidR="00763CF4">
        <w:t xml:space="preserve"> </w:t>
      </w:r>
      <w:r w:rsidRPr="00EC766C">
        <w:t>das</w:t>
      </w:r>
      <w:r w:rsidR="00763CF4">
        <w:t xml:space="preserve"> </w:t>
      </w:r>
      <w:r w:rsidRPr="00EC766C">
        <w:t>organizações,</w:t>
      </w:r>
      <w:r w:rsidR="00763CF4">
        <w:t xml:space="preserve"> </w:t>
      </w:r>
      <w:r w:rsidRPr="00EC766C">
        <w:t>com</w:t>
      </w:r>
      <w:r w:rsidR="00763CF4">
        <w:t xml:space="preserve"> </w:t>
      </w:r>
      <w:r w:rsidRPr="00EC766C">
        <w:t>a</w:t>
      </w:r>
      <w:r w:rsidR="00763CF4">
        <w:t xml:space="preserve"> </w:t>
      </w:r>
      <w:r w:rsidRPr="00EC766C">
        <w:t>crescente</w:t>
      </w:r>
      <w:r w:rsidR="00763CF4">
        <w:t xml:space="preserve"> </w:t>
      </w:r>
      <w:r w:rsidRPr="00EC766C">
        <w:t>internacionalização</w:t>
      </w:r>
      <w:r w:rsidR="00763CF4">
        <w:t xml:space="preserve"> </w:t>
      </w:r>
      <w:r w:rsidRPr="00EC766C">
        <w:t>dos</w:t>
      </w:r>
      <w:r w:rsidR="00763CF4">
        <w:t xml:space="preserve"> </w:t>
      </w:r>
      <w:r w:rsidRPr="00EC766C">
        <w:t>mercados,</w:t>
      </w:r>
      <w:r w:rsidR="00763CF4">
        <w:t xml:space="preserve"> </w:t>
      </w:r>
      <w:r w:rsidRPr="00EC766C">
        <w:t>com</w:t>
      </w:r>
      <w:r w:rsidR="00763CF4">
        <w:t xml:space="preserve"> </w:t>
      </w:r>
      <w:r w:rsidRPr="00EC766C">
        <w:t>o</w:t>
      </w:r>
      <w:r w:rsidR="00763CF4">
        <w:t xml:space="preserve"> </w:t>
      </w:r>
      <w:r w:rsidRPr="00EC766C">
        <w:t>aumento</w:t>
      </w:r>
      <w:r w:rsidR="00763CF4">
        <w:t xml:space="preserve"> </w:t>
      </w:r>
      <w:r w:rsidRPr="00EC766C">
        <w:t>da</w:t>
      </w:r>
      <w:r w:rsidR="00763CF4">
        <w:t xml:space="preserve"> </w:t>
      </w:r>
      <w:r w:rsidRPr="00EC766C">
        <w:t>diversidade</w:t>
      </w:r>
      <w:r w:rsidR="00763CF4">
        <w:t xml:space="preserve"> </w:t>
      </w:r>
      <w:r w:rsidRPr="00EC766C">
        <w:t>e</w:t>
      </w:r>
      <w:r w:rsidR="00763CF4">
        <w:t xml:space="preserve"> </w:t>
      </w:r>
      <w:r w:rsidRPr="00EC766C">
        <w:t>variedade</w:t>
      </w:r>
      <w:r w:rsidR="00763CF4">
        <w:t xml:space="preserve"> </w:t>
      </w:r>
      <w:r w:rsidRPr="00EC766C">
        <w:t>de</w:t>
      </w:r>
      <w:r w:rsidR="00763CF4">
        <w:t xml:space="preserve"> </w:t>
      </w:r>
      <w:r w:rsidRPr="00EC766C">
        <w:t>produtos</w:t>
      </w:r>
      <w:r w:rsidR="00763CF4">
        <w:t xml:space="preserve"> </w:t>
      </w:r>
      <w:r w:rsidRPr="00EC766C">
        <w:t>e</w:t>
      </w:r>
      <w:r w:rsidR="00763CF4">
        <w:t xml:space="preserve"> </w:t>
      </w:r>
      <w:r w:rsidRPr="00EC766C">
        <w:t>com</w:t>
      </w:r>
      <w:r w:rsidR="00763CF4">
        <w:t xml:space="preserve"> </w:t>
      </w:r>
      <w:r w:rsidRPr="00EC766C">
        <w:t>a</w:t>
      </w:r>
      <w:r w:rsidR="00763CF4">
        <w:t xml:space="preserve"> </w:t>
      </w:r>
      <w:r w:rsidRPr="00EC766C">
        <w:t>redução</w:t>
      </w:r>
      <w:r w:rsidR="00763CF4">
        <w:t xml:space="preserve"> </w:t>
      </w:r>
      <w:r w:rsidRPr="00EC766C">
        <w:t>da</w:t>
      </w:r>
      <w:r w:rsidR="00763CF4">
        <w:t xml:space="preserve"> </w:t>
      </w:r>
      <w:r w:rsidRPr="00EC766C">
        <w:t>margem</w:t>
      </w:r>
      <w:r w:rsidR="00763CF4">
        <w:t xml:space="preserve"> </w:t>
      </w:r>
      <w:r w:rsidRPr="00EC766C">
        <w:t>de</w:t>
      </w:r>
      <w:r w:rsidR="00763CF4">
        <w:t xml:space="preserve"> </w:t>
      </w:r>
      <w:r w:rsidRPr="00EC766C">
        <w:t>lucro</w:t>
      </w:r>
      <w:r w:rsidR="00763CF4">
        <w:t xml:space="preserve"> </w:t>
      </w:r>
      <w:r w:rsidR="00345F2B">
        <w:t>a</w:t>
      </w:r>
      <w:r w:rsidR="00763CF4">
        <w:t xml:space="preserve"> </w:t>
      </w:r>
      <w:r w:rsidR="00345F2B">
        <w:t>depender</w:t>
      </w:r>
      <w:r w:rsidR="00763CF4">
        <w:t xml:space="preserve"> </w:t>
      </w:r>
      <w:r w:rsidRPr="00EC766C">
        <w:t>do</w:t>
      </w:r>
      <w:r w:rsidR="00763CF4">
        <w:t xml:space="preserve"> </w:t>
      </w:r>
      <w:r w:rsidRPr="00EC766C">
        <w:t>ciclo</w:t>
      </w:r>
      <w:r w:rsidR="00763CF4">
        <w:t xml:space="preserve"> </w:t>
      </w:r>
      <w:r w:rsidRPr="00EC766C">
        <w:t>de</w:t>
      </w:r>
      <w:r w:rsidR="00763CF4">
        <w:t xml:space="preserve"> </w:t>
      </w:r>
      <w:r w:rsidRPr="00EC766C">
        <w:t>vida</w:t>
      </w:r>
      <w:r w:rsidR="00763CF4">
        <w:t xml:space="preserve"> </w:t>
      </w:r>
      <w:r w:rsidRPr="00EC766C">
        <w:t>do</w:t>
      </w:r>
      <w:r w:rsidR="00763CF4">
        <w:t xml:space="preserve"> </w:t>
      </w:r>
      <w:r w:rsidRPr="00EC766C">
        <w:t>produto</w:t>
      </w:r>
      <w:r w:rsidR="00763CF4">
        <w:t xml:space="preserve"> </w:t>
      </w:r>
      <w:r w:rsidRPr="00EC766C">
        <w:t>(ROZENFELD;</w:t>
      </w:r>
      <w:r w:rsidR="00763CF4">
        <w:t xml:space="preserve"> </w:t>
      </w:r>
      <w:r w:rsidRPr="00EC766C">
        <w:t>FORCELLINI;</w:t>
      </w:r>
      <w:r w:rsidR="00763CF4">
        <w:t xml:space="preserve"> </w:t>
      </w:r>
      <w:r w:rsidRPr="00EC766C">
        <w:t>AMARAL,</w:t>
      </w:r>
      <w:r w:rsidR="00763CF4">
        <w:t xml:space="preserve"> </w:t>
      </w:r>
      <w:r w:rsidRPr="00EC766C">
        <w:t>2011).</w:t>
      </w:r>
      <w:r w:rsidR="00763CF4">
        <w:t xml:space="preserve"> </w:t>
      </w:r>
    </w:p>
    <w:p w14:paraId="002C801D" w14:textId="77777777" w:rsidR="007F1A8F" w:rsidRPr="00EC766C" w:rsidRDefault="007F1A8F" w:rsidP="00B63840">
      <w:pPr>
        <w:pStyle w:val="Texto0"/>
        <w:rPr>
          <w:b/>
          <w:color w:val="FF0000"/>
        </w:rPr>
      </w:pPr>
      <w:r w:rsidRPr="00EC766C">
        <w:t>A</w:t>
      </w:r>
      <w:r w:rsidR="00763CF4">
        <w:t xml:space="preserve"> </w:t>
      </w:r>
      <w:r w:rsidRPr="00EC766C">
        <w:t>seleção</w:t>
      </w:r>
      <w:r w:rsidR="00763CF4">
        <w:t xml:space="preserve"> </w:t>
      </w:r>
      <w:r w:rsidRPr="00EC766C">
        <w:t>de</w:t>
      </w:r>
      <w:r w:rsidR="00763CF4">
        <w:t xml:space="preserve"> </w:t>
      </w:r>
      <w:r w:rsidRPr="00EC766C">
        <w:t>novas</w:t>
      </w:r>
      <w:r w:rsidR="00763CF4">
        <w:t xml:space="preserve"> </w:t>
      </w:r>
      <w:r w:rsidRPr="00EC766C">
        <w:t>tecnologias</w:t>
      </w:r>
      <w:r w:rsidR="00763CF4">
        <w:t xml:space="preserve"> </w:t>
      </w:r>
      <w:r w:rsidRPr="00EC766C">
        <w:t>parte</w:t>
      </w:r>
      <w:r w:rsidR="00763CF4">
        <w:t xml:space="preserve"> </w:t>
      </w:r>
      <w:r w:rsidRPr="00EC766C">
        <w:t>de</w:t>
      </w:r>
      <w:r w:rsidR="00763CF4">
        <w:t xml:space="preserve"> </w:t>
      </w:r>
      <w:r w:rsidRPr="00EC766C">
        <w:t>condição</w:t>
      </w:r>
      <w:r w:rsidR="00763CF4">
        <w:t xml:space="preserve"> </w:t>
      </w:r>
      <w:r w:rsidRPr="00EC766C">
        <w:t>necessária</w:t>
      </w:r>
      <w:r w:rsidR="004D3FF2">
        <w:t>:</w:t>
      </w:r>
      <w:r w:rsidR="00763CF4">
        <w:t xml:space="preserve"> </w:t>
      </w:r>
      <w:r w:rsidRPr="00EC766C">
        <w:t>a</w:t>
      </w:r>
      <w:r w:rsidR="00763CF4">
        <w:t xml:space="preserve"> </w:t>
      </w:r>
      <w:r w:rsidRPr="00EC766C">
        <w:t>proximidade</w:t>
      </w:r>
      <w:r w:rsidR="00763CF4">
        <w:t xml:space="preserve"> </w:t>
      </w:r>
      <w:r w:rsidRPr="00EC766C">
        <w:t>com</w:t>
      </w:r>
      <w:r w:rsidR="00763CF4">
        <w:t xml:space="preserve"> </w:t>
      </w:r>
      <w:r w:rsidRPr="00EC766C">
        <w:t>os</w:t>
      </w:r>
      <w:r w:rsidR="00763CF4">
        <w:t xml:space="preserve"> </w:t>
      </w:r>
      <w:r w:rsidRPr="00EC766C">
        <w:t>clientes.</w:t>
      </w:r>
      <w:r w:rsidR="00763CF4">
        <w:t xml:space="preserve"> </w:t>
      </w:r>
      <w:r w:rsidRPr="00EC766C">
        <w:t>Os</w:t>
      </w:r>
      <w:r w:rsidR="00763CF4">
        <w:t xml:space="preserve"> </w:t>
      </w:r>
      <w:r w:rsidRPr="00EC766C">
        <w:t>gestores</w:t>
      </w:r>
      <w:r w:rsidR="00763CF4">
        <w:t xml:space="preserve"> </w:t>
      </w:r>
      <w:r w:rsidRPr="00EC766C">
        <w:t>devem</w:t>
      </w:r>
      <w:r w:rsidR="00763CF4">
        <w:t xml:space="preserve"> </w:t>
      </w:r>
      <w:r w:rsidRPr="00EC766C">
        <w:t>conhecer</w:t>
      </w:r>
      <w:r w:rsidR="00763CF4">
        <w:t xml:space="preserve"> </w:t>
      </w:r>
      <w:r w:rsidRPr="00EC766C">
        <w:t>os</w:t>
      </w:r>
      <w:r w:rsidR="00763CF4">
        <w:t xml:space="preserve"> </w:t>
      </w:r>
      <w:r w:rsidRPr="00EC766C">
        <w:t>clientes</w:t>
      </w:r>
      <w:r w:rsidR="00763CF4">
        <w:t xml:space="preserve"> </w:t>
      </w:r>
      <w:r w:rsidRPr="00EC766C">
        <w:t>e</w:t>
      </w:r>
      <w:r w:rsidR="00763CF4">
        <w:t xml:space="preserve"> </w:t>
      </w:r>
      <w:r w:rsidRPr="00EC766C">
        <w:t>entender</w:t>
      </w:r>
      <w:r w:rsidR="00763CF4">
        <w:t xml:space="preserve"> </w:t>
      </w:r>
      <w:r w:rsidRPr="00EC766C">
        <w:t>muito</w:t>
      </w:r>
      <w:r w:rsidR="00763CF4">
        <w:t xml:space="preserve"> </w:t>
      </w:r>
      <w:r w:rsidRPr="00EC766C">
        <w:t>bem</w:t>
      </w:r>
      <w:r w:rsidR="00763CF4">
        <w:t xml:space="preserve"> </w:t>
      </w:r>
      <w:r w:rsidRPr="00EC766C">
        <w:t>a</w:t>
      </w:r>
      <w:r>
        <w:t>s</w:t>
      </w:r>
      <w:r w:rsidR="00763CF4">
        <w:t xml:space="preserve"> </w:t>
      </w:r>
      <w:r w:rsidR="004D3FF2">
        <w:t>suas</w:t>
      </w:r>
      <w:r w:rsidR="00763CF4">
        <w:t xml:space="preserve"> </w:t>
      </w:r>
      <w:r>
        <w:t>necessidades</w:t>
      </w:r>
      <w:r w:rsidR="00763CF4">
        <w:t xml:space="preserve"> </w:t>
      </w:r>
      <w:r>
        <w:t>e</w:t>
      </w:r>
      <w:r w:rsidR="00763CF4">
        <w:t xml:space="preserve"> </w:t>
      </w:r>
      <w:r>
        <w:t>requisitos.</w:t>
      </w:r>
      <w:r w:rsidR="00763CF4">
        <w:t xml:space="preserve"> </w:t>
      </w:r>
      <w:r w:rsidRPr="00EC766C">
        <w:t>Advoga</w:t>
      </w:r>
      <w:r w:rsidR="00F23582">
        <w:t>m</w:t>
      </w:r>
      <w:r w:rsidR="00763CF4">
        <w:t xml:space="preserve"> </w:t>
      </w:r>
      <w:proofErr w:type="spellStart"/>
      <w:r w:rsidRPr="00EC766C">
        <w:t>Hooley</w:t>
      </w:r>
      <w:proofErr w:type="spellEnd"/>
      <w:r w:rsidRPr="00EC766C">
        <w:t>,</w:t>
      </w:r>
      <w:r w:rsidR="00763CF4">
        <w:t xml:space="preserve"> </w:t>
      </w:r>
      <w:proofErr w:type="spellStart"/>
      <w:r w:rsidRPr="00EC766C">
        <w:t>Piercy</w:t>
      </w:r>
      <w:proofErr w:type="spellEnd"/>
      <w:r w:rsidR="00763CF4">
        <w:t xml:space="preserve"> </w:t>
      </w:r>
      <w:r w:rsidRPr="00EC766C">
        <w:t>e</w:t>
      </w:r>
      <w:r w:rsidR="00763CF4">
        <w:t xml:space="preserve"> </w:t>
      </w:r>
      <w:proofErr w:type="spellStart"/>
      <w:r w:rsidRPr="00EC766C">
        <w:t>Nicouland</w:t>
      </w:r>
      <w:proofErr w:type="spellEnd"/>
      <w:r w:rsidR="00763CF4">
        <w:t xml:space="preserve"> </w:t>
      </w:r>
      <w:r w:rsidRPr="00EC766C">
        <w:t>(2011)</w:t>
      </w:r>
      <w:r w:rsidR="00763CF4">
        <w:t xml:space="preserve"> </w:t>
      </w:r>
      <w:r w:rsidR="00F23582">
        <w:t>que</w:t>
      </w:r>
      <w:r w:rsidR="00763CF4">
        <w:t xml:space="preserve"> </w:t>
      </w:r>
      <w:r w:rsidRPr="00EC766C">
        <w:t>a</w:t>
      </w:r>
      <w:r w:rsidR="00763CF4">
        <w:t xml:space="preserve"> </w:t>
      </w:r>
      <w:r w:rsidRPr="00EC766C">
        <w:t>força</w:t>
      </w:r>
      <w:r w:rsidR="00763CF4">
        <w:t xml:space="preserve"> </w:t>
      </w:r>
      <w:r w:rsidRPr="00EC766C">
        <w:t>atual</w:t>
      </w:r>
      <w:r w:rsidR="00763CF4">
        <w:t xml:space="preserve"> </w:t>
      </w:r>
      <w:r w:rsidRPr="00EC766C">
        <w:t>de</w:t>
      </w:r>
      <w:r w:rsidR="00763CF4">
        <w:t xml:space="preserve"> </w:t>
      </w:r>
      <w:r w:rsidRPr="00EC766C">
        <w:t>uma</w:t>
      </w:r>
      <w:r w:rsidR="00763CF4">
        <w:t xml:space="preserve"> </w:t>
      </w:r>
      <w:r w:rsidRPr="00EC766C">
        <w:t>empresa</w:t>
      </w:r>
      <w:r w:rsidR="00763CF4">
        <w:t xml:space="preserve"> </w:t>
      </w:r>
      <w:r w:rsidRPr="00EC766C">
        <w:t>no</w:t>
      </w:r>
      <w:r w:rsidR="00763CF4">
        <w:t xml:space="preserve"> </w:t>
      </w:r>
      <w:r w:rsidRPr="00EC766C">
        <w:t>mercado,</w:t>
      </w:r>
      <w:r w:rsidR="00763CF4">
        <w:t xml:space="preserve"> </w:t>
      </w:r>
      <w:r w:rsidRPr="00EC766C">
        <w:t>em</w:t>
      </w:r>
      <w:r w:rsidR="00763CF4">
        <w:t xml:space="preserve"> </w:t>
      </w:r>
      <w:r w:rsidRPr="00EC766C">
        <w:t>determinado</w:t>
      </w:r>
      <w:r w:rsidR="00763CF4">
        <w:t xml:space="preserve"> </w:t>
      </w:r>
      <w:r w:rsidRPr="00EC766C">
        <w:t>momento,</w:t>
      </w:r>
      <w:r w:rsidR="00763CF4">
        <w:t xml:space="preserve"> </w:t>
      </w:r>
      <w:r w:rsidRPr="00EC766C">
        <w:t>será</w:t>
      </w:r>
      <w:r w:rsidR="00763CF4">
        <w:t xml:space="preserve"> </w:t>
      </w:r>
      <w:r w:rsidRPr="00EC766C">
        <w:t>maior</w:t>
      </w:r>
      <w:r w:rsidR="00763CF4">
        <w:t xml:space="preserve"> </w:t>
      </w:r>
      <w:r w:rsidRPr="00EC766C">
        <w:t>em</w:t>
      </w:r>
      <w:r w:rsidR="00763CF4">
        <w:t xml:space="preserve"> </w:t>
      </w:r>
      <w:r w:rsidRPr="00EC766C">
        <w:t>relação</w:t>
      </w:r>
      <w:r w:rsidR="00763CF4">
        <w:t xml:space="preserve"> </w:t>
      </w:r>
      <w:r w:rsidRPr="00EC766C">
        <w:t>aos</w:t>
      </w:r>
      <w:r w:rsidR="00763CF4">
        <w:t xml:space="preserve"> </w:t>
      </w:r>
      <w:r w:rsidRPr="00EC766C">
        <w:t>concorrentes</w:t>
      </w:r>
      <w:r w:rsidR="00763CF4">
        <w:t xml:space="preserve"> </w:t>
      </w:r>
      <w:r w:rsidRPr="00EC766C">
        <w:t>se</w:t>
      </w:r>
      <w:r w:rsidR="00763CF4">
        <w:t xml:space="preserve"> </w:t>
      </w:r>
      <w:r w:rsidRPr="00EC766C">
        <w:t>ela</w:t>
      </w:r>
      <w:r w:rsidR="00763CF4">
        <w:t xml:space="preserve"> </w:t>
      </w:r>
      <w:r w:rsidRPr="00EC766C">
        <w:t>tiver</w:t>
      </w:r>
      <w:r w:rsidR="00763CF4">
        <w:t xml:space="preserve"> </w:t>
      </w:r>
      <w:r w:rsidRPr="00EC766C">
        <w:t>liderança</w:t>
      </w:r>
      <w:r w:rsidR="00763CF4">
        <w:t xml:space="preserve"> </w:t>
      </w:r>
      <w:r w:rsidRPr="00EC766C">
        <w:t>tecnológica</w:t>
      </w:r>
      <w:r w:rsidR="00763CF4">
        <w:t xml:space="preserve"> </w:t>
      </w:r>
      <w:r w:rsidRPr="00EC766C">
        <w:t>protegida.</w:t>
      </w:r>
      <w:r w:rsidR="00763CF4">
        <w:t xml:space="preserve"> </w:t>
      </w:r>
    </w:p>
    <w:p w14:paraId="463B7E86" w14:textId="77777777" w:rsidR="007F1A8F" w:rsidRPr="004706D0" w:rsidRDefault="00382F4D" w:rsidP="00B63840">
      <w:pPr>
        <w:pStyle w:val="Texto0"/>
      </w:pPr>
      <w:r>
        <w:t>O</w:t>
      </w:r>
      <w:r w:rsidR="00763CF4">
        <w:t xml:space="preserve"> </w:t>
      </w:r>
      <w:r w:rsidR="007F1A8F" w:rsidRPr="00EC766C">
        <w:t>mundo</w:t>
      </w:r>
      <w:r w:rsidR="00763CF4">
        <w:t xml:space="preserve"> </w:t>
      </w:r>
      <w:r w:rsidR="007F1A8F" w:rsidRPr="00EC766C">
        <w:t>assiste,</w:t>
      </w:r>
      <w:r w:rsidR="00763CF4">
        <w:t xml:space="preserve"> </w:t>
      </w:r>
      <w:r w:rsidR="007F1A8F" w:rsidRPr="00EC766C">
        <w:t>continuamente,</w:t>
      </w:r>
      <w:r w:rsidR="00763CF4">
        <w:t xml:space="preserve"> </w:t>
      </w:r>
      <w:r w:rsidR="007F1A8F" w:rsidRPr="00EC766C">
        <w:t>a</w:t>
      </w:r>
      <w:r w:rsidR="00763CF4">
        <w:t xml:space="preserve"> </w:t>
      </w:r>
      <w:r w:rsidR="007F1A8F" w:rsidRPr="00EC766C">
        <w:t>descobertas</w:t>
      </w:r>
      <w:r w:rsidR="00763CF4">
        <w:t xml:space="preserve"> </w:t>
      </w:r>
      <w:r w:rsidR="007F1A8F" w:rsidRPr="00EC766C">
        <w:t>de</w:t>
      </w:r>
      <w:r w:rsidR="00763CF4">
        <w:t xml:space="preserve"> </w:t>
      </w:r>
      <w:r w:rsidR="007F1A8F" w:rsidRPr="00EC766C">
        <w:t>ponta,</w:t>
      </w:r>
      <w:r w:rsidR="00763CF4">
        <w:t xml:space="preserve"> </w:t>
      </w:r>
      <w:r w:rsidR="007F1A8F" w:rsidRPr="00EC766C">
        <w:t>e</w:t>
      </w:r>
      <w:r w:rsidR="00763CF4">
        <w:t xml:space="preserve"> </w:t>
      </w:r>
      <w:r w:rsidR="007F1A8F" w:rsidRPr="00EC766C">
        <w:t>a</w:t>
      </w:r>
      <w:r w:rsidR="00763CF4">
        <w:t xml:space="preserve"> </w:t>
      </w:r>
      <w:r w:rsidR="007F1A8F" w:rsidRPr="004706D0">
        <w:t>gestão</w:t>
      </w:r>
      <w:r w:rsidR="00763CF4">
        <w:t xml:space="preserve"> </w:t>
      </w:r>
      <w:r w:rsidR="007F1A8F" w:rsidRPr="004706D0">
        <w:t>tecnológica</w:t>
      </w:r>
      <w:r w:rsidR="00763CF4">
        <w:t xml:space="preserve"> </w:t>
      </w:r>
      <w:r w:rsidR="007F1A8F" w:rsidRPr="004706D0">
        <w:t>apresenta-se</w:t>
      </w:r>
      <w:r w:rsidR="00763CF4">
        <w:t xml:space="preserve"> </w:t>
      </w:r>
      <w:r w:rsidR="007F1A8F" w:rsidRPr="004706D0">
        <w:t>sempre</w:t>
      </w:r>
      <w:r w:rsidR="00763CF4">
        <w:t xml:space="preserve"> </w:t>
      </w:r>
      <w:r w:rsidR="007F1A8F" w:rsidRPr="004706D0">
        <w:t>essencial</w:t>
      </w:r>
      <w:r w:rsidR="00763CF4">
        <w:t xml:space="preserve"> </w:t>
      </w:r>
      <w:r w:rsidR="007F1A8F" w:rsidRPr="004706D0">
        <w:t>(HUANG,</w:t>
      </w:r>
      <w:r w:rsidR="00763CF4">
        <w:t xml:space="preserve"> </w:t>
      </w:r>
      <w:r w:rsidR="007F1A8F" w:rsidRPr="004706D0">
        <w:t>2010).</w:t>
      </w:r>
      <w:r w:rsidR="00763CF4">
        <w:t xml:space="preserve"> </w:t>
      </w:r>
      <w:r w:rsidR="007F1A8F" w:rsidRPr="004706D0">
        <w:t>A</w:t>
      </w:r>
      <w:r w:rsidR="00763CF4">
        <w:t xml:space="preserve"> </w:t>
      </w:r>
      <w:r w:rsidR="007F1A8F" w:rsidRPr="004706D0">
        <w:t>gestão</w:t>
      </w:r>
      <w:r w:rsidR="00763CF4">
        <w:t xml:space="preserve"> </w:t>
      </w:r>
      <w:r w:rsidR="007F1A8F" w:rsidRPr="004706D0">
        <w:t>das</w:t>
      </w:r>
      <w:r w:rsidR="00763CF4">
        <w:t xml:space="preserve"> </w:t>
      </w:r>
      <w:r w:rsidR="007F1A8F" w:rsidRPr="004706D0">
        <w:t>inovações</w:t>
      </w:r>
      <w:r w:rsidR="00763CF4">
        <w:t xml:space="preserve"> </w:t>
      </w:r>
      <w:r w:rsidR="007F1A8F" w:rsidRPr="004706D0">
        <w:t>tecnológicas</w:t>
      </w:r>
      <w:r w:rsidR="00763CF4">
        <w:t xml:space="preserve"> </w:t>
      </w:r>
      <w:r w:rsidR="007F1A8F" w:rsidRPr="004706D0">
        <w:t>é</w:t>
      </w:r>
      <w:r w:rsidR="00763CF4">
        <w:t xml:space="preserve"> </w:t>
      </w:r>
      <w:r w:rsidR="007F1A8F" w:rsidRPr="004706D0">
        <w:t>essencial</w:t>
      </w:r>
      <w:r w:rsidR="00763CF4">
        <w:t xml:space="preserve"> </w:t>
      </w:r>
      <w:r w:rsidR="007F1A8F" w:rsidRPr="004706D0">
        <w:t>para</w:t>
      </w:r>
      <w:r w:rsidR="00763CF4">
        <w:t xml:space="preserve"> </w:t>
      </w:r>
      <w:r w:rsidR="007F1A8F" w:rsidRPr="004706D0">
        <w:t>a</w:t>
      </w:r>
      <w:r w:rsidR="00763CF4">
        <w:t xml:space="preserve"> </w:t>
      </w:r>
      <w:r w:rsidR="007F1A8F" w:rsidRPr="004706D0">
        <w:t>busca</w:t>
      </w:r>
      <w:r w:rsidR="00763CF4">
        <w:t xml:space="preserve"> </w:t>
      </w:r>
      <w:r w:rsidR="007F1A8F" w:rsidRPr="004706D0">
        <w:t>da</w:t>
      </w:r>
      <w:r w:rsidR="00763CF4">
        <w:t xml:space="preserve"> </w:t>
      </w:r>
      <w:r w:rsidR="007F1A8F" w:rsidRPr="004706D0">
        <w:t>vantagem</w:t>
      </w:r>
      <w:r w:rsidR="00763CF4">
        <w:t xml:space="preserve"> </w:t>
      </w:r>
      <w:r w:rsidR="007F1A8F" w:rsidRPr="004706D0">
        <w:t>com</w:t>
      </w:r>
      <w:r w:rsidR="007F1A8F">
        <w:t>petitiva,</w:t>
      </w:r>
      <w:r w:rsidR="00763CF4">
        <w:t xml:space="preserve"> </w:t>
      </w:r>
      <w:r w:rsidR="007F1A8F">
        <w:t>a</w:t>
      </w:r>
      <w:r w:rsidR="00763CF4">
        <w:t xml:space="preserve"> </w:t>
      </w:r>
      <w:r w:rsidR="007F1A8F">
        <w:t>ponto</w:t>
      </w:r>
      <w:r w:rsidR="00763CF4">
        <w:t xml:space="preserve"> </w:t>
      </w:r>
      <w:r w:rsidR="007F1A8F">
        <w:t>de</w:t>
      </w:r>
      <w:r w:rsidR="00763CF4">
        <w:t xml:space="preserve"> </w:t>
      </w:r>
      <w:r w:rsidR="007F1A8F">
        <w:t>pesquisas</w:t>
      </w:r>
      <w:r w:rsidR="00763CF4">
        <w:t xml:space="preserve"> </w:t>
      </w:r>
      <w:r w:rsidR="007F1A8F">
        <w:t>demonstrarem</w:t>
      </w:r>
      <w:r w:rsidR="00763CF4">
        <w:t xml:space="preserve"> </w:t>
      </w:r>
      <w:r w:rsidR="007F1A8F" w:rsidRPr="004706D0">
        <w:t>que</w:t>
      </w:r>
      <w:r w:rsidR="00763CF4">
        <w:t xml:space="preserve"> </w:t>
      </w:r>
      <w:r w:rsidR="007F1A8F" w:rsidRPr="004706D0">
        <w:t>as</w:t>
      </w:r>
      <w:r w:rsidR="00763CF4">
        <w:t xml:space="preserve"> </w:t>
      </w:r>
      <w:r w:rsidR="007F1A8F" w:rsidRPr="004706D0">
        <w:t>empresas</w:t>
      </w:r>
      <w:r w:rsidR="00763CF4">
        <w:t xml:space="preserve"> </w:t>
      </w:r>
      <w:r w:rsidR="007F1A8F">
        <w:t>intensificam</w:t>
      </w:r>
      <w:r w:rsidR="00763CF4">
        <w:t xml:space="preserve"> </w:t>
      </w:r>
      <w:r w:rsidR="007F1A8F">
        <w:t>a</w:t>
      </w:r>
      <w:r w:rsidR="007F1A8F" w:rsidRPr="004706D0">
        <w:t>s</w:t>
      </w:r>
      <w:r w:rsidR="00763CF4">
        <w:t xml:space="preserve"> </w:t>
      </w:r>
      <w:r w:rsidR="007F1A8F" w:rsidRPr="004706D0">
        <w:t>alianças</w:t>
      </w:r>
      <w:r w:rsidR="00763CF4">
        <w:t xml:space="preserve"> </w:t>
      </w:r>
      <w:r w:rsidR="007F1A8F" w:rsidRPr="004706D0">
        <w:t>para</w:t>
      </w:r>
      <w:r w:rsidR="00763CF4">
        <w:t xml:space="preserve"> </w:t>
      </w:r>
      <w:r w:rsidR="007F1A8F" w:rsidRPr="004706D0">
        <w:t>acessar,</w:t>
      </w:r>
      <w:r w:rsidR="00763CF4">
        <w:t xml:space="preserve"> </w:t>
      </w:r>
      <w:r w:rsidR="007F1A8F" w:rsidRPr="004706D0">
        <w:t>adquirir</w:t>
      </w:r>
      <w:r w:rsidR="00763CF4">
        <w:t xml:space="preserve"> </w:t>
      </w:r>
      <w:r w:rsidR="007F1A8F" w:rsidRPr="004706D0">
        <w:t>e</w:t>
      </w:r>
      <w:r w:rsidR="00763CF4">
        <w:t xml:space="preserve"> </w:t>
      </w:r>
      <w:r w:rsidR="007F1A8F" w:rsidRPr="004706D0">
        <w:t>alavancar</w:t>
      </w:r>
      <w:r w:rsidR="00763CF4">
        <w:t xml:space="preserve"> </w:t>
      </w:r>
      <w:r w:rsidR="007F1A8F" w:rsidRPr="004706D0">
        <w:t>recursos</w:t>
      </w:r>
      <w:r w:rsidR="00763CF4">
        <w:t xml:space="preserve"> </w:t>
      </w:r>
      <w:r w:rsidR="007F1A8F" w:rsidRPr="004706D0">
        <w:t>em</w:t>
      </w:r>
      <w:r w:rsidR="00763CF4">
        <w:t xml:space="preserve"> </w:t>
      </w:r>
      <w:r w:rsidR="007F1A8F" w:rsidRPr="004706D0">
        <w:t>projetos</w:t>
      </w:r>
      <w:r w:rsidR="00763CF4">
        <w:t xml:space="preserve"> </w:t>
      </w:r>
      <w:r w:rsidR="007F1A8F" w:rsidRPr="004706D0">
        <w:t>inovadores,</w:t>
      </w:r>
      <w:r w:rsidR="00763CF4">
        <w:t xml:space="preserve"> </w:t>
      </w:r>
      <w:r w:rsidR="007F1A8F" w:rsidRPr="004706D0">
        <w:t>em</w:t>
      </w:r>
      <w:r w:rsidR="00763CF4">
        <w:t xml:space="preserve"> </w:t>
      </w:r>
      <w:r w:rsidR="007F1A8F" w:rsidRPr="004706D0">
        <w:t>que</w:t>
      </w:r>
      <w:r w:rsidR="00763CF4">
        <w:t xml:space="preserve"> </w:t>
      </w:r>
      <w:r w:rsidR="007F1A8F" w:rsidRPr="004706D0">
        <w:t>possam</w:t>
      </w:r>
      <w:r w:rsidR="00763CF4">
        <w:t xml:space="preserve"> </w:t>
      </w:r>
      <w:r w:rsidR="007F1A8F" w:rsidRPr="004706D0">
        <w:t>combinar</w:t>
      </w:r>
      <w:r w:rsidR="00763CF4">
        <w:t xml:space="preserve"> </w:t>
      </w:r>
      <w:r w:rsidR="007F1A8F" w:rsidRPr="004706D0">
        <w:t>uso</w:t>
      </w:r>
      <w:r w:rsidR="00763CF4">
        <w:t xml:space="preserve"> </w:t>
      </w:r>
      <w:r w:rsidR="007F1A8F" w:rsidRPr="004706D0">
        <w:t>de</w:t>
      </w:r>
      <w:r w:rsidR="00763CF4">
        <w:t xml:space="preserve"> </w:t>
      </w:r>
      <w:r w:rsidR="007F1A8F" w:rsidRPr="004706D0">
        <w:t>recursos</w:t>
      </w:r>
      <w:r w:rsidR="00763CF4">
        <w:t xml:space="preserve"> </w:t>
      </w:r>
      <w:r w:rsidR="007F1A8F" w:rsidRPr="004706D0">
        <w:t>e</w:t>
      </w:r>
      <w:r w:rsidR="00763CF4">
        <w:t xml:space="preserve"> </w:t>
      </w:r>
      <w:r w:rsidR="007F1A8F" w:rsidRPr="004706D0">
        <w:t>diluir</w:t>
      </w:r>
      <w:r w:rsidR="00763CF4">
        <w:t xml:space="preserve"> </w:t>
      </w:r>
      <w:r w:rsidR="007F1A8F" w:rsidRPr="004706D0">
        <w:t>os</w:t>
      </w:r>
      <w:r w:rsidR="00763CF4">
        <w:t xml:space="preserve"> </w:t>
      </w:r>
      <w:r w:rsidR="007F1A8F" w:rsidRPr="004706D0">
        <w:t>riscos</w:t>
      </w:r>
      <w:r w:rsidR="00763CF4">
        <w:t xml:space="preserve"> </w:t>
      </w:r>
      <w:r w:rsidR="007F1A8F" w:rsidRPr="004706D0">
        <w:t>em</w:t>
      </w:r>
      <w:r w:rsidR="00763CF4">
        <w:t xml:space="preserve"> </w:t>
      </w:r>
      <w:r w:rsidR="007F1A8F" w:rsidRPr="004706D0">
        <w:t>investimentos</w:t>
      </w:r>
      <w:r w:rsidR="00763CF4">
        <w:t xml:space="preserve"> </w:t>
      </w:r>
      <w:r w:rsidR="007F1A8F" w:rsidRPr="004706D0">
        <w:t>pesados</w:t>
      </w:r>
      <w:r w:rsidR="00763CF4">
        <w:t xml:space="preserve"> </w:t>
      </w:r>
      <w:r w:rsidR="007F1A8F" w:rsidRPr="004706D0">
        <w:t>(GNYAWALI;</w:t>
      </w:r>
      <w:r w:rsidR="00763CF4">
        <w:t xml:space="preserve"> </w:t>
      </w:r>
      <w:r w:rsidR="007F1A8F" w:rsidRPr="004706D0">
        <w:t>PARK,</w:t>
      </w:r>
      <w:r w:rsidR="00763CF4">
        <w:t xml:space="preserve"> </w:t>
      </w:r>
      <w:r w:rsidR="007F1A8F" w:rsidRPr="004706D0">
        <w:t>2011).</w:t>
      </w:r>
    </w:p>
    <w:p w14:paraId="7371B80A" w14:textId="77777777" w:rsidR="00AC06F8" w:rsidRDefault="007F1A8F" w:rsidP="00AC06F8">
      <w:pPr>
        <w:pStyle w:val="Texto0"/>
        <w:spacing w:after="360"/>
      </w:pPr>
      <w:r w:rsidRPr="004706D0">
        <w:t>Três</w:t>
      </w:r>
      <w:r w:rsidR="00763CF4">
        <w:t xml:space="preserve"> </w:t>
      </w:r>
      <w:r w:rsidRPr="004706D0">
        <w:t>grandes</w:t>
      </w:r>
      <w:r w:rsidR="00763CF4">
        <w:t xml:space="preserve"> </w:t>
      </w:r>
      <w:r w:rsidRPr="004706D0">
        <w:t>desafios</w:t>
      </w:r>
      <w:r w:rsidR="00763CF4">
        <w:t xml:space="preserve"> </w:t>
      </w:r>
      <w:r w:rsidRPr="004706D0">
        <w:t>são</w:t>
      </w:r>
      <w:r w:rsidR="00763CF4">
        <w:t xml:space="preserve"> </w:t>
      </w:r>
      <w:r w:rsidRPr="004706D0">
        <w:t>enfrentados,</w:t>
      </w:r>
      <w:r w:rsidR="00763CF4">
        <w:t xml:space="preserve"> </w:t>
      </w:r>
      <w:r w:rsidRPr="004706D0">
        <w:t>quando</w:t>
      </w:r>
      <w:r w:rsidR="00763CF4">
        <w:t xml:space="preserve"> </w:t>
      </w:r>
      <w:r w:rsidRPr="004706D0">
        <w:t>se</w:t>
      </w:r>
      <w:r w:rsidR="00763CF4">
        <w:t xml:space="preserve"> </w:t>
      </w:r>
      <w:r w:rsidRPr="004706D0">
        <w:t>pensa</w:t>
      </w:r>
      <w:r w:rsidR="00763CF4">
        <w:t xml:space="preserve"> </w:t>
      </w:r>
      <w:r w:rsidRPr="004706D0">
        <w:t>em</w:t>
      </w:r>
      <w:r w:rsidR="00763CF4">
        <w:t xml:space="preserve"> </w:t>
      </w:r>
      <w:r w:rsidRPr="004706D0">
        <w:t>inovações</w:t>
      </w:r>
      <w:r w:rsidR="00763CF4">
        <w:t xml:space="preserve"> </w:t>
      </w:r>
      <w:r w:rsidRPr="004706D0">
        <w:t>tecnológicas:</w:t>
      </w:r>
      <w:r w:rsidR="00763CF4">
        <w:t xml:space="preserve"> </w:t>
      </w:r>
      <w:r w:rsidR="00DE6152">
        <w:t>em</w:t>
      </w:r>
      <w:r w:rsidR="00763CF4">
        <w:t xml:space="preserve"> </w:t>
      </w:r>
      <w:r w:rsidR="00DE6152">
        <w:t>primeiro</w:t>
      </w:r>
      <w:r w:rsidR="00763CF4">
        <w:t xml:space="preserve"> </w:t>
      </w:r>
      <w:r w:rsidR="00DE6152">
        <w:t>lugar,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ciclo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vida</w:t>
      </w:r>
      <w:r w:rsidR="00763CF4">
        <w:t xml:space="preserve"> </w:t>
      </w:r>
      <w:r w:rsidRPr="004706D0">
        <w:t>dos</w:t>
      </w:r>
      <w:r w:rsidR="00763CF4">
        <w:t xml:space="preserve"> </w:t>
      </w:r>
      <w:r w:rsidRPr="004706D0">
        <w:t>produtos</w:t>
      </w:r>
      <w:r w:rsidR="00763CF4">
        <w:t xml:space="preserve"> </w:t>
      </w:r>
      <w:r w:rsidRPr="004706D0">
        <w:t>está</w:t>
      </w:r>
      <w:r w:rsidR="00763CF4">
        <w:t xml:space="preserve"> </w:t>
      </w:r>
      <w:r w:rsidRPr="004706D0">
        <w:t>cada</w:t>
      </w:r>
      <w:r w:rsidR="00763CF4">
        <w:t xml:space="preserve"> </w:t>
      </w:r>
      <w:r w:rsidRPr="004706D0">
        <w:t>vez</w:t>
      </w:r>
      <w:r w:rsidR="00763CF4">
        <w:t xml:space="preserve"> </w:t>
      </w:r>
      <w:r w:rsidRPr="004706D0">
        <w:t>menor,</w:t>
      </w:r>
      <w:r w:rsidR="00763CF4">
        <w:t xml:space="preserve"> </w:t>
      </w:r>
      <w:r w:rsidRPr="004706D0">
        <w:t>em</w:t>
      </w:r>
      <w:r w:rsidR="00763CF4">
        <w:t xml:space="preserve"> </w:t>
      </w:r>
      <w:r w:rsidRPr="004706D0">
        <w:t>função</w:t>
      </w:r>
      <w:r w:rsidR="00763CF4">
        <w:t xml:space="preserve"> </w:t>
      </w:r>
      <w:r w:rsidRPr="004706D0">
        <w:t>do</w:t>
      </w:r>
      <w:r w:rsidR="00763CF4">
        <w:t xml:space="preserve"> </w:t>
      </w:r>
      <w:r w:rsidRPr="004706D0">
        <w:t>rápido</w:t>
      </w:r>
      <w:r w:rsidR="00763CF4">
        <w:t xml:space="preserve"> </w:t>
      </w:r>
      <w:r w:rsidRPr="004706D0">
        <w:t>avanço</w:t>
      </w:r>
      <w:r w:rsidR="00763CF4">
        <w:t xml:space="preserve"> </w:t>
      </w:r>
      <w:r w:rsidRPr="004706D0">
        <w:t>tecnológico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da</w:t>
      </w:r>
      <w:r w:rsidR="00763CF4">
        <w:t xml:space="preserve"> </w:t>
      </w:r>
      <w:r w:rsidRPr="004706D0">
        <w:t>mudança</w:t>
      </w:r>
      <w:r w:rsidR="00763CF4">
        <w:t xml:space="preserve"> </w:t>
      </w:r>
      <w:r w:rsidRPr="004706D0">
        <w:t>rápida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preferência</w:t>
      </w:r>
      <w:r w:rsidR="00763CF4">
        <w:t xml:space="preserve"> </w:t>
      </w:r>
      <w:r w:rsidRPr="004706D0">
        <w:t>do</w:t>
      </w:r>
      <w:r w:rsidR="00763CF4">
        <w:t xml:space="preserve"> </w:t>
      </w:r>
      <w:r w:rsidRPr="004706D0">
        <w:t>consumidor;</w:t>
      </w:r>
      <w:r w:rsidR="00763CF4">
        <w:t xml:space="preserve"> </w:t>
      </w:r>
      <w:r w:rsidR="00DE6152">
        <w:t>em</w:t>
      </w:r>
      <w:r w:rsidR="00763CF4">
        <w:t xml:space="preserve"> </w:t>
      </w:r>
      <w:r w:rsidR="00DE6152">
        <w:t>segundo</w:t>
      </w:r>
      <w:r w:rsidRPr="004706D0">
        <w:t>,</w:t>
      </w:r>
      <w:r w:rsidR="00763CF4">
        <w:t xml:space="preserve"> </w:t>
      </w:r>
      <w:r w:rsidRPr="004706D0">
        <w:t>as</w:t>
      </w:r>
      <w:r w:rsidR="00763CF4">
        <w:t xml:space="preserve"> </w:t>
      </w:r>
      <w:r w:rsidRPr="004706D0">
        <w:t>convergências</w:t>
      </w:r>
      <w:r w:rsidR="00763CF4">
        <w:t xml:space="preserve"> </w:t>
      </w:r>
      <w:r w:rsidRPr="004706D0">
        <w:t>de</w:t>
      </w:r>
      <w:r w:rsidR="00763CF4">
        <w:t xml:space="preserve"> </w:t>
      </w:r>
      <w:r w:rsidRPr="004706D0">
        <w:t>várias</w:t>
      </w:r>
      <w:r w:rsidR="00763CF4">
        <w:t xml:space="preserve"> </w:t>
      </w:r>
      <w:r w:rsidRPr="004706D0">
        <w:t>tecnologias;</w:t>
      </w:r>
      <w:r w:rsidR="00763CF4">
        <w:t xml:space="preserve"> </w:t>
      </w:r>
      <w:r w:rsidRPr="004706D0">
        <w:t>e,</w:t>
      </w:r>
      <w:r w:rsidR="00763CF4">
        <w:t xml:space="preserve"> </w:t>
      </w:r>
      <w:r w:rsidRPr="004706D0">
        <w:t>por</w:t>
      </w:r>
      <w:r w:rsidR="00763CF4">
        <w:t xml:space="preserve"> </w:t>
      </w:r>
      <w:r w:rsidRPr="004706D0">
        <w:t>último,</w:t>
      </w:r>
      <w:r w:rsidR="00763CF4">
        <w:t xml:space="preserve"> </w:t>
      </w:r>
      <w:r w:rsidRPr="004706D0">
        <w:t>o</w:t>
      </w:r>
      <w:r w:rsidR="00763CF4">
        <w:t xml:space="preserve"> </w:t>
      </w:r>
      <w:r w:rsidRPr="004706D0">
        <w:t>aumento</w:t>
      </w:r>
      <w:r w:rsidR="00763CF4">
        <w:t xml:space="preserve"> </w:t>
      </w:r>
      <w:r w:rsidRPr="004706D0">
        <w:t>das</w:t>
      </w:r>
      <w:r w:rsidR="00763CF4">
        <w:t xml:space="preserve"> </w:t>
      </w:r>
      <w:r w:rsidRPr="004706D0">
        <w:t>pesquisas</w:t>
      </w:r>
      <w:r w:rsidR="00763CF4">
        <w:t xml:space="preserve"> </w:t>
      </w:r>
      <w:r w:rsidRPr="004706D0">
        <w:t>e</w:t>
      </w:r>
      <w:r w:rsidR="00763CF4">
        <w:t xml:space="preserve"> </w:t>
      </w:r>
      <w:r w:rsidRPr="004706D0">
        <w:t>do</w:t>
      </w:r>
      <w:r w:rsidR="00763CF4">
        <w:t xml:space="preserve"> </w:t>
      </w:r>
      <w:r>
        <w:t>desenvolvimento</w:t>
      </w:r>
      <w:r w:rsidR="00763CF4">
        <w:t xml:space="preserve"> </w:t>
      </w:r>
      <w:r>
        <w:t>(GNYAWALI;</w:t>
      </w:r>
      <w:r w:rsidR="00763CF4">
        <w:t xml:space="preserve"> </w:t>
      </w:r>
      <w:r w:rsidRPr="004706D0">
        <w:t>PARK,</w:t>
      </w:r>
      <w:r w:rsidR="00763CF4">
        <w:t xml:space="preserve"> </w:t>
      </w:r>
      <w:r w:rsidRPr="004706D0">
        <w:t>2011).</w:t>
      </w:r>
    </w:p>
    <w:p w14:paraId="6CAE4C4B" w14:textId="1D594AEF" w:rsidR="00E31237" w:rsidRDefault="00C724C1" w:rsidP="00C50C27">
      <w:pPr>
        <w:pStyle w:val="TitCap"/>
        <w:tabs>
          <w:tab w:val="clear" w:pos="851"/>
          <w:tab w:val="left" w:pos="426"/>
        </w:tabs>
      </w:pPr>
      <w:bookmarkStart w:id="41" w:name="_Toc396790588"/>
      <w:bookmarkStart w:id="42" w:name="_Toc396792254"/>
      <w:bookmarkStart w:id="43" w:name="_Toc396792395"/>
      <w:bookmarkStart w:id="44" w:name="_Toc396793168"/>
      <w:r>
        <w:t>3</w:t>
      </w:r>
      <w:r w:rsidR="00483647" w:rsidRPr="00B63840">
        <w:t>.</w:t>
      </w:r>
      <w:r w:rsidR="00483647" w:rsidRPr="00B63840">
        <w:tab/>
        <w:t xml:space="preserve">MÉTODO </w:t>
      </w:r>
      <w:r w:rsidR="00042F3F">
        <w:t xml:space="preserve">PARA </w:t>
      </w:r>
      <w:r>
        <w:t xml:space="preserve">MEDIR </w:t>
      </w:r>
      <w:bookmarkEnd w:id="41"/>
      <w:bookmarkEnd w:id="42"/>
      <w:bookmarkEnd w:id="43"/>
      <w:bookmarkEnd w:id="44"/>
      <w:r w:rsidR="00780997">
        <w:t xml:space="preserve">AS </w:t>
      </w:r>
      <w:r>
        <w:t xml:space="preserve">PRINCIPAIS </w:t>
      </w:r>
      <w:r w:rsidR="00780997">
        <w:t>ESTRATÉGIAS</w:t>
      </w:r>
      <w:r>
        <w:t xml:space="preserve"> COMPETITIVAS</w:t>
      </w:r>
    </w:p>
    <w:p w14:paraId="75B1D267" w14:textId="23E43A32" w:rsidR="00B936DD" w:rsidRDefault="007F1A8F" w:rsidP="00B63840">
      <w:pPr>
        <w:pStyle w:val="Texto0"/>
      </w:pPr>
      <w:r>
        <w:lastRenderedPageBreak/>
        <w:t>Nesta</w:t>
      </w:r>
      <w:r w:rsidR="00763CF4">
        <w:t xml:space="preserve"> </w:t>
      </w:r>
      <w:r>
        <w:t>seção,</w:t>
      </w:r>
      <w:r w:rsidR="00763CF4">
        <w:t xml:space="preserve"> </w:t>
      </w:r>
      <w:r>
        <w:t>exibe-se</w:t>
      </w:r>
      <w:r w:rsidR="00763CF4">
        <w:t xml:space="preserve"> </w:t>
      </w:r>
      <w:r w:rsidR="00B93FE2">
        <w:t xml:space="preserve">em um formato estruturado </w:t>
      </w:r>
      <w:r w:rsidR="009A4F48">
        <w:t>a</w:t>
      </w:r>
      <w:r w:rsidR="00042F3F">
        <w:t xml:space="preserve">s principais </w:t>
      </w:r>
      <w:r w:rsidR="00C724C1">
        <w:t xml:space="preserve">estratégias </w:t>
      </w:r>
      <w:r w:rsidR="00B93FE2">
        <w:t xml:space="preserve">citadas pelos clássicos </w:t>
      </w:r>
      <w:r w:rsidR="009A4F48">
        <w:t xml:space="preserve">e logo em seguida um </w:t>
      </w:r>
      <w:r w:rsidR="00B936DD">
        <w:t>método</w:t>
      </w:r>
      <w:r w:rsidR="00763CF4">
        <w:t xml:space="preserve"> </w:t>
      </w:r>
      <w:r w:rsidR="00C724C1">
        <w:t xml:space="preserve">de pesquisa </w:t>
      </w:r>
      <w:r w:rsidR="00B936DD">
        <w:t>para</w:t>
      </w:r>
      <w:r w:rsidR="00763CF4">
        <w:t xml:space="preserve"> </w:t>
      </w:r>
      <w:r w:rsidR="00C724C1">
        <w:t xml:space="preserve">se </w:t>
      </w:r>
      <w:r w:rsidR="00B936DD">
        <w:t>quantificar</w:t>
      </w:r>
      <w:r w:rsidR="00763CF4">
        <w:t xml:space="preserve"> </w:t>
      </w:r>
      <w:r w:rsidR="00C724C1">
        <w:t>cada uma das principais estratégias</w:t>
      </w:r>
      <w:r w:rsidR="00AC15D8">
        <w:t>.</w:t>
      </w:r>
    </w:p>
    <w:p w14:paraId="6F742BAB" w14:textId="77777777" w:rsidR="009A4F48" w:rsidRDefault="009A4F48" w:rsidP="00B63840">
      <w:pPr>
        <w:pStyle w:val="Texto0"/>
      </w:pPr>
    </w:p>
    <w:p w14:paraId="623D4ED6" w14:textId="61A81872" w:rsidR="00C77675" w:rsidRDefault="00610A95" w:rsidP="00C54575">
      <w:pPr>
        <w:pStyle w:val="SubTit"/>
      </w:pPr>
      <w:bookmarkStart w:id="45" w:name="_Toc396790589"/>
      <w:bookmarkStart w:id="46" w:name="_Toc396792255"/>
      <w:bookmarkStart w:id="47" w:name="_Toc396792396"/>
      <w:bookmarkStart w:id="48" w:name="_Toc396793169"/>
      <w:r w:rsidRPr="00937B24">
        <w:t>3.1</w:t>
      </w:r>
      <w:r w:rsidR="00C54575">
        <w:t>.</w:t>
      </w:r>
      <w:r w:rsidR="00C54575">
        <w:tab/>
      </w:r>
      <w:r w:rsidR="00C724C1">
        <w:t xml:space="preserve">O Quadro </w:t>
      </w:r>
      <w:r>
        <w:t>d</w:t>
      </w:r>
      <w:r w:rsidR="00C724C1">
        <w:t>a</w:t>
      </w:r>
      <w:r>
        <w:t>s</w:t>
      </w:r>
      <w:r w:rsidR="00763CF4">
        <w:t xml:space="preserve"> </w:t>
      </w:r>
      <w:r>
        <w:t>Principais</w:t>
      </w:r>
      <w:r w:rsidR="00763CF4">
        <w:t xml:space="preserve"> </w:t>
      </w:r>
      <w:r>
        <w:t>Estratégi</w:t>
      </w:r>
      <w:r w:rsidR="00B93FE2">
        <w:t>as</w:t>
      </w:r>
      <w:r w:rsidR="00763CF4">
        <w:t xml:space="preserve"> </w:t>
      </w:r>
      <w:r w:rsidR="004C68B6">
        <w:t>Competitiv</w:t>
      </w:r>
      <w:r w:rsidR="00B93FE2">
        <w:t>a</w:t>
      </w:r>
      <w:r w:rsidR="004C68B6">
        <w:t>s</w:t>
      </w:r>
      <w:bookmarkEnd w:id="45"/>
      <w:bookmarkEnd w:id="46"/>
      <w:bookmarkEnd w:id="47"/>
      <w:bookmarkEnd w:id="48"/>
    </w:p>
    <w:p w14:paraId="65064061" w14:textId="68D3FA5F" w:rsidR="007F1A8F" w:rsidRPr="004706D0" w:rsidRDefault="00C77675" w:rsidP="00C54575">
      <w:pPr>
        <w:pStyle w:val="Texto0"/>
      </w:pPr>
      <w:r>
        <w:t>O</w:t>
      </w:r>
      <w:r w:rsidR="007F1A8F" w:rsidRPr="004706D0">
        <w:t>s</w:t>
      </w:r>
      <w:r w:rsidR="00763CF4">
        <w:t xml:space="preserve"> </w:t>
      </w:r>
      <w:r w:rsidR="009A4F48">
        <w:t>principais a</w:t>
      </w:r>
      <w:r w:rsidR="007F1A8F" w:rsidRPr="004706D0">
        <w:t>utores</w:t>
      </w:r>
      <w:r w:rsidR="009A4F48">
        <w:t xml:space="preserve"> mundiais</w:t>
      </w:r>
      <w:r w:rsidR="00763CF4">
        <w:t xml:space="preserve"> </w:t>
      </w:r>
      <w:r w:rsidR="007F1A8F" w:rsidRPr="004706D0">
        <w:t>pesquisados</w:t>
      </w:r>
      <w:r w:rsidR="00763CF4">
        <w:t xml:space="preserve"> </w:t>
      </w:r>
      <w:r w:rsidR="007F1A8F" w:rsidRPr="004706D0">
        <w:t>tratam</w:t>
      </w:r>
      <w:r w:rsidR="00763CF4">
        <w:t xml:space="preserve"> </w:t>
      </w:r>
      <w:r w:rsidR="00C72DCD">
        <w:t>de</w:t>
      </w:r>
      <w:r w:rsidR="00763CF4">
        <w:t xml:space="preserve"> </w:t>
      </w:r>
      <w:r w:rsidR="007F1A8F" w:rsidRPr="004706D0">
        <w:t>algum</w:t>
      </w:r>
      <w:r w:rsidR="00763CF4">
        <w:t xml:space="preserve"> </w:t>
      </w:r>
      <w:r w:rsidR="007F1A8F" w:rsidRPr="004706D0">
        <w:t>tipo</w:t>
      </w:r>
      <w:r w:rsidR="00763CF4">
        <w:t xml:space="preserve"> </w:t>
      </w:r>
      <w:r w:rsidR="007F1A8F" w:rsidRPr="004706D0">
        <w:t>de</w:t>
      </w:r>
      <w:r w:rsidR="00763CF4">
        <w:t xml:space="preserve"> </w:t>
      </w:r>
      <w:r w:rsidR="007F1A8F" w:rsidRPr="004706D0">
        <w:t>estratégia</w:t>
      </w:r>
      <w:r w:rsidR="009A4F48">
        <w:t xml:space="preserve"> como</w:t>
      </w:r>
      <w:r w:rsidR="00763CF4">
        <w:t xml:space="preserve"> </w:t>
      </w:r>
      <w:r w:rsidR="007F1A8F" w:rsidRPr="004706D0">
        <w:t>predominante.</w:t>
      </w:r>
      <w:r w:rsidR="00763CF4">
        <w:t xml:space="preserve"> </w:t>
      </w:r>
      <w:r w:rsidR="007F1A8F">
        <w:t>Nesse</w:t>
      </w:r>
      <w:r w:rsidR="00763CF4">
        <w:t xml:space="preserve"> </w:t>
      </w:r>
      <w:r w:rsidR="007F1A8F">
        <w:t>sentido</w:t>
      </w:r>
      <w:r w:rsidR="007F1A8F" w:rsidRPr="004706D0">
        <w:t>,</w:t>
      </w:r>
      <w:r w:rsidR="00763CF4">
        <w:t xml:space="preserve"> </w:t>
      </w:r>
      <w:r w:rsidR="007F1A8F" w:rsidRPr="004706D0">
        <w:t>a</w:t>
      </w:r>
      <w:r w:rsidR="00763CF4">
        <w:t xml:space="preserve"> </w:t>
      </w:r>
      <w:r w:rsidR="007F1A8F" w:rsidRPr="004706D0">
        <w:t>partir</w:t>
      </w:r>
      <w:r w:rsidR="00763CF4">
        <w:t xml:space="preserve"> </w:t>
      </w:r>
      <w:r w:rsidR="007F1A8F" w:rsidRPr="004706D0">
        <w:t>do</w:t>
      </w:r>
      <w:r w:rsidR="00763CF4">
        <w:t xml:space="preserve"> </w:t>
      </w:r>
      <w:r w:rsidR="007F1A8F" w:rsidRPr="004706D0">
        <w:t>que</w:t>
      </w:r>
      <w:r w:rsidR="00763CF4">
        <w:t xml:space="preserve"> </w:t>
      </w:r>
      <w:r w:rsidR="007F1A8F" w:rsidRPr="004706D0">
        <w:t>os</w:t>
      </w:r>
      <w:r w:rsidR="00763CF4">
        <w:t xml:space="preserve"> </w:t>
      </w:r>
      <w:r w:rsidR="007F1A8F" w:rsidRPr="004706D0">
        <w:t>clássicos</w:t>
      </w:r>
      <w:r w:rsidR="00763CF4">
        <w:t xml:space="preserve"> </w:t>
      </w:r>
      <w:r w:rsidR="007F1A8F" w:rsidRPr="004706D0">
        <w:t>enfatizam</w:t>
      </w:r>
      <w:r w:rsidR="00FD5DD5">
        <w:t>,</w:t>
      </w:r>
      <w:r w:rsidR="00763CF4">
        <w:t xml:space="preserve"> </w:t>
      </w:r>
      <w:r w:rsidR="007F1A8F" w:rsidRPr="004706D0">
        <w:t>e</w:t>
      </w:r>
      <w:r w:rsidR="00763CF4">
        <w:t xml:space="preserve"> </w:t>
      </w:r>
      <w:r w:rsidR="007F1A8F" w:rsidRPr="004706D0">
        <w:t>com</w:t>
      </w:r>
      <w:r w:rsidR="00763CF4">
        <w:t xml:space="preserve"> </w:t>
      </w:r>
      <w:r w:rsidR="007F1A8F" w:rsidRPr="004706D0">
        <w:t>o</w:t>
      </w:r>
      <w:r w:rsidR="00763CF4">
        <w:t xml:space="preserve"> </w:t>
      </w:r>
      <w:r w:rsidR="007F1A8F" w:rsidRPr="004706D0">
        <w:t>intuito</w:t>
      </w:r>
      <w:r w:rsidR="00763CF4">
        <w:t xml:space="preserve"> </w:t>
      </w:r>
      <w:r w:rsidR="007F1A8F" w:rsidRPr="004706D0">
        <w:t>de</w:t>
      </w:r>
      <w:r w:rsidR="00763CF4">
        <w:t xml:space="preserve"> </w:t>
      </w:r>
      <w:r w:rsidR="007F1A8F" w:rsidRPr="004706D0">
        <w:t>facilitar</w:t>
      </w:r>
      <w:r w:rsidR="00763CF4">
        <w:t xml:space="preserve"> </w:t>
      </w:r>
      <w:r w:rsidR="007F1A8F" w:rsidRPr="004706D0">
        <w:t>o</w:t>
      </w:r>
      <w:r w:rsidR="00763CF4">
        <w:t xml:space="preserve"> </w:t>
      </w:r>
      <w:r w:rsidR="007F1A8F" w:rsidRPr="004706D0">
        <w:t>entendimento</w:t>
      </w:r>
      <w:r w:rsidR="009A4F48">
        <w:t xml:space="preserve">, </w:t>
      </w:r>
      <w:r w:rsidR="00124428">
        <w:t>foi</w:t>
      </w:r>
      <w:r w:rsidR="00763CF4">
        <w:t xml:space="preserve"> </w:t>
      </w:r>
      <w:r w:rsidR="00FD5DD5">
        <w:t>elaborado</w:t>
      </w:r>
      <w:r w:rsidR="00763CF4">
        <w:t xml:space="preserve"> </w:t>
      </w:r>
      <w:r w:rsidR="009A4F48">
        <w:t>o</w:t>
      </w:r>
      <w:r w:rsidR="00C724C1">
        <w:t xml:space="preserve"> </w:t>
      </w:r>
      <w:r w:rsidR="007F1A8F" w:rsidRPr="00F951D8">
        <w:rPr>
          <w:color w:val="000000" w:themeColor="text1"/>
        </w:rPr>
        <w:t>Quadro</w:t>
      </w:r>
      <w:r w:rsidR="009A4F48">
        <w:rPr>
          <w:color w:val="000000" w:themeColor="text1"/>
        </w:rPr>
        <w:t xml:space="preserve"> n° 1</w:t>
      </w:r>
      <w:r w:rsidR="00124428">
        <w:rPr>
          <w:color w:val="000000" w:themeColor="text1"/>
        </w:rPr>
        <w:t>,</w:t>
      </w:r>
      <w:r w:rsidR="00763CF4">
        <w:t xml:space="preserve"> </w:t>
      </w:r>
      <w:r w:rsidR="00C72DCD">
        <w:t>que</w:t>
      </w:r>
      <w:r w:rsidR="00763CF4">
        <w:t xml:space="preserve"> </w:t>
      </w:r>
      <w:r w:rsidR="00C72DCD">
        <w:t>contém</w:t>
      </w:r>
      <w:r w:rsidR="00763CF4">
        <w:t xml:space="preserve"> </w:t>
      </w:r>
      <w:r w:rsidR="00124428">
        <w:t>um</w:t>
      </w:r>
      <w:r w:rsidR="009A4F48">
        <w:t>a sequência</w:t>
      </w:r>
      <w:r w:rsidR="00763CF4">
        <w:t xml:space="preserve"> </w:t>
      </w:r>
      <w:r w:rsidR="009A4F48">
        <w:t>d</w:t>
      </w:r>
      <w:r w:rsidR="007F1A8F" w:rsidRPr="004706D0">
        <w:t>as</w:t>
      </w:r>
      <w:r w:rsidR="00763CF4">
        <w:t xml:space="preserve"> </w:t>
      </w:r>
      <w:r w:rsidR="007F1A8F" w:rsidRPr="004706D0">
        <w:t>estratégias</w:t>
      </w:r>
      <w:r w:rsidR="00AB0BF5">
        <w:t xml:space="preserve"> </w:t>
      </w:r>
      <w:r w:rsidR="009A4F48">
        <w:t>enfatizadas por eles</w:t>
      </w:r>
      <w:r w:rsidR="007F1A8F" w:rsidRPr="004706D0">
        <w:t>.</w:t>
      </w:r>
      <w:r w:rsidR="00763CF4">
        <w:t xml:space="preserve"> </w:t>
      </w:r>
    </w:p>
    <w:p w14:paraId="3BE0C4DF" w14:textId="42544121" w:rsidR="00C54575" w:rsidRPr="00C54575" w:rsidRDefault="00C54575" w:rsidP="00C54575">
      <w:pPr>
        <w:pStyle w:val="Legenda"/>
      </w:pPr>
      <w:bookmarkStart w:id="49" w:name="_Toc396789706"/>
      <w:r w:rsidRPr="00C54575">
        <w:t xml:space="preserve">Quadro </w:t>
      </w:r>
      <w:r w:rsidR="00661962">
        <w:t>1</w:t>
      </w:r>
      <w:r w:rsidRPr="00C54575">
        <w:t>- Autores Clássicos</w:t>
      </w:r>
      <w:bookmarkEnd w:id="49"/>
      <w:r w:rsidR="001213DF">
        <w:t xml:space="preserve"> e suas Estratégias Competitivas</w:t>
      </w:r>
    </w:p>
    <w:tbl>
      <w:tblPr>
        <w:tblStyle w:val="Tabelacomgrade"/>
        <w:tblW w:w="8472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3544"/>
        <w:gridCol w:w="709"/>
      </w:tblGrid>
      <w:tr w:rsidR="007F1A8F" w:rsidRPr="001605FD" w14:paraId="0835BADD" w14:textId="77777777" w:rsidTr="007B5511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38ED6D9D" w14:textId="77777777" w:rsidR="007F1A8F" w:rsidRPr="00F02D71" w:rsidRDefault="007F1A8F" w:rsidP="007B5511">
            <w:pPr>
              <w:spacing w:before="80" w:after="60"/>
              <w:ind w:right="-1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792E845" w14:textId="77777777" w:rsidR="007F1A8F" w:rsidRPr="00F02D71" w:rsidRDefault="007F1A8F" w:rsidP="007B5511">
            <w:pPr>
              <w:spacing w:before="80" w:after="60"/>
              <w:ind w:right="-1"/>
              <w:jc w:val="center"/>
              <w:rPr>
                <w:rFonts w:cs="Arial"/>
                <w:b/>
                <w:sz w:val="20"/>
              </w:rPr>
            </w:pPr>
            <w:r w:rsidRPr="00F02D71">
              <w:rPr>
                <w:rFonts w:cs="Arial"/>
                <w:b/>
                <w:sz w:val="20"/>
              </w:rPr>
              <w:t>Estratégias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9E55671" w14:textId="77777777" w:rsidR="007F1A8F" w:rsidRPr="00F02D71" w:rsidRDefault="007F1A8F" w:rsidP="007B5511">
            <w:pPr>
              <w:spacing w:before="80" w:after="60"/>
              <w:ind w:right="-1"/>
              <w:jc w:val="center"/>
              <w:rPr>
                <w:rFonts w:cs="Arial"/>
                <w:b/>
                <w:sz w:val="20"/>
              </w:rPr>
            </w:pPr>
            <w:r w:rsidRPr="00F02D71">
              <w:rPr>
                <w:rFonts w:cs="Arial"/>
                <w:b/>
                <w:sz w:val="20"/>
              </w:rPr>
              <w:t>Clássico</w:t>
            </w:r>
            <w:r w:rsidR="00763CF4">
              <w:rPr>
                <w:rFonts w:cs="Arial"/>
                <w:b/>
                <w:sz w:val="20"/>
              </w:rPr>
              <w:t xml:space="preserve"> </w:t>
            </w:r>
            <w:r w:rsidRPr="00F02D71">
              <w:rPr>
                <w:rFonts w:cs="Arial"/>
                <w:b/>
                <w:sz w:val="20"/>
              </w:rPr>
              <w:t>(s)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E31E971" w14:textId="77777777" w:rsidR="007F1A8F" w:rsidRPr="00F02D71" w:rsidRDefault="007F1A8F" w:rsidP="007B5511">
            <w:pPr>
              <w:spacing w:before="80" w:after="60"/>
              <w:ind w:right="-1"/>
              <w:jc w:val="center"/>
              <w:rPr>
                <w:rFonts w:cs="Arial"/>
                <w:b/>
                <w:sz w:val="20"/>
              </w:rPr>
            </w:pPr>
            <w:r w:rsidRPr="00F02D71">
              <w:rPr>
                <w:rFonts w:cs="Arial"/>
                <w:b/>
                <w:sz w:val="20"/>
              </w:rPr>
              <w:t>Resumo</w:t>
            </w:r>
            <w:r w:rsidR="00763CF4">
              <w:rPr>
                <w:rFonts w:cs="Arial"/>
                <w:b/>
                <w:sz w:val="20"/>
              </w:rPr>
              <w:t xml:space="preserve"> </w:t>
            </w:r>
            <w:r w:rsidRPr="00F02D71">
              <w:rPr>
                <w:rFonts w:cs="Arial"/>
                <w:b/>
                <w:sz w:val="20"/>
              </w:rPr>
              <w:t>dos</w:t>
            </w:r>
            <w:r w:rsidR="00763CF4">
              <w:rPr>
                <w:rFonts w:cs="Arial"/>
                <w:b/>
                <w:sz w:val="20"/>
              </w:rPr>
              <w:t xml:space="preserve"> </w:t>
            </w:r>
            <w:r w:rsidRPr="00F02D71">
              <w:rPr>
                <w:rFonts w:cs="Arial"/>
                <w:b/>
                <w:sz w:val="20"/>
              </w:rPr>
              <w:t>Assuntos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BD57D53" w14:textId="77777777" w:rsidR="007F1A8F" w:rsidRPr="00F02D71" w:rsidRDefault="007F1A8F" w:rsidP="007B5511">
            <w:pPr>
              <w:spacing w:before="80" w:after="60"/>
              <w:ind w:right="-1"/>
              <w:jc w:val="center"/>
              <w:rPr>
                <w:rFonts w:cs="Arial"/>
                <w:b/>
                <w:sz w:val="20"/>
              </w:rPr>
            </w:pPr>
            <w:r w:rsidRPr="00F02D71">
              <w:rPr>
                <w:rFonts w:cs="Arial"/>
                <w:b/>
                <w:sz w:val="20"/>
              </w:rPr>
              <w:t>Ano</w:t>
            </w:r>
          </w:p>
        </w:tc>
      </w:tr>
      <w:tr w:rsidR="007F1A8F" w:rsidRPr="001605FD" w14:paraId="613EE703" w14:textId="77777777" w:rsidTr="007B5511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04E5E5F" w14:textId="77777777" w:rsidR="007F1A8F" w:rsidRPr="00F02D71" w:rsidRDefault="007F1A8F" w:rsidP="007B5511">
            <w:pPr>
              <w:spacing w:before="80" w:after="60"/>
              <w:ind w:right="-1"/>
              <w:jc w:val="center"/>
              <w:rPr>
                <w:rFonts w:cs="Arial"/>
                <w:b/>
                <w:sz w:val="20"/>
              </w:rPr>
            </w:pPr>
            <w:r w:rsidRPr="00F02D71">
              <w:rPr>
                <w:rFonts w:cs="Arial"/>
                <w:b/>
                <w:sz w:val="20"/>
              </w:rPr>
              <w:t>01</w:t>
            </w:r>
          </w:p>
        </w:tc>
        <w:tc>
          <w:tcPr>
            <w:tcW w:w="1842" w:type="dxa"/>
            <w:vAlign w:val="center"/>
          </w:tcPr>
          <w:p w14:paraId="29870AD3" w14:textId="77777777" w:rsidR="007F1A8F" w:rsidRPr="00F02D71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Poder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dos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entrantes</w:t>
            </w:r>
          </w:p>
        </w:tc>
        <w:tc>
          <w:tcPr>
            <w:tcW w:w="1843" w:type="dxa"/>
            <w:vAlign w:val="center"/>
          </w:tcPr>
          <w:p w14:paraId="3CB70FDA" w14:textId="77777777" w:rsidR="007F1A8F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Michael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E.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Porter</w:t>
            </w:r>
          </w:p>
          <w:p w14:paraId="55E7F7CF" w14:textId="77777777" w:rsidR="006A3304" w:rsidRPr="00F02D71" w:rsidRDefault="006A3304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proofErr w:type="spellStart"/>
            <w:r w:rsidRPr="00BE5A7D">
              <w:rPr>
                <w:rFonts w:cs="Arial"/>
                <w:sz w:val="20"/>
                <w:szCs w:val="24"/>
              </w:rPr>
              <w:t>Zaccarelli</w:t>
            </w:r>
            <w:proofErr w:type="spellEnd"/>
          </w:p>
        </w:tc>
        <w:tc>
          <w:tcPr>
            <w:tcW w:w="3544" w:type="dxa"/>
            <w:vAlign w:val="center"/>
          </w:tcPr>
          <w:p w14:paraId="3F1AA354" w14:textId="77777777" w:rsidR="007F1A8F" w:rsidRPr="00F02D71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Quanto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maior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dificuldade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entrada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em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um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negócio,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menor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concorrência.</w:t>
            </w:r>
          </w:p>
        </w:tc>
        <w:tc>
          <w:tcPr>
            <w:tcW w:w="709" w:type="dxa"/>
            <w:vAlign w:val="center"/>
          </w:tcPr>
          <w:p w14:paraId="7BF8B344" w14:textId="77777777" w:rsidR="007F1A8F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2009</w:t>
            </w:r>
          </w:p>
          <w:p w14:paraId="0F022B2C" w14:textId="77777777" w:rsidR="006A3304" w:rsidRPr="00F02D71" w:rsidRDefault="006A3304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2012</w:t>
            </w:r>
          </w:p>
        </w:tc>
      </w:tr>
      <w:tr w:rsidR="007F1A8F" w:rsidRPr="001605FD" w14:paraId="18C47DF1" w14:textId="77777777" w:rsidTr="007B5511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4531487D" w14:textId="77777777" w:rsidR="007F1A8F" w:rsidRPr="00F02D71" w:rsidRDefault="007F1A8F" w:rsidP="007B5511">
            <w:pPr>
              <w:spacing w:before="80" w:after="60"/>
              <w:ind w:right="-1"/>
              <w:jc w:val="center"/>
              <w:rPr>
                <w:rFonts w:cs="Arial"/>
                <w:b/>
                <w:sz w:val="20"/>
              </w:rPr>
            </w:pPr>
            <w:r w:rsidRPr="00F02D71">
              <w:rPr>
                <w:rFonts w:cs="Arial"/>
                <w:b/>
                <w:sz w:val="20"/>
              </w:rPr>
              <w:t>02</w:t>
            </w:r>
          </w:p>
        </w:tc>
        <w:tc>
          <w:tcPr>
            <w:tcW w:w="1842" w:type="dxa"/>
            <w:vAlign w:val="center"/>
          </w:tcPr>
          <w:p w14:paraId="0EB6BA8E" w14:textId="77777777" w:rsidR="007F1A8F" w:rsidRPr="00F02D71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Poder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saída</w:t>
            </w:r>
          </w:p>
        </w:tc>
        <w:tc>
          <w:tcPr>
            <w:tcW w:w="1843" w:type="dxa"/>
            <w:vAlign w:val="center"/>
          </w:tcPr>
          <w:p w14:paraId="131F9695" w14:textId="77777777" w:rsidR="007F1A8F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Michael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E.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Porter</w:t>
            </w:r>
          </w:p>
          <w:p w14:paraId="3DE0800F" w14:textId="77777777" w:rsidR="006A3304" w:rsidRPr="00F02D71" w:rsidRDefault="006A3304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proofErr w:type="spellStart"/>
            <w:r w:rsidRPr="001E4753">
              <w:rPr>
                <w:rFonts w:cs="Arial"/>
                <w:sz w:val="20"/>
                <w:szCs w:val="24"/>
              </w:rPr>
              <w:t>Zaccarelli</w:t>
            </w:r>
            <w:proofErr w:type="spellEnd"/>
          </w:p>
        </w:tc>
        <w:tc>
          <w:tcPr>
            <w:tcW w:w="3544" w:type="dxa"/>
            <w:vAlign w:val="center"/>
          </w:tcPr>
          <w:p w14:paraId="689DA68C" w14:textId="77777777" w:rsidR="007F1A8F" w:rsidRPr="00F02D71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A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</w:rPr>
              <w:t>facilidade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</w:rPr>
              <w:t>de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F02D71">
              <w:rPr>
                <w:rFonts w:cs="Arial"/>
                <w:color w:val="000000" w:themeColor="text1"/>
                <w:sz w:val="20"/>
              </w:rPr>
              <w:t>vender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F02D71">
              <w:rPr>
                <w:rFonts w:cs="Arial"/>
                <w:color w:val="000000" w:themeColor="text1"/>
                <w:sz w:val="20"/>
              </w:rPr>
              <w:t>um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</w:rPr>
              <w:t>negócio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F02D71">
              <w:rPr>
                <w:rFonts w:cs="Arial"/>
                <w:color w:val="000000" w:themeColor="text1"/>
                <w:sz w:val="20"/>
              </w:rPr>
              <w:t>sinaliza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F02D71">
              <w:rPr>
                <w:rFonts w:cs="Arial"/>
                <w:color w:val="000000" w:themeColor="text1"/>
                <w:sz w:val="20"/>
              </w:rPr>
              <w:t>que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F02D71">
              <w:rPr>
                <w:rFonts w:cs="Arial"/>
                <w:color w:val="000000" w:themeColor="text1"/>
                <w:sz w:val="20"/>
              </w:rPr>
              <w:t>o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F02D71">
              <w:rPr>
                <w:rFonts w:cs="Arial"/>
                <w:color w:val="000000" w:themeColor="text1"/>
                <w:sz w:val="20"/>
              </w:rPr>
              <w:t>negócio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F02D71">
              <w:rPr>
                <w:rFonts w:cs="Arial"/>
                <w:color w:val="000000" w:themeColor="text1"/>
                <w:sz w:val="20"/>
              </w:rPr>
              <w:t>é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F02D71">
              <w:rPr>
                <w:rFonts w:cs="Arial"/>
                <w:color w:val="000000" w:themeColor="text1"/>
                <w:sz w:val="20"/>
              </w:rPr>
              <w:t>bom,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F02D71">
              <w:rPr>
                <w:rFonts w:cs="Arial"/>
                <w:color w:val="000000" w:themeColor="text1"/>
                <w:sz w:val="20"/>
              </w:rPr>
              <w:t>e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F02D71">
              <w:rPr>
                <w:rFonts w:cs="Arial"/>
                <w:color w:val="000000" w:themeColor="text1"/>
                <w:sz w:val="20"/>
              </w:rPr>
              <w:t>negócio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F02D71">
              <w:rPr>
                <w:rFonts w:cs="Arial"/>
                <w:color w:val="000000" w:themeColor="text1"/>
                <w:sz w:val="20"/>
              </w:rPr>
              <w:t>bom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</w:rPr>
              <w:t>muitas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</w:rPr>
              <w:t>pessoas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F02D71">
              <w:rPr>
                <w:rFonts w:cs="Arial"/>
                <w:color w:val="000000" w:themeColor="text1"/>
                <w:sz w:val="20"/>
              </w:rPr>
              <w:t>quer</w:t>
            </w:r>
            <w:r>
              <w:rPr>
                <w:rFonts w:cs="Arial"/>
                <w:color w:val="000000" w:themeColor="text1"/>
                <w:sz w:val="20"/>
              </w:rPr>
              <w:t>em</w:t>
            </w:r>
            <w:r w:rsidR="00763CF4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F02D71">
              <w:rPr>
                <w:rFonts w:cs="Arial"/>
                <w:color w:val="000000" w:themeColor="text1"/>
                <w:sz w:val="20"/>
              </w:rPr>
              <w:t>comprar</w:t>
            </w:r>
            <w:r w:rsidRPr="00F02D71">
              <w:rPr>
                <w:rFonts w:cs="Arial"/>
                <w:color w:val="FF0000"/>
                <w:sz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030B46AB" w14:textId="77777777" w:rsidR="007F1A8F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2009</w:t>
            </w:r>
          </w:p>
          <w:p w14:paraId="62A2C09F" w14:textId="77777777" w:rsidR="006A3304" w:rsidRPr="00F02D71" w:rsidRDefault="006A3304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2012</w:t>
            </w:r>
          </w:p>
        </w:tc>
      </w:tr>
      <w:tr w:rsidR="007F1A8F" w:rsidRPr="001605FD" w14:paraId="3ABBD89A" w14:textId="77777777" w:rsidTr="007B5511">
        <w:trPr>
          <w:trHeight w:val="518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4520396D" w14:textId="77777777" w:rsidR="007F1A8F" w:rsidRPr="00F02D71" w:rsidRDefault="007F1A8F" w:rsidP="007B5511">
            <w:pPr>
              <w:spacing w:before="80" w:after="60"/>
              <w:ind w:right="-1"/>
              <w:jc w:val="center"/>
              <w:rPr>
                <w:rFonts w:cs="Arial"/>
                <w:b/>
                <w:sz w:val="20"/>
              </w:rPr>
            </w:pPr>
            <w:r w:rsidRPr="00F02D71">
              <w:rPr>
                <w:rFonts w:cs="Arial"/>
                <w:b/>
                <w:sz w:val="20"/>
              </w:rPr>
              <w:t>03</w:t>
            </w:r>
          </w:p>
        </w:tc>
        <w:tc>
          <w:tcPr>
            <w:tcW w:w="1842" w:type="dxa"/>
            <w:vAlign w:val="center"/>
          </w:tcPr>
          <w:p w14:paraId="0047F141" w14:textId="77777777" w:rsidR="007F1A8F" w:rsidRPr="00F02D71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Poder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negociação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dos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fornecedores</w:t>
            </w:r>
          </w:p>
        </w:tc>
        <w:tc>
          <w:tcPr>
            <w:tcW w:w="1843" w:type="dxa"/>
            <w:vAlign w:val="center"/>
          </w:tcPr>
          <w:p w14:paraId="62FEF83E" w14:textId="77777777" w:rsidR="007F1A8F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Michael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E.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Porter</w:t>
            </w:r>
          </w:p>
          <w:p w14:paraId="6A86541D" w14:textId="77777777" w:rsidR="006A3304" w:rsidRPr="00F02D71" w:rsidRDefault="006A3304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proofErr w:type="spellStart"/>
            <w:r w:rsidRPr="001E4753">
              <w:rPr>
                <w:rFonts w:cs="Arial"/>
                <w:sz w:val="20"/>
                <w:szCs w:val="24"/>
              </w:rPr>
              <w:t>Zaccarelli</w:t>
            </w:r>
            <w:proofErr w:type="spellEnd"/>
          </w:p>
        </w:tc>
        <w:tc>
          <w:tcPr>
            <w:tcW w:w="3544" w:type="dxa"/>
            <w:vAlign w:val="center"/>
          </w:tcPr>
          <w:p w14:paraId="3E55D2D9" w14:textId="77777777" w:rsidR="007F1A8F" w:rsidRPr="00F02D71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Quanto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maior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poder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f</w:t>
            </w:r>
            <w:r>
              <w:rPr>
                <w:rFonts w:cs="Arial"/>
                <w:sz w:val="20"/>
              </w:rPr>
              <w:t>ornecedor</w:t>
            </w:r>
            <w:r w:rsidR="00D92413">
              <w:rPr>
                <w:rFonts w:cs="Arial"/>
                <w:sz w:val="20"/>
              </w:rPr>
              <w:t>,</w:t>
            </w:r>
            <w:r w:rsidR="00763CF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menor</w:t>
            </w:r>
            <w:r w:rsidR="00763CF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serão</w:t>
            </w:r>
            <w:r w:rsidR="00763CF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as</w:t>
            </w:r>
            <w:r w:rsidR="00763CF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condições</w:t>
            </w:r>
            <w:r w:rsidR="00763CF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especiais</w:t>
            </w:r>
            <w:r w:rsidR="00763CF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à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empresa</w:t>
            </w:r>
            <w:r w:rsidR="00763CF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compradora</w:t>
            </w:r>
            <w:r w:rsidRPr="00F02D71">
              <w:rPr>
                <w:rFonts w:cs="Arial"/>
                <w:sz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7D86A166" w14:textId="77777777" w:rsidR="007F1A8F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2009</w:t>
            </w:r>
          </w:p>
          <w:p w14:paraId="30EACCB4" w14:textId="77777777" w:rsidR="006A3304" w:rsidRPr="00F02D71" w:rsidRDefault="006A3304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2012</w:t>
            </w:r>
          </w:p>
        </w:tc>
      </w:tr>
      <w:tr w:rsidR="007F1A8F" w:rsidRPr="001605FD" w14:paraId="0304C976" w14:textId="77777777" w:rsidTr="007B5511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3716329" w14:textId="77777777" w:rsidR="007F1A8F" w:rsidRPr="00F02D71" w:rsidRDefault="007F1A8F" w:rsidP="007B5511">
            <w:pPr>
              <w:spacing w:before="80" w:after="60"/>
              <w:ind w:right="-1"/>
              <w:jc w:val="center"/>
              <w:rPr>
                <w:rFonts w:cs="Arial"/>
                <w:b/>
                <w:sz w:val="20"/>
              </w:rPr>
            </w:pPr>
            <w:r w:rsidRPr="00F02D71">
              <w:rPr>
                <w:rFonts w:cs="Arial"/>
                <w:b/>
                <w:sz w:val="20"/>
              </w:rPr>
              <w:t>04</w:t>
            </w:r>
          </w:p>
        </w:tc>
        <w:tc>
          <w:tcPr>
            <w:tcW w:w="1842" w:type="dxa"/>
            <w:vAlign w:val="center"/>
          </w:tcPr>
          <w:p w14:paraId="3FF60638" w14:textId="77777777" w:rsidR="007F1A8F" w:rsidRPr="00F02D71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Poder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negociação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dos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clientes</w:t>
            </w:r>
          </w:p>
        </w:tc>
        <w:tc>
          <w:tcPr>
            <w:tcW w:w="1843" w:type="dxa"/>
            <w:vAlign w:val="center"/>
          </w:tcPr>
          <w:p w14:paraId="5C596284" w14:textId="77777777" w:rsidR="007F1A8F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Michael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E.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Porter</w:t>
            </w:r>
          </w:p>
          <w:p w14:paraId="6C25496D" w14:textId="77777777" w:rsidR="006A3304" w:rsidRPr="00F02D71" w:rsidRDefault="006A3304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proofErr w:type="spellStart"/>
            <w:r w:rsidRPr="001E4753">
              <w:rPr>
                <w:rFonts w:cs="Arial"/>
                <w:sz w:val="20"/>
                <w:szCs w:val="24"/>
              </w:rPr>
              <w:t>Zaccarelli</w:t>
            </w:r>
            <w:proofErr w:type="spellEnd"/>
          </w:p>
        </w:tc>
        <w:tc>
          <w:tcPr>
            <w:tcW w:w="3544" w:type="dxa"/>
            <w:vAlign w:val="center"/>
          </w:tcPr>
          <w:p w14:paraId="6D7ED4E1" w14:textId="77777777" w:rsidR="007F1A8F" w:rsidRPr="00F02D71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Quanto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maior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poder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negociação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cliente</w:t>
            </w:r>
            <w:r w:rsidR="00D92413">
              <w:rPr>
                <w:rFonts w:cs="Arial"/>
                <w:sz w:val="20"/>
              </w:rPr>
              <w:t>,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pior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para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empresa,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pois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ele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pode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impor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preço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compra.</w:t>
            </w:r>
          </w:p>
        </w:tc>
        <w:tc>
          <w:tcPr>
            <w:tcW w:w="709" w:type="dxa"/>
            <w:vAlign w:val="center"/>
          </w:tcPr>
          <w:p w14:paraId="35B9A65D" w14:textId="77777777" w:rsidR="007F1A8F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2009</w:t>
            </w:r>
          </w:p>
          <w:p w14:paraId="2E30038B" w14:textId="77777777" w:rsidR="006A3304" w:rsidRPr="00F02D71" w:rsidRDefault="006A3304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2012</w:t>
            </w:r>
          </w:p>
        </w:tc>
      </w:tr>
      <w:tr w:rsidR="007F1A8F" w:rsidRPr="001605FD" w14:paraId="2C7FC6D8" w14:textId="77777777" w:rsidTr="007B5511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9B15ECD" w14:textId="77777777" w:rsidR="007F1A8F" w:rsidRPr="00F02D71" w:rsidRDefault="007F1A8F" w:rsidP="007B5511">
            <w:pPr>
              <w:spacing w:before="80" w:after="60"/>
              <w:ind w:right="-1"/>
              <w:jc w:val="center"/>
              <w:rPr>
                <w:rFonts w:cs="Arial"/>
                <w:b/>
                <w:sz w:val="20"/>
              </w:rPr>
            </w:pPr>
            <w:r w:rsidRPr="00F02D71">
              <w:rPr>
                <w:rFonts w:cs="Arial"/>
                <w:b/>
                <w:sz w:val="20"/>
              </w:rPr>
              <w:t>05</w:t>
            </w:r>
          </w:p>
        </w:tc>
        <w:tc>
          <w:tcPr>
            <w:tcW w:w="1842" w:type="dxa"/>
            <w:vAlign w:val="center"/>
          </w:tcPr>
          <w:p w14:paraId="548EBB63" w14:textId="77777777" w:rsidR="007F1A8F" w:rsidRPr="00F02D71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Rivalidade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produtos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iguais</w:t>
            </w:r>
          </w:p>
        </w:tc>
        <w:tc>
          <w:tcPr>
            <w:tcW w:w="1843" w:type="dxa"/>
            <w:vAlign w:val="center"/>
          </w:tcPr>
          <w:p w14:paraId="02B79870" w14:textId="77777777" w:rsidR="007F1A8F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Michael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E.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Porter</w:t>
            </w:r>
          </w:p>
          <w:p w14:paraId="585FC180" w14:textId="77777777" w:rsidR="006A3304" w:rsidRPr="00F02D71" w:rsidRDefault="006A3304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proofErr w:type="spellStart"/>
            <w:r w:rsidRPr="001E4753">
              <w:rPr>
                <w:rFonts w:cs="Arial"/>
                <w:sz w:val="20"/>
                <w:szCs w:val="24"/>
              </w:rPr>
              <w:t>Zaccarelli</w:t>
            </w:r>
            <w:proofErr w:type="spellEnd"/>
          </w:p>
        </w:tc>
        <w:tc>
          <w:tcPr>
            <w:tcW w:w="3544" w:type="dxa"/>
            <w:vAlign w:val="center"/>
          </w:tcPr>
          <w:p w14:paraId="6C8F29E9" w14:textId="77777777" w:rsidR="007F1A8F" w:rsidRPr="00F02D71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Quanto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maior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número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produtos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iguais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competindo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no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mesmo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mercado,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maior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concorrência.</w:t>
            </w:r>
          </w:p>
        </w:tc>
        <w:tc>
          <w:tcPr>
            <w:tcW w:w="709" w:type="dxa"/>
            <w:vAlign w:val="center"/>
          </w:tcPr>
          <w:p w14:paraId="4B47BB64" w14:textId="77777777" w:rsidR="007F1A8F" w:rsidRDefault="007F1A8F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2009</w:t>
            </w:r>
          </w:p>
          <w:p w14:paraId="19ECCCF6" w14:textId="77777777" w:rsidR="006A3304" w:rsidRPr="00F02D71" w:rsidRDefault="006A3304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2012</w:t>
            </w:r>
          </w:p>
        </w:tc>
      </w:tr>
      <w:tr w:rsidR="00F23C7D" w14:paraId="27A1308D" w14:textId="77777777" w:rsidTr="007B5511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3CFC1F44" w14:textId="77777777" w:rsidR="00F23C7D" w:rsidRDefault="00F23C7D" w:rsidP="007B551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vAlign w:val="center"/>
          </w:tcPr>
          <w:p w14:paraId="2F484287" w14:textId="77777777" w:rsidR="00F23C7D" w:rsidRDefault="00F23C7D" w:rsidP="007B5511">
            <w:pPr>
              <w:ind w:right="-1"/>
              <w:jc w:val="both"/>
              <w:rPr>
                <w:sz w:val="22"/>
                <w:szCs w:val="22"/>
              </w:rPr>
            </w:pPr>
            <w:r w:rsidRPr="00F02D71">
              <w:rPr>
                <w:rFonts w:cs="Arial"/>
                <w:sz w:val="20"/>
              </w:rPr>
              <w:t>Rivalidade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produtos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substitutivos</w:t>
            </w:r>
          </w:p>
        </w:tc>
        <w:tc>
          <w:tcPr>
            <w:tcW w:w="1843" w:type="dxa"/>
            <w:vAlign w:val="center"/>
          </w:tcPr>
          <w:p w14:paraId="022D122F" w14:textId="77777777" w:rsidR="00F23C7D" w:rsidRDefault="00F23C7D" w:rsidP="007B5511">
            <w:pPr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Michael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E.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Porter</w:t>
            </w:r>
          </w:p>
          <w:p w14:paraId="161F4016" w14:textId="77777777" w:rsidR="006257C7" w:rsidRDefault="006257C7" w:rsidP="007B5511">
            <w:pPr>
              <w:ind w:right="-1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cs="Arial"/>
                <w:sz w:val="20"/>
              </w:rPr>
              <w:t>Zaccarelli</w:t>
            </w:r>
            <w:proofErr w:type="spellEnd"/>
          </w:p>
        </w:tc>
        <w:tc>
          <w:tcPr>
            <w:tcW w:w="3544" w:type="dxa"/>
            <w:vAlign w:val="center"/>
          </w:tcPr>
          <w:p w14:paraId="47EA4983" w14:textId="77777777" w:rsidR="00F23C7D" w:rsidRDefault="00F23C7D" w:rsidP="007B5511">
            <w:pPr>
              <w:ind w:right="-1"/>
              <w:jc w:val="both"/>
              <w:rPr>
                <w:sz w:val="22"/>
                <w:szCs w:val="22"/>
              </w:rPr>
            </w:pPr>
            <w:r w:rsidRPr="00F02D71">
              <w:rPr>
                <w:rFonts w:cs="Arial"/>
                <w:sz w:val="20"/>
              </w:rPr>
              <w:t>Quanto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maior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número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produtos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substitutos,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maior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concorrência.</w:t>
            </w:r>
          </w:p>
        </w:tc>
        <w:tc>
          <w:tcPr>
            <w:tcW w:w="709" w:type="dxa"/>
            <w:vAlign w:val="center"/>
          </w:tcPr>
          <w:p w14:paraId="0212F5F1" w14:textId="77777777" w:rsidR="00F23C7D" w:rsidRDefault="00F23C7D" w:rsidP="007B5511">
            <w:pPr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2009</w:t>
            </w:r>
          </w:p>
          <w:p w14:paraId="2C71DFBD" w14:textId="77777777" w:rsidR="006257C7" w:rsidRDefault="006257C7" w:rsidP="007B5511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0"/>
              </w:rPr>
              <w:t>2012</w:t>
            </w:r>
          </w:p>
        </w:tc>
      </w:tr>
      <w:tr w:rsidR="00F23C7D" w14:paraId="314C747C" w14:textId="77777777" w:rsidTr="007B5511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DD0685D" w14:textId="77777777" w:rsidR="00F23C7D" w:rsidRDefault="00F23C7D" w:rsidP="007B551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842" w:type="dxa"/>
            <w:vAlign w:val="center"/>
          </w:tcPr>
          <w:p w14:paraId="6F409B23" w14:textId="77777777" w:rsidR="00F23C7D" w:rsidRDefault="00F23C7D" w:rsidP="007B5511">
            <w:pPr>
              <w:ind w:right="-1"/>
              <w:jc w:val="both"/>
              <w:rPr>
                <w:sz w:val="22"/>
                <w:szCs w:val="22"/>
              </w:rPr>
            </w:pPr>
            <w:r w:rsidRPr="00F02D71">
              <w:rPr>
                <w:rFonts w:cs="Arial"/>
                <w:sz w:val="20"/>
              </w:rPr>
              <w:t>Rivalidade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produtos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internacionais</w:t>
            </w:r>
          </w:p>
        </w:tc>
        <w:tc>
          <w:tcPr>
            <w:tcW w:w="1843" w:type="dxa"/>
            <w:vAlign w:val="center"/>
          </w:tcPr>
          <w:p w14:paraId="1C8C8886" w14:textId="77777777" w:rsidR="00F23C7D" w:rsidRDefault="00F23C7D" w:rsidP="007B5511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0"/>
              </w:rPr>
              <w:t>D</w:t>
            </w:r>
            <w:r w:rsidRPr="00F02D71">
              <w:rPr>
                <w:rFonts w:cs="Arial"/>
                <w:sz w:val="20"/>
              </w:rPr>
              <w:t>’</w:t>
            </w:r>
            <w:proofErr w:type="spellStart"/>
            <w:r w:rsidRPr="00F02D71">
              <w:rPr>
                <w:rFonts w:cs="Arial"/>
                <w:sz w:val="20"/>
              </w:rPr>
              <w:t>Aveni</w:t>
            </w:r>
            <w:proofErr w:type="spellEnd"/>
          </w:p>
        </w:tc>
        <w:tc>
          <w:tcPr>
            <w:tcW w:w="3544" w:type="dxa"/>
            <w:vAlign w:val="center"/>
          </w:tcPr>
          <w:p w14:paraId="565E4B6E" w14:textId="77777777" w:rsidR="00F23C7D" w:rsidRDefault="00F23C7D" w:rsidP="007B5511">
            <w:pPr>
              <w:ind w:right="-1"/>
              <w:jc w:val="both"/>
              <w:rPr>
                <w:sz w:val="22"/>
                <w:szCs w:val="22"/>
              </w:rPr>
            </w:pPr>
            <w:r w:rsidRPr="00F02D71">
              <w:rPr>
                <w:rFonts w:cs="Arial"/>
                <w:sz w:val="20"/>
              </w:rPr>
              <w:t>Quanto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maior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concorrência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internacional,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maior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competitividade.</w:t>
            </w:r>
          </w:p>
        </w:tc>
        <w:tc>
          <w:tcPr>
            <w:tcW w:w="709" w:type="dxa"/>
            <w:vAlign w:val="center"/>
          </w:tcPr>
          <w:p w14:paraId="7A809120" w14:textId="77777777" w:rsidR="00F23C7D" w:rsidRDefault="00F23C7D" w:rsidP="007B5511">
            <w:pPr>
              <w:ind w:right="-1"/>
              <w:jc w:val="both"/>
              <w:rPr>
                <w:sz w:val="22"/>
                <w:szCs w:val="22"/>
              </w:rPr>
            </w:pPr>
            <w:r w:rsidRPr="00F02D71">
              <w:rPr>
                <w:rFonts w:cs="Arial"/>
                <w:sz w:val="20"/>
              </w:rPr>
              <w:t>2010</w:t>
            </w:r>
          </w:p>
        </w:tc>
      </w:tr>
      <w:tr w:rsidR="00F23C7D" w14:paraId="56071569" w14:textId="77777777" w:rsidTr="007B5511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D1D7643" w14:textId="77777777" w:rsidR="00F23C7D" w:rsidRDefault="00F23C7D" w:rsidP="007B551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842" w:type="dxa"/>
            <w:vAlign w:val="center"/>
          </w:tcPr>
          <w:p w14:paraId="4E4ED18A" w14:textId="77777777" w:rsidR="00F23C7D" w:rsidRDefault="00F23C7D" w:rsidP="007B5511">
            <w:pPr>
              <w:ind w:right="-1"/>
              <w:jc w:val="both"/>
              <w:rPr>
                <w:sz w:val="22"/>
                <w:szCs w:val="22"/>
              </w:rPr>
            </w:pPr>
            <w:r w:rsidRPr="00F02D71">
              <w:rPr>
                <w:rFonts w:cs="Arial"/>
                <w:sz w:val="20"/>
              </w:rPr>
              <w:t>Posicionamento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mercado</w:t>
            </w:r>
          </w:p>
        </w:tc>
        <w:tc>
          <w:tcPr>
            <w:tcW w:w="1843" w:type="dxa"/>
            <w:vAlign w:val="center"/>
          </w:tcPr>
          <w:p w14:paraId="40C975DF" w14:textId="77777777" w:rsidR="00F23C7D" w:rsidRDefault="00F23C7D" w:rsidP="007B5511">
            <w:pPr>
              <w:spacing w:before="80" w:after="60"/>
              <w:ind w:right="-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Henry</w:t>
            </w:r>
            <w:r w:rsidR="00763CF4"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Mintzberg</w:t>
            </w:r>
            <w:proofErr w:type="spellEnd"/>
          </w:p>
          <w:p w14:paraId="0BBBC495" w14:textId="77777777" w:rsidR="00F23C7D" w:rsidRDefault="00F23C7D" w:rsidP="007B5511">
            <w:pPr>
              <w:ind w:right="-1"/>
              <w:jc w:val="both"/>
              <w:rPr>
                <w:sz w:val="22"/>
                <w:szCs w:val="22"/>
              </w:rPr>
            </w:pPr>
            <w:r w:rsidRPr="00F02D71">
              <w:rPr>
                <w:rFonts w:cs="Arial"/>
                <w:sz w:val="20"/>
              </w:rPr>
              <w:t>Graham</w:t>
            </w:r>
            <w:r w:rsidR="00763CF4">
              <w:rPr>
                <w:rFonts w:cs="Arial"/>
                <w:sz w:val="20"/>
              </w:rPr>
              <w:t xml:space="preserve"> </w:t>
            </w:r>
            <w:proofErr w:type="spellStart"/>
            <w:r w:rsidRPr="00F02D71">
              <w:rPr>
                <w:rFonts w:cs="Arial"/>
                <w:sz w:val="20"/>
              </w:rPr>
              <w:t>Hooley</w:t>
            </w:r>
            <w:proofErr w:type="spellEnd"/>
          </w:p>
        </w:tc>
        <w:tc>
          <w:tcPr>
            <w:tcW w:w="3544" w:type="dxa"/>
            <w:vAlign w:val="center"/>
          </w:tcPr>
          <w:p w14:paraId="3D713011" w14:textId="77777777" w:rsidR="00F23C7D" w:rsidRDefault="00F23C7D" w:rsidP="007B5511">
            <w:pPr>
              <w:ind w:right="-1"/>
              <w:jc w:val="both"/>
              <w:rPr>
                <w:sz w:val="22"/>
                <w:szCs w:val="22"/>
              </w:rPr>
            </w:pPr>
            <w:r w:rsidRPr="00F02D71">
              <w:rPr>
                <w:rFonts w:cs="Arial"/>
                <w:sz w:val="20"/>
              </w:rPr>
              <w:t>Quanto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melhor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posicionamento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produto,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menor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concorrência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naquele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posicionamento.</w:t>
            </w:r>
          </w:p>
        </w:tc>
        <w:tc>
          <w:tcPr>
            <w:tcW w:w="709" w:type="dxa"/>
            <w:vAlign w:val="center"/>
          </w:tcPr>
          <w:p w14:paraId="3A4DCEE6" w14:textId="77777777" w:rsidR="00F23C7D" w:rsidRDefault="00F23C7D" w:rsidP="007B5511">
            <w:pPr>
              <w:ind w:right="-1"/>
              <w:jc w:val="both"/>
              <w:rPr>
                <w:sz w:val="22"/>
                <w:szCs w:val="22"/>
              </w:rPr>
            </w:pPr>
            <w:r w:rsidRPr="00F02D71">
              <w:rPr>
                <w:rFonts w:cs="Arial"/>
                <w:sz w:val="20"/>
              </w:rPr>
              <w:t>2011</w:t>
            </w:r>
          </w:p>
        </w:tc>
      </w:tr>
      <w:tr w:rsidR="00F23C7D" w14:paraId="167B77CF" w14:textId="77777777" w:rsidTr="007B5511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8CD3E66" w14:textId="77777777" w:rsidR="00F23C7D" w:rsidRDefault="00F23C7D" w:rsidP="007B551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vAlign w:val="center"/>
          </w:tcPr>
          <w:p w14:paraId="24DFC66B" w14:textId="77777777" w:rsidR="00F23C7D" w:rsidRDefault="00F23C7D" w:rsidP="007B5511">
            <w:pPr>
              <w:ind w:right="-1"/>
              <w:jc w:val="both"/>
              <w:rPr>
                <w:sz w:val="22"/>
                <w:szCs w:val="22"/>
              </w:rPr>
            </w:pPr>
            <w:r w:rsidRPr="00F02D71">
              <w:rPr>
                <w:rFonts w:cs="Arial"/>
                <w:sz w:val="20"/>
              </w:rPr>
              <w:t>Gestão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cadeia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suprimentos</w:t>
            </w:r>
          </w:p>
        </w:tc>
        <w:tc>
          <w:tcPr>
            <w:tcW w:w="1843" w:type="dxa"/>
            <w:vAlign w:val="center"/>
          </w:tcPr>
          <w:p w14:paraId="37CBB7E9" w14:textId="77777777" w:rsidR="00F23C7D" w:rsidRDefault="00F23C7D" w:rsidP="007B5511">
            <w:pPr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Donald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J.</w:t>
            </w:r>
            <w:r w:rsidR="00763CF4">
              <w:rPr>
                <w:rFonts w:cs="Arial"/>
                <w:sz w:val="20"/>
              </w:rPr>
              <w:t xml:space="preserve"> </w:t>
            </w:r>
            <w:proofErr w:type="spellStart"/>
            <w:r w:rsidRPr="00F02D71">
              <w:rPr>
                <w:rFonts w:cs="Arial"/>
                <w:sz w:val="20"/>
              </w:rPr>
              <w:t>Bowersox</w:t>
            </w:r>
            <w:proofErr w:type="spellEnd"/>
          </w:p>
          <w:p w14:paraId="1D5B3299" w14:textId="77777777" w:rsidR="007F0E27" w:rsidRDefault="007F0E27" w:rsidP="007B5511">
            <w:pPr>
              <w:ind w:right="-1"/>
              <w:jc w:val="both"/>
              <w:rPr>
                <w:rFonts w:cs="Arial"/>
                <w:sz w:val="20"/>
              </w:rPr>
            </w:pPr>
          </w:p>
          <w:p w14:paraId="4EB0DFF6" w14:textId="77777777" w:rsidR="007F0E27" w:rsidRDefault="007F0E27" w:rsidP="007B5511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0"/>
              </w:rPr>
              <w:t>Samuel</w:t>
            </w:r>
          </w:p>
        </w:tc>
        <w:tc>
          <w:tcPr>
            <w:tcW w:w="3544" w:type="dxa"/>
            <w:vAlign w:val="center"/>
          </w:tcPr>
          <w:p w14:paraId="728CCC09" w14:textId="77777777" w:rsidR="00F23C7D" w:rsidRDefault="00F23C7D" w:rsidP="007B5511">
            <w:pPr>
              <w:ind w:right="-1"/>
              <w:jc w:val="both"/>
              <w:rPr>
                <w:sz w:val="22"/>
                <w:szCs w:val="22"/>
              </w:rPr>
            </w:pPr>
            <w:r w:rsidRPr="00F02D71">
              <w:rPr>
                <w:rFonts w:cs="Arial"/>
                <w:sz w:val="20"/>
              </w:rPr>
              <w:t>Quanto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melhor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estratégia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gestão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cadeia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suprimentos,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melhor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competitividade.</w:t>
            </w:r>
          </w:p>
        </w:tc>
        <w:tc>
          <w:tcPr>
            <w:tcW w:w="709" w:type="dxa"/>
            <w:vAlign w:val="center"/>
          </w:tcPr>
          <w:p w14:paraId="1E7C7626" w14:textId="77777777" w:rsidR="00F23C7D" w:rsidRDefault="00F23C7D" w:rsidP="007B5511">
            <w:pPr>
              <w:ind w:right="-1"/>
              <w:jc w:val="both"/>
              <w:rPr>
                <w:rFonts w:cs="Arial"/>
                <w:sz w:val="20"/>
              </w:rPr>
            </w:pPr>
            <w:r w:rsidRPr="00F02D71">
              <w:rPr>
                <w:rFonts w:cs="Arial"/>
                <w:sz w:val="20"/>
              </w:rPr>
              <w:t>2007</w:t>
            </w:r>
          </w:p>
          <w:p w14:paraId="27CD5377" w14:textId="77777777" w:rsidR="007F0E27" w:rsidRDefault="007F0E27" w:rsidP="007B5511">
            <w:pPr>
              <w:ind w:right="-1"/>
              <w:jc w:val="both"/>
              <w:rPr>
                <w:rFonts w:cs="Arial"/>
                <w:sz w:val="20"/>
              </w:rPr>
            </w:pPr>
          </w:p>
          <w:p w14:paraId="0B07D6E6" w14:textId="77777777" w:rsidR="007F0E27" w:rsidRDefault="007F0E27" w:rsidP="007B5511">
            <w:pPr>
              <w:ind w:right="-1"/>
              <w:jc w:val="both"/>
              <w:rPr>
                <w:rFonts w:cs="Arial"/>
                <w:sz w:val="20"/>
              </w:rPr>
            </w:pPr>
          </w:p>
          <w:p w14:paraId="46CBE0CA" w14:textId="77777777" w:rsidR="007F0E27" w:rsidRDefault="007F0E27" w:rsidP="007B5511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0"/>
              </w:rPr>
              <w:t>2011</w:t>
            </w:r>
          </w:p>
        </w:tc>
      </w:tr>
      <w:tr w:rsidR="00F23C7D" w14:paraId="20D77599" w14:textId="77777777" w:rsidTr="007B5511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9AFEC2F" w14:textId="77777777" w:rsidR="00F23C7D" w:rsidRDefault="00F23C7D" w:rsidP="007B551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842" w:type="dxa"/>
            <w:vAlign w:val="center"/>
          </w:tcPr>
          <w:p w14:paraId="0D049275" w14:textId="77777777" w:rsidR="00F23C7D" w:rsidRDefault="00F23C7D" w:rsidP="007B5511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0"/>
              </w:rPr>
              <w:t>Inovação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tecnológica</w:t>
            </w:r>
          </w:p>
        </w:tc>
        <w:tc>
          <w:tcPr>
            <w:tcW w:w="1843" w:type="dxa"/>
            <w:vAlign w:val="center"/>
          </w:tcPr>
          <w:p w14:paraId="03733BA5" w14:textId="77777777" w:rsidR="00F23C7D" w:rsidRDefault="00F23C7D" w:rsidP="007B5511">
            <w:pPr>
              <w:ind w:right="-1"/>
              <w:jc w:val="both"/>
              <w:rPr>
                <w:sz w:val="22"/>
                <w:szCs w:val="22"/>
              </w:rPr>
            </w:pPr>
            <w:r w:rsidRPr="00F02D71">
              <w:rPr>
                <w:rFonts w:cs="Arial"/>
                <w:sz w:val="20"/>
              </w:rPr>
              <w:t>D’</w:t>
            </w:r>
            <w:proofErr w:type="spellStart"/>
            <w:r w:rsidRPr="00F02D71">
              <w:rPr>
                <w:rFonts w:cs="Arial"/>
                <w:sz w:val="20"/>
              </w:rPr>
              <w:t>Aveni</w:t>
            </w:r>
            <w:proofErr w:type="spellEnd"/>
          </w:p>
        </w:tc>
        <w:tc>
          <w:tcPr>
            <w:tcW w:w="3544" w:type="dxa"/>
            <w:vAlign w:val="center"/>
          </w:tcPr>
          <w:p w14:paraId="76C3D1B3" w14:textId="77777777" w:rsidR="00F23C7D" w:rsidRDefault="00F23C7D" w:rsidP="007B5511">
            <w:pPr>
              <w:ind w:right="-1"/>
              <w:jc w:val="both"/>
              <w:rPr>
                <w:sz w:val="22"/>
                <w:szCs w:val="22"/>
              </w:rPr>
            </w:pPr>
            <w:r w:rsidRPr="00F02D71">
              <w:rPr>
                <w:rFonts w:cs="Arial"/>
                <w:sz w:val="20"/>
              </w:rPr>
              <w:t>Dependendo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negócio,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quanto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maior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capacidade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de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inovação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tecnológica</w:t>
            </w:r>
            <w:r>
              <w:rPr>
                <w:rFonts w:cs="Arial"/>
                <w:sz w:val="20"/>
              </w:rPr>
              <w:t>,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melhor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a</w:t>
            </w:r>
            <w:r w:rsidR="00763CF4">
              <w:rPr>
                <w:rFonts w:cs="Arial"/>
                <w:sz w:val="20"/>
              </w:rPr>
              <w:t xml:space="preserve"> </w:t>
            </w:r>
            <w:r w:rsidRPr="00F02D71">
              <w:rPr>
                <w:rFonts w:cs="Arial"/>
                <w:sz w:val="20"/>
              </w:rPr>
              <w:t>rentabilidade.</w:t>
            </w:r>
          </w:p>
        </w:tc>
        <w:tc>
          <w:tcPr>
            <w:tcW w:w="709" w:type="dxa"/>
            <w:vAlign w:val="center"/>
          </w:tcPr>
          <w:p w14:paraId="5150B909" w14:textId="77777777" w:rsidR="00F23C7D" w:rsidRDefault="00F23C7D" w:rsidP="007B5511">
            <w:pPr>
              <w:ind w:right="-1"/>
              <w:jc w:val="both"/>
              <w:rPr>
                <w:sz w:val="22"/>
                <w:szCs w:val="22"/>
              </w:rPr>
            </w:pPr>
            <w:r w:rsidRPr="00F02D71">
              <w:rPr>
                <w:rFonts w:cs="Arial"/>
                <w:sz w:val="20"/>
              </w:rPr>
              <w:t>2011</w:t>
            </w:r>
          </w:p>
        </w:tc>
      </w:tr>
    </w:tbl>
    <w:p w14:paraId="04C73492" w14:textId="43805981" w:rsidR="007F1A8F" w:rsidRPr="00F02D71" w:rsidRDefault="007F1A8F" w:rsidP="00C54575">
      <w:pPr>
        <w:pStyle w:val="Fonte"/>
      </w:pPr>
    </w:p>
    <w:p w14:paraId="3C2AF216" w14:textId="1B7C62BA" w:rsidR="007B5511" w:rsidRDefault="009A4F48" w:rsidP="007B5511">
      <w:pPr>
        <w:pStyle w:val="Texto0"/>
        <w:rPr>
          <w:bCs/>
        </w:rPr>
      </w:pPr>
      <w:r>
        <w:rPr>
          <w:bCs/>
        </w:rPr>
        <w:t xml:space="preserve">Abaixo, </w:t>
      </w:r>
      <w:r w:rsidR="00E27651">
        <w:rPr>
          <w:bCs/>
        </w:rPr>
        <w:t>apresenta</w:t>
      </w:r>
      <w:r w:rsidR="001D0563">
        <w:rPr>
          <w:bCs/>
        </w:rPr>
        <w:t>m-se</w:t>
      </w:r>
      <w:r w:rsidR="00763CF4">
        <w:rPr>
          <w:bCs/>
        </w:rPr>
        <w:t xml:space="preserve"> </w:t>
      </w:r>
      <w:r w:rsidR="00C724C1">
        <w:rPr>
          <w:bCs/>
        </w:rPr>
        <w:t xml:space="preserve">dez </w:t>
      </w:r>
      <w:r w:rsidR="00FE443E" w:rsidRPr="002A36B5">
        <w:rPr>
          <w:bCs/>
        </w:rPr>
        <w:t>quadros</w:t>
      </w:r>
      <w:r w:rsidR="00763CF4">
        <w:rPr>
          <w:bCs/>
        </w:rPr>
        <w:t xml:space="preserve"> </w:t>
      </w:r>
      <w:r w:rsidR="00FE443E" w:rsidRPr="002A36B5">
        <w:rPr>
          <w:bCs/>
        </w:rPr>
        <w:t>com</w:t>
      </w:r>
      <w:r w:rsidR="00763CF4">
        <w:rPr>
          <w:bCs/>
        </w:rPr>
        <w:t xml:space="preserve"> </w:t>
      </w:r>
      <w:r w:rsidR="00FE443E" w:rsidRPr="002A36B5">
        <w:rPr>
          <w:bCs/>
        </w:rPr>
        <w:t>questões</w:t>
      </w:r>
      <w:r w:rsidR="00763CF4">
        <w:rPr>
          <w:bCs/>
        </w:rPr>
        <w:t xml:space="preserve"> </w:t>
      </w:r>
      <w:r w:rsidR="00FE443E" w:rsidRPr="002A36B5">
        <w:rPr>
          <w:bCs/>
        </w:rPr>
        <w:t>para</w:t>
      </w:r>
      <w:r w:rsidR="00763CF4">
        <w:rPr>
          <w:bCs/>
        </w:rPr>
        <w:t xml:space="preserve"> </w:t>
      </w:r>
      <w:r w:rsidR="00FE443E" w:rsidRPr="002A36B5">
        <w:rPr>
          <w:bCs/>
        </w:rPr>
        <w:t>pesquisas</w:t>
      </w:r>
      <w:r w:rsidR="00763CF4">
        <w:rPr>
          <w:bCs/>
        </w:rPr>
        <w:t xml:space="preserve"> </w:t>
      </w:r>
      <w:r w:rsidR="00FE443E" w:rsidRPr="002A36B5">
        <w:rPr>
          <w:bCs/>
        </w:rPr>
        <w:t>de</w:t>
      </w:r>
      <w:r w:rsidR="00763CF4">
        <w:rPr>
          <w:bCs/>
        </w:rPr>
        <w:t xml:space="preserve"> </w:t>
      </w:r>
      <w:r w:rsidR="00FE443E" w:rsidRPr="002A36B5">
        <w:rPr>
          <w:bCs/>
        </w:rPr>
        <w:t>campo</w:t>
      </w:r>
      <w:r w:rsidR="00C724C1">
        <w:rPr>
          <w:bCs/>
        </w:rPr>
        <w:t xml:space="preserve"> a ser feita </w:t>
      </w:r>
      <w:r w:rsidR="00FE443E" w:rsidRPr="002A36B5">
        <w:rPr>
          <w:bCs/>
        </w:rPr>
        <w:t>com</w:t>
      </w:r>
      <w:r w:rsidR="00763CF4">
        <w:rPr>
          <w:bCs/>
        </w:rPr>
        <w:t xml:space="preserve"> </w:t>
      </w:r>
      <w:r>
        <w:rPr>
          <w:bCs/>
        </w:rPr>
        <w:t>a</w:t>
      </w:r>
      <w:r w:rsidR="00FE443E" w:rsidRPr="002A36B5">
        <w:rPr>
          <w:bCs/>
        </w:rPr>
        <w:t>s</w:t>
      </w:r>
      <w:r w:rsidR="00763CF4">
        <w:rPr>
          <w:bCs/>
        </w:rPr>
        <w:t xml:space="preserve"> </w:t>
      </w:r>
      <w:r>
        <w:rPr>
          <w:bCs/>
        </w:rPr>
        <w:t xml:space="preserve">pessoas </w:t>
      </w:r>
      <w:r w:rsidR="002A36B5">
        <w:rPr>
          <w:bCs/>
        </w:rPr>
        <w:t>estratégic</w:t>
      </w:r>
      <w:r>
        <w:rPr>
          <w:bCs/>
        </w:rPr>
        <w:t>a</w:t>
      </w:r>
      <w:r w:rsidR="002A36B5">
        <w:rPr>
          <w:bCs/>
        </w:rPr>
        <w:t>s</w:t>
      </w:r>
      <w:r w:rsidR="00763CF4">
        <w:rPr>
          <w:bCs/>
        </w:rPr>
        <w:t xml:space="preserve"> </w:t>
      </w:r>
      <w:r w:rsidR="002A36B5">
        <w:rPr>
          <w:bCs/>
        </w:rPr>
        <w:t>das</w:t>
      </w:r>
      <w:r w:rsidR="00763CF4">
        <w:rPr>
          <w:bCs/>
        </w:rPr>
        <w:t xml:space="preserve"> </w:t>
      </w:r>
      <w:r w:rsidR="002A36B5">
        <w:rPr>
          <w:bCs/>
        </w:rPr>
        <w:t>organizações</w:t>
      </w:r>
      <w:r w:rsidR="00FE443E" w:rsidRPr="002A36B5">
        <w:rPr>
          <w:bCs/>
        </w:rPr>
        <w:t>.</w:t>
      </w:r>
    </w:p>
    <w:p w14:paraId="19DFB40F" w14:textId="77777777" w:rsidR="00C724C1" w:rsidRPr="00383035" w:rsidRDefault="00C724C1" w:rsidP="007B5511">
      <w:pPr>
        <w:pStyle w:val="Texto0"/>
      </w:pPr>
    </w:p>
    <w:p w14:paraId="56960EEE" w14:textId="50E2AF5D" w:rsidR="00610A95" w:rsidRPr="007B5511" w:rsidRDefault="007F1A8F" w:rsidP="007B5511">
      <w:pPr>
        <w:pStyle w:val="SubTit"/>
      </w:pPr>
      <w:bookmarkStart w:id="50" w:name="_Toc396790590"/>
      <w:bookmarkStart w:id="51" w:name="_Toc396792256"/>
      <w:bookmarkStart w:id="52" w:name="_Toc396792397"/>
      <w:bookmarkStart w:id="53" w:name="_Toc396793170"/>
      <w:r w:rsidRPr="007B5511">
        <w:t>3.</w:t>
      </w:r>
      <w:r w:rsidR="00610A95" w:rsidRPr="007B5511">
        <w:t>2</w:t>
      </w:r>
      <w:r w:rsidR="007B5511" w:rsidRPr="007B5511">
        <w:t>.</w:t>
      </w:r>
      <w:r w:rsidR="007B5511" w:rsidRPr="007B5511">
        <w:tab/>
      </w:r>
      <w:r w:rsidR="00610A95" w:rsidRPr="007B5511">
        <w:t>Método</w:t>
      </w:r>
      <w:r w:rsidR="00763CF4" w:rsidRPr="007B5511">
        <w:t xml:space="preserve"> </w:t>
      </w:r>
      <w:r w:rsidR="00610A95" w:rsidRPr="007B5511">
        <w:t>Par</w:t>
      </w:r>
      <w:r w:rsidR="00C724C1">
        <w:t>a</w:t>
      </w:r>
      <w:r w:rsidR="00763CF4" w:rsidRPr="007B5511">
        <w:t xml:space="preserve"> </w:t>
      </w:r>
      <w:r w:rsidR="00C724C1">
        <w:t xml:space="preserve">Medir </w:t>
      </w:r>
      <w:r w:rsidR="00610A95" w:rsidRPr="007B5511">
        <w:t>Cada</w:t>
      </w:r>
      <w:r w:rsidR="00763CF4" w:rsidRPr="007B5511">
        <w:t xml:space="preserve"> </w:t>
      </w:r>
      <w:r w:rsidR="00610A95" w:rsidRPr="007B5511">
        <w:t>Estratégi</w:t>
      </w:r>
      <w:bookmarkEnd w:id="50"/>
      <w:bookmarkEnd w:id="51"/>
      <w:bookmarkEnd w:id="52"/>
      <w:bookmarkEnd w:id="53"/>
      <w:r w:rsidR="00B93FE2">
        <w:t>a</w:t>
      </w:r>
      <w:r w:rsidR="00133148">
        <w:t xml:space="preserve"> Competitiva</w:t>
      </w:r>
      <w:r w:rsidR="00763CF4" w:rsidRPr="007B5511">
        <w:t xml:space="preserve"> </w:t>
      </w:r>
    </w:p>
    <w:p w14:paraId="55C7B19A" w14:textId="15B15946" w:rsidR="00610A95" w:rsidRDefault="00F270B2" w:rsidP="007B5511">
      <w:pPr>
        <w:pStyle w:val="Texto0"/>
      </w:pPr>
      <w:r w:rsidRPr="008C1750">
        <w:t>Nesta</w:t>
      </w:r>
      <w:r w:rsidR="00763CF4">
        <w:t xml:space="preserve"> </w:t>
      </w:r>
      <w:r w:rsidRPr="008C1750">
        <w:t>seção</w:t>
      </w:r>
      <w:r w:rsidR="00763CF4">
        <w:t xml:space="preserve"> </w:t>
      </w:r>
      <w:r w:rsidR="009A4F48">
        <w:t xml:space="preserve">contém, </w:t>
      </w:r>
      <w:r w:rsidR="008C1750" w:rsidRPr="008C1750">
        <w:t>um</w:t>
      </w:r>
      <w:r w:rsidR="00763CF4">
        <w:t xml:space="preserve"> </w:t>
      </w:r>
      <w:r w:rsidR="008C1750" w:rsidRPr="008C1750">
        <w:t>quadro</w:t>
      </w:r>
      <w:r w:rsidR="00763CF4">
        <w:t xml:space="preserve"> </w:t>
      </w:r>
      <w:r w:rsidR="008C1750" w:rsidRPr="008C1750">
        <w:t>para</w:t>
      </w:r>
      <w:r w:rsidR="00763CF4">
        <w:t xml:space="preserve"> </w:t>
      </w:r>
      <w:r w:rsidR="008C1750" w:rsidRPr="008C1750">
        <w:t>cada</w:t>
      </w:r>
      <w:r w:rsidR="00763CF4">
        <w:t xml:space="preserve"> </w:t>
      </w:r>
      <w:r w:rsidR="008C1750" w:rsidRPr="008C1750">
        <w:t>fator</w:t>
      </w:r>
      <w:r w:rsidR="00763CF4">
        <w:t xml:space="preserve"> </w:t>
      </w:r>
      <w:r w:rsidR="008C1750" w:rsidRPr="008C1750">
        <w:t>estratégico.</w:t>
      </w:r>
      <w:r w:rsidR="00763CF4">
        <w:t xml:space="preserve"> </w:t>
      </w:r>
    </w:p>
    <w:p w14:paraId="68F5456C" w14:textId="55DA84CD" w:rsidR="00270E94" w:rsidRDefault="00171086" w:rsidP="00237783">
      <w:pPr>
        <w:pStyle w:val="Texto0"/>
      </w:pPr>
      <w:r w:rsidRPr="00BA442F">
        <w:t>N</w:t>
      </w:r>
      <w:r w:rsidR="000B4C51">
        <w:t>os</w:t>
      </w:r>
      <w:r w:rsidR="00763CF4">
        <w:t xml:space="preserve"> </w:t>
      </w:r>
      <w:r w:rsidRPr="00BA442F">
        <w:t>quadro</w:t>
      </w:r>
      <w:r w:rsidR="000B4C51">
        <w:t>s abaixo</w:t>
      </w:r>
      <w:r w:rsidR="00315EB4">
        <w:t>,</w:t>
      </w:r>
      <w:r w:rsidR="00763CF4">
        <w:t xml:space="preserve"> </w:t>
      </w:r>
      <w:r w:rsidRPr="00BA442F">
        <w:t>o</w:t>
      </w:r>
      <w:r w:rsidR="00763CF4">
        <w:t xml:space="preserve"> </w:t>
      </w:r>
      <w:r w:rsidRPr="00BA442F">
        <w:t>valor</w:t>
      </w:r>
      <w:r w:rsidR="00763CF4">
        <w:t xml:space="preserve"> </w:t>
      </w:r>
      <w:r w:rsidRPr="00BA442F">
        <w:t>de</w:t>
      </w:r>
      <w:r w:rsidR="00763CF4">
        <w:t xml:space="preserve"> </w:t>
      </w:r>
      <w:r w:rsidRPr="00BA442F">
        <w:t>quantificação</w:t>
      </w:r>
      <w:r w:rsidR="00763CF4">
        <w:t xml:space="preserve"> </w:t>
      </w:r>
      <w:r w:rsidRPr="00BA442F">
        <w:t>1</w:t>
      </w:r>
      <w:r w:rsidR="00763CF4">
        <w:t xml:space="preserve"> </w:t>
      </w:r>
      <w:r w:rsidRPr="00BA442F">
        <w:t>significa</w:t>
      </w:r>
      <w:r w:rsidR="00763CF4">
        <w:t xml:space="preserve"> </w:t>
      </w:r>
      <w:r w:rsidRPr="00BA442F">
        <w:t>que</w:t>
      </w:r>
      <w:r w:rsidR="00763CF4">
        <w:t xml:space="preserve"> </w:t>
      </w:r>
      <w:r w:rsidRPr="00BA442F">
        <w:t>o</w:t>
      </w:r>
      <w:r w:rsidR="00763CF4">
        <w:t xml:space="preserve"> </w:t>
      </w:r>
      <w:r w:rsidRPr="00BA442F">
        <w:t>fator</w:t>
      </w:r>
      <w:r w:rsidR="00763CF4">
        <w:t xml:space="preserve"> </w:t>
      </w:r>
      <w:r w:rsidRPr="00BA442F">
        <w:t>estratégico</w:t>
      </w:r>
      <w:r w:rsidR="00763CF4">
        <w:t xml:space="preserve"> </w:t>
      </w:r>
      <w:r w:rsidRPr="00BA442F">
        <w:t>tem</w:t>
      </w:r>
      <w:r w:rsidR="00763CF4">
        <w:t xml:space="preserve"> </w:t>
      </w:r>
      <w:r w:rsidRPr="00BA442F">
        <w:t>pouca</w:t>
      </w:r>
      <w:r w:rsidR="00763CF4">
        <w:t xml:space="preserve"> </w:t>
      </w:r>
      <w:r w:rsidR="009A4F48">
        <w:t xml:space="preserve">relevância </w:t>
      </w:r>
      <w:r w:rsidRPr="00BA442F">
        <w:t>ou</w:t>
      </w:r>
      <w:r w:rsidR="00763CF4">
        <w:t xml:space="preserve"> </w:t>
      </w:r>
      <w:r w:rsidRPr="00BA442F">
        <w:t>até</w:t>
      </w:r>
      <w:r w:rsidR="00763CF4">
        <w:t xml:space="preserve"> </w:t>
      </w:r>
      <w:r w:rsidR="00BA442F" w:rsidRPr="00BA442F">
        <w:t>uma</w:t>
      </w:r>
      <w:r w:rsidR="00763CF4">
        <w:t xml:space="preserve"> </w:t>
      </w:r>
      <w:r w:rsidR="00BA442F" w:rsidRPr="00BA442F">
        <w:t>possível</w:t>
      </w:r>
      <w:r w:rsidR="00763CF4">
        <w:t xml:space="preserve"> </w:t>
      </w:r>
      <w:r w:rsidR="00BA442F" w:rsidRPr="00BA442F">
        <w:t>vulnerabilidade</w:t>
      </w:r>
      <w:r w:rsidR="00763CF4">
        <w:t xml:space="preserve"> </w:t>
      </w:r>
      <w:r w:rsidRPr="00BA442F">
        <w:t>estratégica</w:t>
      </w:r>
      <w:r w:rsidR="00763CF4">
        <w:t xml:space="preserve"> </w:t>
      </w:r>
      <w:r w:rsidRPr="00BA442F">
        <w:t>para</w:t>
      </w:r>
      <w:r w:rsidR="00763CF4">
        <w:t xml:space="preserve"> </w:t>
      </w:r>
      <w:r w:rsidRPr="00BA442F">
        <w:t>o</w:t>
      </w:r>
      <w:r w:rsidR="00763CF4">
        <w:t xml:space="preserve"> </w:t>
      </w:r>
      <w:r w:rsidRPr="00BA442F">
        <w:t>negócio</w:t>
      </w:r>
      <w:r w:rsidR="00763CF4">
        <w:t xml:space="preserve"> </w:t>
      </w:r>
      <w:r w:rsidRPr="00BA442F">
        <w:t>e</w:t>
      </w:r>
      <w:r w:rsidR="00763CF4">
        <w:t xml:space="preserve"> </w:t>
      </w:r>
      <w:r w:rsidRPr="00BA442F">
        <w:t>o</w:t>
      </w:r>
      <w:r w:rsidR="00763CF4">
        <w:t xml:space="preserve"> </w:t>
      </w:r>
      <w:r w:rsidRPr="00BA442F">
        <w:t>valor</w:t>
      </w:r>
      <w:r w:rsidR="00763CF4">
        <w:t xml:space="preserve"> </w:t>
      </w:r>
      <w:r w:rsidRPr="00BA442F">
        <w:t>5</w:t>
      </w:r>
      <w:r w:rsidR="00763CF4">
        <w:t xml:space="preserve"> </w:t>
      </w:r>
      <w:r w:rsidRPr="00BA442F">
        <w:t>significa</w:t>
      </w:r>
      <w:r w:rsidR="00763CF4">
        <w:t xml:space="preserve"> </w:t>
      </w:r>
      <w:r w:rsidRPr="00BA442F">
        <w:t>que</w:t>
      </w:r>
      <w:r w:rsidR="00763CF4">
        <w:t xml:space="preserve"> </w:t>
      </w:r>
      <w:r w:rsidRPr="00BA442F">
        <w:t>é</w:t>
      </w:r>
      <w:r w:rsidR="00763CF4">
        <w:t xml:space="preserve"> </w:t>
      </w:r>
      <w:r w:rsidRPr="00BA442F">
        <w:t>um</w:t>
      </w:r>
      <w:r w:rsidR="00763CF4">
        <w:t xml:space="preserve"> </w:t>
      </w:r>
      <w:r w:rsidRPr="00BA442F">
        <w:t>fator</w:t>
      </w:r>
      <w:r w:rsidR="00763CF4">
        <w:t xml:space="preserve"> </w:t>
      </w:r>
      <w:r w:rsidRPr="00BA442F">
        <w:t>forte</w:t>
      </w:r>
      <w:r w:rsidR="00763CF4">
        <w:t xml:space="preserve"> </w:t>
      </w:r>
      <w:r w:rsidRPr="00BA442F">
        <w:t>em</w:t>
      </w:r>
      <w:r w:rsidR="00763CF4">
        <w:t xml:space="preserve"> </w:t>
      </w:r>
      <w:r w:rsidR="009A4F48">
        <w:t>relevância</w:t>
      </w:r>
      <w:r w:rsidR="00232C28">
        <w:rPr>
          <w:bCs/>
        </w:rPr>
        <w:t>,</w:t>
      </w:r>
      <w:r w:rsidR="00763CF4">
        <w:rPr>
          <w:bCs/>
        </w:rPr>
        <w:t xml:space="preserve"> </w:t>
      </w:r>
      <w:r w:rsidRPr="00BA442F">
        <w:t>para</w:t>
      </w:r>
      <w:r w:rsidR="00763CF4">
        <w:t xml:space="preserve"> </w:t>
      </w:r>
      <w:r w:rsidRPr="00BA442F">
        <w:t>uma</w:t>
      </w:r>
      <w:r w:rsidR="00763CF4">
        <w:t xml:space="preserve"> </w:t>
      </w:r>
      <w:r w:rsidRPr="00BA442F">
        <w:t>possível</w:t>
      </w:r>
      <w:r w:rsidR="00763CF4">
        <w:t xml:space="preserve"> </w:t>
      </w:r>
      <w:r w:rsidRPr="00BA442F">
        <w:t>vantagem</w:t>
      </w:r>
      <w:r w:rsidR="00763CF4">
        <w:t xml:space="preserve"> </w:t>
      </w:r>
      <w:r w:rsidRPr="00BA442F">
        <w:t>competitiva</w:t>
      </w:r>
      <w:r w:rsidR="00237783">
        <w:t>.</w:t>
      </w:r>
    </w:p>
    <w:p w14:paraId="2CE3E652" w14:textId="4499D9A9" w:rsidR="00237783" w:rsidRDefault="00237783" w:rsidP="00237783">
      <w:pPr>
        <w:pStyle w:val="Legenda"/>
        <w:spacing w:before="0"/>
      </w:pPr>
      <w:bookmarkStart w:id="54" w:name="_Toc396789707"/>
      <w:r>
        <w:t xml:space="preserve">Quadro </w:t>
      </w:r>
      <w:r w:rsidR="00661962">
        <w:t>2</w:t>
      </w:r>
      <w:r>
        <w:t xml:space="preserve">- </w:t>
      </w:r>
      <w:r w:rsidR="007F67BC">
        <w:t>Medindo</w:t>
      </w:r>
      <w:r>
        <w:t xml:space="preserve"> </w:t>
      </w:r>
      <w:r w:rsidR="007F67BC">
        <w:t>a</w:t>
      </w:r>
      <w:r>
        <w:t xml:space="preserve"> barreira de entrada</w:t>
      </w:r>
      <w:bookmarkEnd w:id="54"/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2807"/>
        <w:gridCol w:w="3820"/>
        <w:gridCol w:w="1562"/>
      </w:tblGrid>
      <w:tr w:rsidR="007F1A8F" w:rsidRPr="001605FD" w14:paraId="2446CC21" w14:textId="77777777" w:rsidTr="00753A2F">
        <w:tc>
          <w:tcPr>
            <w:tcW w:w="42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3E07A231" w14:textId="77777777" w:rsidR="007F1A8F" w:rsidRPr="00F02D71" w:rsidRDefault="007F1A8F" w:rsidP="00210393">
            <w:pPr>
              <w:spacing w:before="80" w:after="80"/>
              <w:rPr>
                <w:b/>
                <w:bCs/>
                <w:sz w:val="20"/>
              </w:rPr>
            </w:pPr>
          </w:p>
        </w:tc>
        <w:tc>
          <w:tcPr>
            <w:tcW w:w="2807" w:type="dxa"/>
            <w:shd w:val="clear" w:color="auto" w:fill="A6A6A6" w:themeFill="background1" w:themeFillShade="A6"/>
            <w:vAlign w:val="center"/>
          </w:tcPr>
          <w:p w14:paraId="45E619CD" w14:textId="77777777" w:rsidR="007F1A8F" w:rsidRPr="00F02D71" w:rsidRDefault="007F1A8F" w:rsidP="005E7EB9">
            <w:pPr>
              <w:spacing w:before="80" w:after="80"/>
              <w:jc w:val="both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Termos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relacionados</w:t>
            </w:r>
            <w:r w:rsidR="00763CF4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821" w:type="dxa"/>
            <w:shd w:val="clear" w:color="auto" w:fill="A6A6A6" w:themeFill="background1" w:themeFillShade="A6"/>
            <w:vAlign w:val="center"/>
          </w:tcPr>
          <w:p w14:paraId="2778ABCF" w14:textId="77777777" w:rsidR="007F1A8F" w:rsidRPr="00F02D71" w:rsidRDefault="007F1A8F" w:rsidP="005E7EB9">
            <w:pPr>
              <w:spacing w:before="80" w:after="80"/>
              <w:jc w:val="both"/>
              <w:rPr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Descrição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detalhada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cada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aspecto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ligado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ao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fator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estratégico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barreira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entrada</w:t>
            </w:r>
          </w:p>
        </w:tc>
        <w:tc>
          <w:tcPr>
            <w:tcW w:w="1561" w:type="dxa"/>
            <w:shd w:val="clear" w:color="auto" w:fill="A6A6A6" w:themeFill="background1" w:themeFillShade="A6"/>
            <w:vAlign w:val="center"/>
          </w:tcPr>
          <w:p w14:paraId="5B63F1F9" w14:textId="77777777" w:rsidR="007F1A8F" w:rsidRPr="001605FD" w:rsidRDefault="007F1A8F" w:rsidP="005E7EB9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1605FD">
              <w:rPr>
                <w:bCs/>
                <w:sz w:val="22"/>
                <w:szCs w:val="22"/>
              </w:rPr>
              <w:t>Quantificação</w:t>
            </w:r>
            <w:r w:rsidR="00763CF4">
              <w:rPr>
                <w:bCs/>
                <w:sz w:val="22"/>
                <w:szCs w:val="22"/>
              </w:rPr>
              <w:t xml:space="preserve"> </w:t>
            </w:r>
            <w:r w:rsidRPr="001605FD">
              <w:rPr>
                <w:bCs/>
                <w:sz w:val="22"/>
                <w:szCs w:val="22"/>
              </w:rPr>
              <w:t>(1</w:t>
            </w:r>
            <w:r w:rsidR="00763CF4">
              <w:rPr>
                <w:bCs/>
                <w:sz w:val="22"/>
                <w:szCs w:val="22"/>
              </w:rPr>
              <w:t xml:space="preserve"> </w:t>
            </w:r>
            <w:r w:rsidRPr="001605FD">
              <w:rPr>
                <w:bCs/>
                <w:sz w:val="22"/>
                <w:szCs w:val="22"/>
              </w:rPr>
              <w:t>a</w:t>
            </w:r>
            <w:r w:rsidR="00763CF4">
              <w:rPr>
                <w:bCs/>
                <w:sz w:val="22"/>
                <w:szCs w:val="22"/>
              </w:rPr>
              <w:t xml:space="preserve"> </w:t>
            </w:r>
            <w:r w:rsidRPr="001605FD">
              <w:rPr>
                <w:bCs/>
                <w:sz w:val="22"/>
                <w:szCs w:val="22"/>
              </w:rPr>
              <w:t>5)</w:t>
            </w:r>
          </w:p>
        </w:tc>
      </w:tr>
      <w:tr w:rsidR="007F1A8F" w:rsidRPr="00F04640" w14:paraId="62241E5B" w14:textId="77777777" w:rsidTr="00753A2F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B11CC54" w14:textId="77777777" w:rsidR="007F1A8F" w:rsidRPr="00F02D71" w:rsidRDefault="007F1A8F" w:rsidP="005E7EB9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1</w:t>
            </w:r>
          </w:p>
        </w:tc>
        <w:tc>
          <w:tcPr>
            <w:tcW w:w="2807" w:type="dxa"/>
            <w:vAlign w:val="center"/>
          </w:tcPr>
          <w:p w14:paraId="04D89127" w14:textId="77777777" w:rsidR="007F1A8F" w:rsidRPr="00F02D71" w:rsidRDefault="007F1A8F" w:rsidP="005E7EB9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Investimento</w:t>
            </w:r>
          </w:p>
        </w:tc>
        <w:tc>
          <w:tcPr>
            <w:tcW w:w="3821" w:type="dxa"/>
            <w:vAlign w:val="center"/>
          </w:tcPr>
          <w:p w14:paraId="03454875" w14:textId="77777777" w:rsidR="007F1A8F" w:rsidRPr="00F02D71" w:rsidRDefault="007F1A8F" w:rsidP="005E7EB9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investimento,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dificuldade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novos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concorrentes</w:t>
            </w:r>
            <w:r>
              <w:rPr>
                <w:bCs/>
                <w:sz w:val="20"/>
              </w:rPr>
              <w:t>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61" w:type="dxa"/>
          </w:tcPr>
          <w:p w14:paraId="13F96854" w14:textId="77777777" w:rsidR="007F1A8F" w:rsidRPr="00F04640" w:rsidRDefault="007F1A8F" w:rsidP="005E7EB9">
            <w:pPr>
              <w:ind w:right="-1"/>
              <w:rPr>
                <w:bCs/>
              </w:rPr>
            </w:pPr>
          </w:p>
        </w:tc>
      </w:tr>
      <w:tr w:rsidR="007F1A8F" w:rsidRPr="00F04640" w14:paraId="77EF3FCF" w14:textId="77777777" w:rsidTr="00753A2F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EAD709D" w14:textId="77777777" w:rsidR="007F1A8F" w:rsidRPr="00F02D71" w:rsidRDefault="007F1A8F" w:rsidP="005E7EB9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2</w:t>
            </w:r>
          </w:p>
        </w:tc>
        <w:tc>
          <w:tcPr>
            <w:tcW w:w="2807" w:type="dxa"/>
            <w:vAlign w:val="center"/>
          </w:tcPr>
          <w:p w14:paraId="7EC5EB8E" w14:textId="77777777" w:rsidR="007F1A8F" w:rsidRPr="00F02D71" w:rsidRDefault="007F1A8F" w:rsidP="005E7EB9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Marca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forte</w:t>
            </w:r>
          </w:p>
        </w:tc>
        <w:tc>
          <w:tcPr>
            <w:tcW w:w="3821" w:type="dxa"/>
            <w:vAlign w:val="center"/>
          </w:tcPr>
          <w:p w14:paraId="09EAB374" w14:textId="77777777" w:rsidR="007F1A8F" w:rsidRPr="00F02D71" w:rsidRDefault="007F1A8F" w:rsidP="005E7EB9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facilidade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adquirir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conceituada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marca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facilita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entrada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novos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concorrentes</w:t>
            </w:r>
            <w:r w:rsidRPr="00F02D71">
              <w:rPr>
                <w:bCs/>
                <w:sz w:val="20"/>
              </w:rPr>
              <w:t>.</w:t>
            </w:r>
          </w:p>
          <w:p w14:paraId="0BF32F34" w14:textId="77777777" w:rsidR="007F1A8F" w:rsidRPr="00F02D71" w:rsidRDefault="007F1A8F" w:rsidP="005E7EB9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facilidade,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61" w:type="dxa"/>
          </w:tcPr>
          <w:p w14:paraId="0B668B00" w14:textId="77777777" w:rsidR="007F1A8F" w:rsidRPr="00F04640" w:rsidRDefault="007F1A8F" w:rsidP="005E7EB9">
            <w:pPr>
              <w:ind w:right="-1"/>
              <w:rPr>
                <w:bCs/>
              </w:rPr>
            </w:pPr>
          </w:p>
        </w:tc>
      </w:tr>
      <w:tr w:rsidR="007F1A8F" w:rsidRPr="00F04640" w14:paraId="4101B1A7" w14:textId="77777777" w:rsidTr="00753A2F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06FECF9" w14:textId="77777777" w:rsidR="007F1A8F" w:rsidRPr="00F02D71" w:rsidRDefault="007F1A8F" w:rsidP="005E7EB9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3</w:t>
            </w:r>
          </w:p>
        </w:tc>
        <w:tc>
          <w:tcPr>
            <w:tcW w:w="2807" w:type="dxa"/>
            <w:vAlign w:val="center"/>
          </w:tcPr>
          <w:p w14:paraId="50E2E133" w14:textId="77777777" w:rsidR="007F1A8F" w:rsidRPr="00F02D71" w:rsidRDefault="007F1A8F" w:rsidP="005E7EB9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Normas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burocráticas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para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entrada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no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negócio</w:t>
            </w:r>
          </w:p>
        </w:tc>
        <w:tc>
          <w:tcPr>
            <w:tcW w:w="3821" w:type="dxa"/>
            <w:vAlign w:val="center"/>
          </w:tcPr>
          <w:p w14:paraId="2AE64C14" w14:textId="77777777" w:rsidR="007F1A8F" w:rsidRDefault="007F1A8F" w:rsidP="005E7EB9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fácil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atender</w:t>
            </w:r>
            <w:r w:rsidR="00763CF4">
              <w:rPr>
                <w:bCs/>
                <w:sz w:val="20"/>
              </w:rPr>
              <w:t xml:space="preserve"> </w:t>
            </w:r>
            <w:r w:rsidR="009B7510">
              <w:rPr>
                <w:bCs/>
                <w:sz w:val="20"/>
              </w:rPr>
              <w:t>à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burocracia,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facilidade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entrada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novos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concorrentes</w:t>
            </w:r>
            <w:r>
              <w:rPr>
                <w:bCs/>
                <w:sz w:val="20"/>
              </w:rPr>
              <w:t>.</w:t>
            </w:r>
          </w:p>
          <w:p w14:paraId="600159FB" w14:textId="77777777" w:rsidR="007F1A8F" w:rsidRPr="00F02D71" w:rsidRDefault="007F1A8F" w:rsidP="005E7EB9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burocrático</w:t>
            </w:r>
            <w:r w:rsidR="00763CF4">
              <w:rPr>
                <w:bCs/>
                <w:sz w:val="20"/>
              </w:rPr>
              <w:t xml:space="preserve"> </w:t>
            </w:r>
            <w:r w:rsidR="009B7510">
              <w:rPr>
                <w:bCs/>
                <w:sz w:val="20"/>
              </w:rPr>
              <w:t>for</w:t>
            </w:r>
            <w:r w:rsidR="00763CF4">
              <w:rPr>
                <w:bCs/>
                <w:sz w:val="20"/>
              </w:rPr>
              <w:t xml:space="preserve"> </w:t>
            </w:r>
            <w:r w:rsidR="009B7510">
              <w:rPr>
                <w:bCs/>
                <w:sz w:val="20"/>
              </w:rPr>
              <w:t>para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entrar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negócio,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61" w:type="dxa"/>
          </w:tcPr>
          <w:p w14:paraId="2EE5CD4C" w14:textId="77777777" w:rsidR="007F1A8F" w:rsidRPr="00F04640" w:rsidRDefault="007F1A8F" w:rsidP="005E7EB9">
            <w:pPr>
              <w:ind w:right="-1"/>
              <w:rPr>
                <w:bCs/>
              </w:rPr>
            </w:pPr>
          </w:p>
        </w:tc>
      </w:tr>
      <w:tr w:rsidR="007F1A8F" w:rsidRPr="00F04640" w14:paraId="57D0E138" w14:textId="77777777" w:rsidTr="00753A2F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90933B9" w14:textId="77777777" w:rsidR="007F1A8F" w:rsidRPr="00F02D71" w:rsidRDefault="007F1A8F" w:rsidP="005E7EB9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4</w:t>
            </w:r>
          </w:p>
        </w:tc>
        <w:tc>
          <w:tcPr>
            <w:tcW w:w="2807" w:type="dxa"/>
            <w:vAlign w:val="center"/>
          </w:tcPr>
          <w:p w14:paraId="71123B29" w14:textId="77777777" w:rsidR="007F1A8F" w:rsidRPr="00F02D71" w:rsidRDefault="007F1A8F" w:rsidP="005E7EB9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Mudança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fornecedor</w:t>
            </w:r>
          </w:p>
        </w:tc>
        <w:tc>
          <w:tcPr>
            <w:tcW w:w="3821" w:type="dxa"/>
            <w:vAlign w:val="center"/>
          </w:tcPr>
          <w:p w14:paraId="637496F1" w14:textId="77777777" w:rsidR="007F1A8F" w:rsidRPr="00F02D71" w:rsidRDefault="007F1A8F" w:rsidP="005E7EB9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fácil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mudar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fornecedor,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61" w:type="dxa"/>
          </w:tcPr>
          <w:p w14:paraId="0ACF8FEB" w14:textId="77777777" w:rsidR="007F1A8F" w:rsidRPr="00F04640" w:rsidRDefault="007F1A8F" w:rsidP="005E7EB9">
            <w:pPr>
              <w:ind w:right="-1"/>
              <w:rPr>
                <w:bCs/>
              </w:rPr>
            </w:pPr>
          </w:p>
        </w:tc>
      </w:tr>
      <w:tr w:rsidR="007F1A8F" w:rsidRPr="00F04640" w14:paraId="291C75B1" w14:textId="77777777" w:rsidTr="00753A2F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35CF9B0" w14:textId="77777777" w:rsidR="007F1A8F" w:rsidRPr="00F02D71" w:rsidRDefault="007F1A8F" w:rsidP="005E7EB9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5</w:t>
            </w:r>
          </w:p>
        </w:tc>
        <w:tc>
          <w:tcPr>
            <w:tcW w:w="2807" w:type="dxa"/>
            <w:vAlign w:val="center"/>
          </w:tcPr>
          <w:p w14:paraId="20E38E56" w14:textId="77777777" w:rsidR="007F1A8F" w:rsidRPr="00F02D71" w:rsidRDefault="007F1A8F" w:rsidP="005E7EB9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Aspectos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peculiares</w:t>
            </w:r>
          </w:p>
        </w:tc>
        <w:tc>
          <w:tcPr>
            <w:tcW w:w="3821" w:type="dxa"/>
            <w:vAlign w:val="center"/>
          </w:tcPr>
          <w:p w14:paraId="54D831F6" w14:textId="77777777" w:rsidR="007F1A8F" w:rsidRPr="00F02D71" w:rsidRDefault="007F1A8F" w:rsidP="005E7EB9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Q</w:t>
            </w:r>
            <w:r w:rsidRPr="00F02D71">
              <w:rPr>
                <w:bCs/>
                <w:sz w:val="20"/>
              </w:rPr>
              <w:t>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aspectos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peculiares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existirem</w:t>
            </w:r>
            <w:r w:rsidR="00763CF4">
              <w:rPr>
                <w:bCs/>
                <w:sz w:val="20"/>
              </w:rPr>
              <w:t xml:space="preserve"> </w:t>
            </w:r>
            <w:r w:rsidR="00020729">
              <w:rPr>
                <w:bCs/>
                <w:sz w:val="20"/>
              </w:rPr>
              <w:t>dificultando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entrada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negócio,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61" w:type="dxa"/>
          </w:tcPr>
          <w:p w14:paraId="05019777" w14:textId="77777777" w:rsidR="007F1A8F" w:rsidRPr="00F04640" w:rsidRDefault="007F1A8F" w:rsidP="005E7EB9">
            <w:pPr>
              <w:ind w:right="-1"/>
              <w:rPr>
                <w:bCs/>
              </w:rPr>
            </w:pPr>
          </w:p>
        </w:tc>
      </w:tr>
      <w:tr w:rsidR="007F1A8F" w:rsidRPr="00F04640" w14:paraId="5FC1E91D" w14:textId="77777777" w:rsidTr="00753A2F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3DBC963" w14:textId="77777777" w:rsidR="007F1A8F" w:rsidRPr="00F02D71" w:rsidRDefault="007F1A8F" w:rsidP="005E7EB9">
            <w:pPr>
              <w:rPr>
                <w:b/>
                <w:bCs/>
                <w:sz w:val="20"/>
              </w:rPr>
            </w:pPr>
          </w:p>
        </w:tc>
        <w:tc>
          <w:tcPr>
            <w:tcW w:w="2807" w:type="dxa"/>
            <w:shd w:val="clear" w:color="auto" w:fill="D9D9D9" w:themeFill="background1" w:themeFillShade="D9"/>
          </w:tcPr>
          <w:p w14:paraId="61C9BCBF" w14:textId="77777777" w:rsidR="007F1A8F" w:rsidRPr="00F02D71" w:rsidRDefault="007F1A8F" w:rsidP="005E7EB9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3821" w:type="dxa"/>
            <w:shd w:val="clear" w:color="auto" w:fill="D9D9D9" w:themeFill="background1" w:themeFillShade="D9"/>
            <w:vAlign w:val="center"/>
          </w:tcPr>
          <w:p w14:paraId="135AC6CD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Resultado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final: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</w:t>
            </w:r>
            <w:r w:rsidR="00E21A12">
              <w:rPr>
                <w:bCs/>
                <w:sz w:val="20"/>
              </w:rPr>
              <w:t>ediana</w:t>
            </w:r>
            <w:r w:rsidRPr="00F02D71">
              <w:rPr>
                <w:bCs/>
                <w:sz w:val="20"/>
              </w:rPr>
              <w:t>.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14:paraId="1C897107" w14:textId="77777777" w:rsidR="007F1A8F" w:rsidRPr="00F04640" w:rsidRDefault="007F1A8F" w:rsidP="005E7EB9">
            <w:pPr>
              <w:ind w:right="-1"/>
              <w:rPr>
                <w:bCs/>
              </w:rPr>
            </w:pPr>
          </w:p>
        </w:tc>
      </w:tr>
    </w:tbl>
    <w:p w14:paraId="2D18F9FE" w14:textId="0873A791" w:rsidR="007F1A8F" w:rsidRPr="00F02D71" w:rsidRDefault="007F1A8F" w:rsidP="00237783">
      <w:pPr>
        <w:pStyle w:val="Fonte"/>
        <w:spacing w:line="240" w:lineRule="auto"/>
      </w:pPr>
      <w:r w:rsidRPr="00F02D71">
        <w:t>Fonte:</w:t>
      </w:r>
      <w:r w:rsidR="00763CF4">
        <w:t xml:space="preserve"> </w:t>
      </w:r>
      <w:r w:rsidR="00547A7B">
        <w:t>Morais (2016) b</w:t>
      </w:r>
      <w:r w:rsidR="0077637E">
        <w:t>aseado</w:t>
      </w:r>
      <w:r w:rsidR="00763CF4">
        <w:t xml:space="preserve"> </w:t>
      </w:r>
      <w:r w:rsidR="0077637E">
        <w:t>em</w:t>
      </w:r>
      <w:r w:rsidR="00763CF4">
        <w:t xml:space="preserve"> </w:t>
      </w:r>
      <w:r>
        <w:t>Porter</w:t>
      </w:r>
      <w:r w:rsidR="00763CF4">
        <w:t xml:space="preserve"> </w:t>
      </w:r>
      <w:r w:rsidR="00124428">
        <w:t>(</w:t>
      </w:r>
      <w:r>
        <w:t>2009</w:t>
      </w:r>
      <w:r w:rsidR="00124428">
        <w:t>)</w:t>
      </w:r>
      <w:r w:rsidR="00763CF4">
        <w:t xml:space="preserve"> </w:t>
      </w:r>
      <w:r w:rsidR="0077637E">
        <w:t>e</w:t>
      </w:r>
      <w:r w:rsidR="00763CF4">
        <w:t xml:space="preserve"> </w:t>
      </w:r>
      <w:proofErr w:type="spellStart"/>
      <w:r>
        <w:t>Zaccarelli</w:t>
      </w:r>
      <w:proofErr w:type="spellEnd"/>
      <w:r w:rsidR="00763CF4">
        <w:t xml:space="preserve"> </w:t>
      </w:r>
      <w:r w:rsidR="00124428">
        <w:t>(</w:t>
      </w:r>
      <w:r>
        <w:t>2012</w:t>
      </w:r>
      <w:r w:rsidR="00124428">
        <w:t>).</w:t>
      </w:r>
    </w:p>
    <w:p w14:paraId="323B53CD" w14:textId="7A329A05" w:rsidR="00237783" w:rsidRDefault="00237783" w:rsidP="00DB7FC4">
      <w:pPr>
        <w:pStyle w:val="Legenda"/>
        <w:spacing w:before="0" w:after="0"/>
      </w:pPr>
      <w:bookmarkStart w:id="55" w:name="_Toc396789708"/>
      <w:r>
        <w:lastRenderedPageBreak/>
        <w:t xml:space="preserve">Quadro </w:t>
      </w:r>
      <w:r w:rsidR="00661962">
        <w:t>3</w:t>
      </w:r>
      <w:r>
        <w:t xml:space="preserve">- </w:t>
      </w:r>
      <w:r w:rsidR="007F67BC">
        <w:t xml:space="preserve">Medindo </w:t>
      </w:r>
      <w:r>
        <w:t>a Barreira de Saída</w:t>
      </w:r>
      <w:bookmarkEnd w:id="55"/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2412"/>
        <w:gridCol w:w="4111"/>
        <w:gridCol w:w="1559"/>
      </w:tblGrid>
      <w:tr w:rsidR="007F1A8F" w:rsidRPr="001605FD" w14:paraId="3DBAA1C2" w14:textId="77777777" w:rsidTr="00753A2F">
        <w:tc>
          <w:tcPr>
            <w:tcW w:w="42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290AA0BD" w14:textId="77777777" w:rsidR="007F1A8F" w:rsidRPr="00F02D71" w:rsidRDefault="007F1A8F" w:rsidP="00DB7FC4">
            <w:pPr>
              <w:rPr>
                <w:b/>
                <w:bCs/>
                <w:sz w:val="20"/>
              </w:rPr>
            </w:pPr>
          </w:p>
        </w:tc>
        <w:tc>
          <w:tcPr>
            <w:tcW w:w="2412" w:type="dxa"/>
            <w:shd w:val="clear" w:color="auto" w:fill="A6A6A6" w:themeFill="background1" w:themeFillShade="A6"/>
          </w:tcPr>
          <w:p w14:paraId="17C52E28" w14:textId="77777777" w:rsidR="007F1A8F" w:rsidRPr="00F02D71" w:rsidRDefault="007F1A8F" w:rsidP="00DB7FC4">
            <w:pPr>
              <w:jc w:val="both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Termos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relacionados</w:t>
            </w: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14:paraId="0288708E" w14:textId="77777777" w:rsidR="007F1A8F" w:rsidRPr="00F02D71" w:rsidRDefault="007F1A8F" w:rsidP="00DB7FC4">
            <w:pPr>
              <w:jc w:val="both"/>
              <w:rPr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Descrição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detalhada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aspectos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referente</w:t>
            </w:r>
            <w:r w:rsidR="0059707E">
              <w:rPr>
                <w:b/>
                <w:bCs/>
                <w:sz w:val="20"/>
              </w:rPr>
              <w:t>s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à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composição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fator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estratégico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barreira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saída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475297A8" w14:textId="77777777" w:rsidR="007F1A8F" w:rsidRPr="00F02D71" w:rsidRDefault="007F1A8F" w:rsidP="00DB7FC4">
            <w:pPr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Quantificação</w:t>
            </w:r>
            <w:r w:rsidR="00763CF4">
              <w:rPr>
                <w:bCs/>
                <w:sz w:val="20"/>
              </w:rPr>
              <w:t xml:space="preserve"> </w:t>
            </w:r>
          </w:p>
          <w:p w14:paraId="4690D7FB" w14:textId="77777777" w:rsidR="007F1A8F" w:rsidRPr="00F02D71" w:rsidRDefault="007F1A8F" w:rsidP="00DB7FC4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(1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5)</w:t>
            </w:r>
          </w:p>
        </w:tc>
      </w:tr>
      <w:tr w:rsidR="007F1A8F" w:rsidRPr="00F04640" w14:paraId="65D3CB44" w14:textId="77777777" w:rsidTr="00753A2F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BDC66B2" w14:textId="77777777" w:rsidR="007F1A8F" w:rsidRPr="00F02D71" w:rsidRDefault="007F1A8F" w:rsidP="00DB7FC4">
            <w:pPr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1</w:t>
            </w:r>
          </w:p>
        </w:tc>
        <w:tc>
          <w:tcPr>
            <w:tcW w:w="2412" w:type="dxa"/>
            <w:vAlign w:val="center"/>
          </w:tcPr>
          <w:p w14:paraId="115C7EA1" w14:textId="77777777" w:rsidR="007F1A8F" w:rsidRPr="00F02D71" w:rsidRDefault="007F1A8F" w:rsidP="00DB7FC4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Número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concorrentes</w:t>
            </w:r>
          </w:p>
        </w:tc>
        <w:tc>
          <w:tcPr>
            <w:tcW w:w="4111" w:type="dxa"/>
            <w:vAlign w:val="center"/>
          </w:tcPr>
          <w:p w14:paraId="2472904D" w14:textId="77777777" w:rsidR="007F1A8F" w:rsidRPr="00F02D71" w:rsidRDefault="007F1A8F" w:rsidP="00DB7FC4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número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elevado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concorrentes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determinado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setor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dificultar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venda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empresa.</w:t>
            </w:r>
          </w:p>
          <w:p w14:paraId="5A169B16" w14:textId="77777777" w:rsidR="007F1A8F" w:rsidRPr="00F02D71" w:rsidRDefault="007F1A8F" w:rsidP="00DB7FC4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concorrência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setor,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59" w:type="dxa"/>
            <w:vAlign w:val="center"/>
          </w:tcPr>
          <w:p w14:paraId="30486EEA" w14:textId="77777777" w:rsidR="007F1A8F" w:rsidRPr="00F02D71" w:rsidRDefault="007F1A8F" w:rsidP="00DB7FC4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0999211B" w14:textId="77777777" w:rsidTr="00753A2F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929DBC1" w14:textId="77777777" w:rsidR="007F1A8F" w:rsidRPr="00F02D71" w:rsidRDefault="007F1A8F" w:rsidP="00DB7FC4">
            <w:pPr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2</w:t>
            </w:r>
          </w:p>
        </w:tc>
        <w:tc>
          <w:tcPr>
            <w:tcW w:w="2412" w:type="dxa"/>
            <w:vAlign w:val="center"/>
          </w:tcPr>
          <w:p w14:paraId="25E02BBE" w14:textId="77777777" w:rsidR="007F1A8F" w:rsidRPr="00F02D71" w:rsidRDefault="007F1A8F" w:rsidP="00DB7FC4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Tempo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recuperação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investimentos</w:t>
            </w:r>
          </w:p>
        </w:tc>
        <w:tc>
          <w:tcPr>
            <w:tcW w:w="4111" w:type="dxa"/>
            <w:vAlign w:val="center"/>
          </w:tcPr>
          <w:p w14:paraId="23FAED72" w14:textId="77777777" w:rsidR="007F1A8F" w:rsidRPr="00F02D71" w:rsidRDefault="007F1A8F" w:rsidP="00DB7FC4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difícil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para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empreendedor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recuperar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investimentos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feitos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empresa</w:t>
            </w:r>
            <w:r w:rsidR="00AE1484">
              <w:rPr>
                <w:bCs/>
                <w:sz w:val="20"/>
              </w:rPr>
              <w:t>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encerramento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das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atividades,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difícil</w:t>
            </w:r>
            <w:r w:rsidR="00763CF4">
              <w:rPr>
                <w:bCs/>
                <w:sz w:val="20"/>
              </w:rPr>
              <w:t xml:space="preserve"> </w:t>
            </w:r>
            <w:r w:rsidR="00AE1484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vend</w:t>
            </w:r>
            <w:r>
              <w:rPr>
                <w:bCs/>
                <w:sz w:val="20"/>
              </w:rPr>
              <w:t>ê</w:t>
            </w:r>
            <w:r w:rsidRPr="00F02D71">
              <w:rPr>
                <w:bCs/>
                <w:sz w:val="20"/>
              </w:rPr>
              <w:t>-la</w:t>
            </w:r>
            <w:r w:rsidR="00763CF4">
              <w:rPr>
                <w:bCs/>
                <w:sz w:val="20"/>
              </w:rPr>
              <w:t xml:space="preserve"> </w:t>
            </w:r>
            <w:r w:rsidRPr="00AE1484">
              <w:rPr>
                <w:bCs/>
                <w:color w:val="000000" w:themeColor="text1"/>
                <w:sz w:val="20"/>
              </w:rPr>
              <w:t>ou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AE1484">
              <w:rPr>
                <w:bCs/>
                <w:color w:val="000000" w:themeColor="text1"/>
                <w:sz w:val="20"/>
              </w:rPr>
              <w:t>fechá-la.</w:t>
            </w:r>
          </w:p>
          <w:p w14:paraId="6C73E496" w14:textId="77777777" w:rsidR="007F1A8F" w:rsidRPr="00F02D71" w:rsidRDefault="007F1A8F" w:rsidP="00DB7FC4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fácil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recuperar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investimentos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feitos,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59" w:type="dxa"/>
            <w:vAlign w:val="center"/>
          </w:tcPr>
          <w:p w14:paraId="351534D8" w14:textId="77777777" w:rsidR="007F1A8F" w:rsidRPr="00F02D71" w:rsidRDefault="007F1A8F" w:rsidP="00DB7FC4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1727E828" w14:textId="77777777" w:rsidTr="00753A2F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297CC18" w14:textId="77777777" w:rsidR="007F1A8F" w:rsidRPr="00F02D71" w:rsidRDefault="007F1A8F" w:rsidP="00DB7FC4">
            <w:pPr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3</w:t>
            </w:r>
          </w:p>
        </w:tc>
        <w:tc>
          <w:tcPr>
            <w:tcW w:w="2412" w:type="dxa"/>
            <w:vAlign w:val="center"/>
          </w:tcPr>
          <w:p w14:paraId="247D92E8" w14:textId="77777777" w:rsidR="007F1A8F" w:rsidRPr="00F02D71" w:rsidRDefault="007F1A8F" w:rsidP="00DB7FC4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Dificuldades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financeiras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para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fechamento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empresa</w:t>
            </w:r>
          </w:p>
        </w:tc>
        <w:tc>
          <w:tcPr>
            <w:tcW w:w="4111" w:type="dxa"/>
            <w:vAlign w:val="center"/>
          </w:tcPr>
          <w:p w14:paraId="00798E20" w14:textId="77777777" w:rsidR="007F1A8F" w:rsidRPr="00F02D71" w:rsidRDefault="007F1A8F" w:rsidP="00DB7FC4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dificuldade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assumir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custos,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59" w:type="dxa"/>
            <w:vAlign w:val="center"/>
          </w:tcPr>
          <w:p w14:paraId="524E0BCF" w14:textId="77777777" w:rsidR="007F1A8F" w:rsidRPr="00F02D71" w:rsidRDefault="007F1A8F" w:rsidP="00DB7FC4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1B7725DA" w14:textId="77777777" w:rsidTr="00753A2F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102114F" w14:textId="77777777" w:rsidR="007F1A8F" w:rsidRPr="00F02D71" w:rsidRDefault="007F1A8F" w:rsidP="00DB7FC4">
            <w:pPr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4</w:t>
            </w:r>
          </w:p>
        </w:tc>
        <w:tc>
          <w:tcPr>
            <w:tcW w:w="2412" w:type="dxa"/>
            <w:vAlign w:val="center"/>
          </w:tcPr>
          <w:p w14:paraId="775EE82D" w14:textId="77777777" w:rsidR="007F1A8F" w:rsidRPr="00F02D71" w:rsidRDefault="007F1A8F" w:rsidP="00DB7FC4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Restrições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legais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e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sociais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para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fechamento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empresa</w:t>
            </w:r>
          </w:p>
        </w:tc>
        <w:tc>
          <w:tcPr>
            <w:tcW w:w="4111" w:type="dxa"/>
            <w:vAlign w:val="center"/>
          </w:tcPr>
          <w:p w14:paraId="0EFDF685" w14:textId="77777777" w:rsidR="007F1A8F" w:rsidRPr="00F02D71" w:rsidRDefault="007F1A8F" w:rsidP="00DB7FC4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menor</w:t>
            </w:r>
            <w:r w:rsidR="0059707E">
              <w:rPr>
                <w:bCs/>
                <w:sz w:val="20"/>
              </w:rPr>
              <w:t>es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restrições,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59" w:type="dxa"/>
            <w:vAlign w:val="center"/>
          </w:tcPr>
          <w:p w14:paraId="3FE6FCA5" w14:textId="77777777" w:rsidR="007F1A8F" w:rsidRPr="00F02D71" w:rsidRDefault="007F1A8F" w:rsidP="00DB7FC4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78C06F49" w14:textId="77777777" w:rsidTr="00753A2F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4F3E2DA" w14:textId="77777777" w:rsidR="007F1A8F" w:rsidRPr="00F02D71" w:rsidRDefault="007F1A8F" w:rsidP="00DB7FC4">
            <w:pPr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5</w:t>
            </w:r>
          </w:p>
        </w:tc>
        <w:tc>
          <w:tcPr>
            <w:tcW w:w="2412" w:type="dxa"/>
            <w:vAlign w:val="center"/>
          </w:tcPr>
          <w:p w14:paraId="5B52AA0C" w14:textId="77777777" w:rsidR="007F1A8F" w:rsidRPr="00F02D71" w:rsidRDefault="007F1A8F" w:rsidP="00DB7FC4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Aspectos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emocionais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proprietário</w:t>
            </w:r>
          </w:p>
        </w:tc>
        <w:tc>
          <w:tcPr>
            <w:tcW w:w="4111" w:type="dxa"/>
            <w:vAlign w:val="center"/>
          </w:tcPr>
          <w:p w14:paraId="0D527AEF" w14:textId="77777777" w:rsidR="007F1A8F" w:rsidRPr="003F27E5" w:rsidRDefault="007F1A8F" w:rsidP="00DB7FC4">
            <w:pPr>
              <w:jc w:val="both"/>
              <w:rPr>
                <w:bCs/>
                <w:color w:val="FF0000"/>
                <w:sz w:val="20"/>
              </w:rPr>
            </w:pPr>
            <w:r w:rsidRPr="00F02D71">
              <w:rPr>
                <w:bCs/>
                <w:sz w:val="20"/>
              </w:rPr>
              <w:t>Aspectos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emocionais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proprietário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para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encerramento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empresa</w:t>
            </w:r>
            <w:r w:rsidRPr="003F27E5">
              <w:rPr>
                <w:bCs/>
                <w:color w:val="FF0000"/>
                <w:sz w:val="20"/>
              </w:rPr>
              <w:t>.</w:t>
            </w:r>
          </w:p>
          <w:p w14:paraId="3042DDDE" w14:textId="77777777" w:rsidR="007F1A8F" w:rsidRPr="00F02D71" w:rsidRDefault="007F1A8F" w:rsidP="00DB7FC4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59707E">
              <w:rPr>
                <w:bCs/>
                <w:sz w:val="20"/>
              </w:rPr>
              <w:t>es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aspectos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emocionais,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59" w:type="dxa"/>
            <w:vAlign w:val="center"/>
          </w:tcPr>
          <w:p w14:paraId="10466C96" w14:textId="77777777" w:rsidR="007F1A8F" w:rsidRPr="00F02D71" w:rsidRDefault="007F1A8F" w:rsidP="00DB7FC4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0B890E29" w14:textId="77777777" w:rsidTr="00753A2F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97A3796" w14:textId="77777777" w:rsidR="007F1A8F" w:rsidRPr="00F02D71" w:rsidRDefault="007F1A8F" w:rsidP="00DB7FC4">
            <w:pPr>
              <w:rPr>
                <w:b/>
                <w:bCs/>
                <w:sz w:val="20"/>
              </w:rPr>
            </w:pPr>
          </w:p>
        </w:tc>
        <w:tc>
          <w:tcPr>
            <w:tcW w:w="2412" w:type="dxa"/>
            <w:shd w:val="clear" w:color="auto" w:fill="D9D9D9" w:themeFill="background1" w:themeFillShade="D9"/>
            <w:vAlign w:val="center"/>
          </w:tcPr>
          <w:p w14:paraId="30B336E8" w14:textId="77777777" w:rsidR="007F1A8F" w:rsidRPr="00F02D71" w:rsidRDefault="007F1A8F" w:rsidP="00DB7F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64E2BB5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Resultado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final: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</w:t>
            </w:r>
            <w:r w:rsidR="00E21A12">
              <w:rPr>
                <w:bCs/>
                <w:sz w:val="20"/>
              </w:rPr>
              <w:t>ediana</w:t>
            </w:r>
            <w:r w:rsidRPr="00F02D71">
              <w:rPr>
                <w:bCs/>
                <w:sz w:val="20"/>
              </w:rPr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FEFBF41" w14:textId="77777777" w:rsidR="007F1A8F" w:rsidRPr="00F02D71" w:rsidRDefault="007F1A8F" w:rsidP="00DB7FC4">
            <w:pPr>
              <w:jc w:val="center"/>
              <w:rPr>
                <w:bCs/>
                <w:sz w:val="20"/>
              </w:rPr>
            </w:pPr>
          </w:p>
        </w:tc>
      </w:tr>
    </w:tbl>
    <w:p w14:paraId="23F103CD" w14:textId="18244C81" w:rsidR="007F1A8F" w:rsidRDefault="007F1A8F" w:rsidP="00DB7FC4">
      <w:pPr>
        <w:pStyle w:val="Fonte"/>
        <w:spacing w:line="240" w:lineRule="auto"/>
      </w:pPr>
      <w:r w:rsidRPr="00F02D71">
        <w:t>Fonte:</w:t>
      </w:r>
      <w:r w:rsidR="00763CF4">
        <w:t xml:space="preserve"> </w:t>
      </w:r>
      <w:r w:rsidR="00547A7B">
        <w:t>Morais (2016) b</w:t>
      </w:r>
      <w:r w:rsidR="00792CE0">
        <w:t>aseado</w:t>
      </w:r>
      <w:r w:rsidR="00763CF4">
        <w:t xml:space="preserve"> </w:t>
      </w:r>
      <w:r w:rsidR="00792CE0">
        <w:t>em</w:t>
      </w:r>
      <w:r w:rsidR="00763CF4">
        <w:t xml:space="preserve"> </w:t>
      </w:r>
      <w:r w:rsidR="00792CE0">
        <w:t>Porter</w:t>
      </w:r>
      <w:r w:rsidR="00763CF4">
        <w:t xml:space="preserve"> </w:t>
      </w:r>
      <w:r w:rsidR="00792CE0">
        <w:t>(2009)</w:t>
      </w:r>
      <w:r w:rsidR="00763CF4">
        <w:t xml:space="preserve"> </w:t>
      </w:r>
      <w:r w:rsidR="00792CE0">
        <w:t>e</w:t>
      </w:r>
      <w:r w:rsidR="00763CF4">
        <w:t xml:space="preserve"> </w:t>
      </w:r>
      <w:proofErr w:type="spellStart"/>
      <w:r>
        <w:t>Zaccarelli</w:t>
      </w:r>
      <w:proofErr w:type="spellEnd"/>
      <w:r w:rsidR="00763CF4">
        <w:t xml:space="preserve"> </w:t>
      </w:r>
      <w:r w:rsidR="00124428">
        <w:t>(</w:t>
      </w:r>
      <w:r>
        <w:t>2012</w:t>
      </w:r>
      <w:r w:rsidR="00124428">
        <w:t>)</w:t>
      </w:r>
      <w:r w:rsidR="00DB7FC4">
        <w:t>.</w:t>
      </w:r>
    </w:p>
    <w:p w14:paraId="702B9F32" w14:textId="2F2F236C" w:rsidR="00F2655B" w:rsidRDefault="00F2655B" w:rsidP="00F2655B">
      <w:pPr>
        <w:pStyle w:val="Legenda"/>
      </w:pPr>
      <w:bookmarkStart w:id="56" w:name="_Toc396789709"/>
      <w:r>
        <w:t xml:space="preserve">Quadro </w:t>
      </w:r>
      <w:r w:rsidR="00661962">
        <w:t>4</w:t>
      </w:r>
      <w:r>
        <w:t xml:space="preserve">- </w:t>
      </w:r>
      <w:r w:rsidR="007F67BC">
        <w:t>Medindo o</w:t>
      </w:r>
      <w:r>
        <w:t xml:space="preserve"> Posicionamento de Mercado</w:t>
      </w:r>
      <w:bookmarkEnd w:id="56"/>
    </w:p>
    <w:tbl>
      <w:tblPr>
        <w:tblW w:w="8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3124"/>
        <w:gridCol w:w="3402"/>
        <w:gridCol w:w="1524"/>
      </w:tblGrid>
      <w:tr w:rsidR="007F1A8F" w:rsidRPr="001605FD" w14:paraId="6EE71393" w14:textId="77777777" w:rsidTr="00753A2F">
        <w:tc>
          <w:tcPr>
            <w:tcW w:w="420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54872531" w14:textId="77777777" w:rsidR="007F1A8F" w:rsidRPr="00F02D71" w:rsidRDefault="007F1A8F" w:rsidP="00F2655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24" w:type="dxa"/>
            <w:shd w:val="clear" w:color="auto" w:fill="A6A6A6" w:themeFill="background1" w:themeFillShade="A6"/>
            <w:vAlign w:val="center"/>
          </w:tcPr>
          <w:p w14:paraId="5FAAB585" w14:textId="77777777" w:rsidR="007F1A8F" w:rsidRPr="00F02D71" w:rsidRDefault="007F1A8F" w:rsidP="00F2655B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Termos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relacionad</w:t>
            </w:r>
            <w:r w:rsidR="00270E94">
              <w:rPr>
                <w:b/>
                <w:bCs/>
                <w:sz w:val="20"/>
              </w:rPr>
              <w:t>os</w:t>
            </w:r>
          </w:p>
        </w:tc>
        <w:tc>
          <w:tcPr>
            <w:tcW w:w="3402" w:type="dxa"/>
            <w:shd w:val="clear" w:color="auto" w:fill="A6A6A6" w:themeFill="background1" w:themeFillShade="A6"/>
            <w:vAlign w:val="center"/>
          </w:tcPr>
          <w:p w14:paraId="33029EA9" w14:textId="77777777" w:rsidR="007F1A8F" w:rsidRPr="00F02D71" w:rsidRDefault="007F1A8F" w:rsidP="00F2655B">
            <w:pPr>
              <w:jc w:val="center"/>
              <w:rPr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Descrição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detalhada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aspectos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referente</w:t>
            </w:r>
            <w:r w:rsidRPr="00F02D71">
              <w:rPr>
                <w:b/>
                <w:bCs/>
                <w:sz w:val="20"/>
              </w:rPr>
              <w:t>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à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composição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fator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posicionamento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estratégico</w:t>
            </w:r>
          </w:p>
        </w:tc>
        <w:tc>
          <w:tcPr>
            <w:tcW w:w="1524" w:type="dxa"/>
            <w:shd w:val="clear" w:color="auto" w:fill="A6A6A6" w:themeFill="background1" w:themeFillShade="A6"/>
            <w:vAlign w:val="center"/>
          </w:tcPr>
          <w:p w14:paraId="068D9017" w14:textId="77777777" w:rsidR="007F1A8F" w:rsidRPr="00F02D71" w:rsidRDefault="007F1A8F" w:rsidP="00F2655B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Quantificação</w:t>
            </w:r>
          </w:p>
          <w:p w14:paraId="7FDD7BE6" w14:textId="77777777" w:rsidR="007F1A8F" w:rsidRPr="00F02D71" w:rsidRDefault="007F1A8F" w:rsidP="00F2655B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(1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5)</w:t>
            </w:r>
          </w:p>
        </w:tc>
      </w:tr>
      <w:tr w:rsidR="007F1A8F" w:rsidRPr="00F04640" w14:paraId="075D4DE0" w14:textId="77777777" w:rsidTr="00753A2F"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31E6D355" w14:textId="77777777" w:rsidR="007F1A8F" w:rsidRPr="00F02D71" w:rsidRDefault="007F1A8F" w:rsidP="00F2655B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1</w:t>
            </w:r>
          </w:p>
        </w:tc>
        <w:tc>
          <w:tcPr>
            <w:tcW w:w="3124" w:type="dxa"/>
            <w:vAlign w:val="center"/>
          </w:tcPr>
          <w:p w14:paraId="7F463120" w14:textId="77777777" w:rsidR="007F1A8F" w:rsidRPr="00F02D71" w:rsidRDefault="007F1A8F" w:rsidP="00F2655B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Grande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número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concorrentes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na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mesma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posição</w:t>
            </w:r>
          </w:p>
        </w:tc>
        <w:tc>
          <w:tcPr>
            <w:tcW w:w="3402" w:type="dxa"/>
            <w:vAlign w:val="center"/>
          </w:tcPr>
          <w:p w14:paraId="42D7A33E" w14:textId="77777777" w:rsidR="007F1A8F" w:rsidRPr="00F02D71" w:rsidRDefault="002B73B4" w:rsidP="00F2655B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número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concorrentes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no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mesmo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posicionamento,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deverá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se</w:t>
            </w:r>
            <w:r w:rsidR="001D433D">
              <w:rPr>
                <w:bCs/>
                <w:sz w:val="20"/>
              </w:rPr>
              <w:t>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pontuação</w:t>
            </w:r>
            <w:r w:rsidR="007F1A8F" w:rsidRPr="00F02D71">
              <w:rPr>
                <w:bCs/>
                <w:sz w:val="20"/>
              </w:rPr>
              <w:t>.</w:t>
            </w:r>
          </w:p>
        </w:tc>
        <w:tc>
          <w:tcPr>
            <w:tcW w:w="1524" w:type="dxa"/>
            <w:vAlign w:val="center"/>
          </w:tcPr>
          <w:p w14:paraId="659E5CDC" w14:textId="77777777" w:rsidR="007F1A8F" w:rsidRPr="00F02D71" w:rsidRDefault="007F1A8F" w:rsidP="00F2655B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73786749" w14:textId="77777777" w:rsidTr="00753A2F"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218137B5" w14:textId="77777777" w:rsidR="007F1A8F" w:rsidRPr="00F02D71" w:rsidRDefault="007F1A8F" w:rsidP="00F2655B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2</w:t>
            </w:r>
          </w:p>
        </w:tc>
        <w:tc>
          <w:tcPr>
            <w:tcW w:w="3124" w:type="dxa"/>
            <w:vAlign w:val="center"/>
          </w:tcPr>
          <w:p w14:paraId="7542F078" w14:textId="77777777" w:rsidR="007F1A8F" w:rsidRPr="00F02D71" w:rsidRDefault="007F1A8F" w:rsidP="00F2655B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Melhor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posicionamento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atual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em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relação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aos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concorrentes</w:t>
            </w:r>
          </w:p>
        </w:tc>
        <w:tc>
          <w:tcPr>
            <w:tcW w:w="3402" w:type="dxa"/>
            <w:vAlign w:val="center"/>
          </w:tcPr>
          <w:p w14:paraId="24102401" w14:textId="77777777" w:rsidR="007F1A8F" w:rsidRPr="00F02D71" w:rsidRDefault="007F1A8F" w:rsidP="00F2655B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deverá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ser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maior.</w:t>
            </w:r>
          </w:p>
        </w:tc>
        <w:tc>
          <w:tcPr>
            <w:tcW w:w="1524" w:type="dxa"/>
            <w:vAlign w:val="center"/>
          </w:tcPr>
          <w:p w14:paraId="1A42104F" w14:textId="77777777" w:rsidR="007F1A8F" w:rsidRPr="00F02D71" w:rsidRDefault="007F1A8F" w:rsidP="00F2655B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4D10F363" w14:textId="77777777" w:rsidTr="00753A2F"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6D1F4B63" w14:textId="77777777" w:rsidR="007F1A8F" w:rsidRPr="00F02D71" w:rsidRDefault="007F1A8F" w:rsidP="00F2655B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3</w:t>
            </w:r>
          </w:p>
        </w:tc>
        <w:tc>
          <w:tcPr>
            <w:tcW w:w="3124" w:type="dxa"/>
            <w:vAlign w:val="center"/>
          </w:tcPr>
          <w:p w14:paraId="649BF625" w14:textId="77777777" w:rsidR="007F1A8F" w:rsidRPr="00F02D71" w:rsidRDefault="007F1A8F" w:rsidP="00F2655B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Potencial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alto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para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atender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posicionamento</w:t>
            </w:r>
          </w:p>
        </w:tc>
        <w:tc>
          <w:tcPr>
            <w:tcW w:w="3402" w:type="dxa"/>
            <w:vAlign w:val="center"/>
          </w:tcPr>
          <w:p w14:paraId="4E3ED9E9" w14:textId="77777777" w:rsidR="007F1A8F" w:rsidRPr="00F02D71" w:rsidRDefault="007F1A8F" w:rsidP="00F2655B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deverá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ser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maior.</w:t>
            </w:r>
          </w:p>
        </w:tc>
        <w:tc>
          <w:tcPr>
            <w:tcW w:w="1524" w:type="dxa"/>
            <w:vAlign w:val="center"/>
          </w:tcPr>
          <w:p w14:paraId="5C3A8BC5" w14:textId="77777777" w:rsidR="007F1A8F" w:rsidRPr="00F02D71" w:rsidRDefault="007F1A8F" w:rsidP="00F2655B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71E76BA6" w14:textId="77777777" w:rsidTr="00753A2F"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1E55E93F" w14:textId="77777777" w:rsidR="007F1A8F" w:rsidRPr="00F02D71" w:rsidRDefault="007F1A8F" w:rsidP="00F2655B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4</w:t>
            </w:r>
          </w:p>
        </w:tc>
        <w:tc>
          <w:tcPr>
            <w:tcW w:w="3124" w:type="dxa"/>
            <w:vAlign w:val="center"/>
          </w:tcPr>
          <w:p w14:paraId="60E1C5EA" w14:textId="77777777" w:rsidR="007F1A8F" w:rsidRPr="00F02D71" w:rsidRDefault="007F1A8F" w:rsidP="00F265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B</w:t>
            </w:r>
            <w:r w:rsidRPr="00F02D71">
              <w:rPr>
                <w:bCs/>
                <w:sz w:val="20"/>
              </w:rPr>
              <w:t>aixo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número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concorrentes</w:t>
            </w:r>
          </w:p>
        </w:tc>
        <w:tc>
          <w:tcPr>
            <w:tcW w:w="3402" w:type="dxa"/>
            <w:vAlign w:val="center"/>
          </w:tcPr>
          <w:p w14:paraId="50728C68" w14:textId="77777777" w:rsidR="007F1A8F" w:rsidRPr="00F02D71" w:rsidRDefault="00581409" w:rsidP="00F2655B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número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concorrentes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no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mesmo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posicionamento.</w:t>
            </w:r>
            <w:r w:rsidR="00763CF4">
              <w:rPr>
                <w:bCs/>
                <w:sz w:val="20"/>
              </w:rPr>
              <w:t xml:space="preserve"> </w:t>
            </w:r>
            <w:r w:rsidR="007F1A8F">
              <w:rPr>
                <w:bCs/>
                <w:sz w:val="20"/>
              </w:rPr>
              <w:t>Margens</w:t>
            </w:r>
            <w:r w:rsidR="00763CF4">
              <w:rPr>
                <w:bCs/>
                <w:sz w:val="20"/>
              </w:rPr>
              <w:t xml:space="preserve"> </w:t>
            </w:r>
            <w:r w:rsidR="007F1A8F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="007F1A8F">
              <w:rPr>
                <w:bCs/>
                <w:sz w:val="20"/>
              </w:rPr>
              <w:t>lucro</w:t>
            </w:r>
            <w:r w:rsidR="00763CF4">
              <w:rPr>
                <w:bCs/>
                <w:sz w:val="20"/>
              </w:rPr>
              <w:t xml:space="preserve"> </w:t>
            </w:r>
            <w:r w:rsidR="007F1A8F">
              <w:rPr>
                <w:bCs/>
                <w:sz w:val="20"/>
              </w:rPr>
              <w:t>serão</w:t>
            </w:r>
            <w:r w:rsidR="00763CF4">
              <w:rPr>
                <w:bCs/>
                <w:sz w:val="20"/>
              </w:rPr>
              <w:t xml:space="preserve"> </w:t>
            </w:r>
            <w:r w:rsidR="007F1A8F">
              <w:rPr>
                <w:bCs/>
                <w:sz w:val="20"/>
              </w:rPr>
              <w:t>altas</w:t>
            </w:r>
            <w:r w:rsidR="007F1A8F" w:rsidRPr="00F02D71">
              <w:rPr>
                <w:bCs/>
                <w:sz w:val="20"/>
              </w:rPr>
              <w:t>.</w:t>
            </w:r>
          </w:p>
          <w:p w14:paraId="558148EC" w14:textId="77777777" w:rsidR="007F1A8F" w:rsidRPr="00F02D71" w:rsidRDefault="007F1A8F" w:rsidP="00F2655B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deverá</w:t>
            </w:r>
            <w:r w:rsidR="00763CF4">
              <w:rPr>
                <w:bCs/>
                <w:sz w:val="20"/>
              </w:rPr>
              <w:t xml:space="preserve"> </w:t>
            </w:r>
            <w:r w:rsidR="00581409">
              <w:rPr>
                <w:bCs/>
                <w:sz w:val="20"/>
              </w:rPr>
              <w:t>ser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maior.</w:t>
            </w:r>
          </w:p>
        </w:tc>
        <w:tc>
          <w:tcPr>
            <w:tcW w:w="1524" w:type="dxa"/>
            <w:vAlign w:val="center"/>
          </w:tcPr>
          <w:p w14:paraId="5BD76917" w14:textId="77777777" w:rsidR="007F1A8F" w:rsidRPr="00F02D71" w:rsidRDefault="007F1A8F" w:rsidP="00F2655B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6A602AB2" w14:textId="77777777" w:rsidTr="00753A2F"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5619A668" w14:textId="77777777" w:rsidR="007F1A8F" w:rsidRPr="00F02D71" w:rsidRDefault="007F1A8F" w:rsidP="00F2655B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5</w:t>
            </w:r>
          </w:p>
        </w:tc>
        <w:tc>
          <w:tcPr>
            <w:tcW w:w="3124" w:type="dxa"/>
            <w:vAlign w:val="center"/>
          </w:tcPr>
          <w:p w14:paraId="3111BB39" w14:textId="77777777" w:rsidR="007F1A8F" w:rsidRPr="00F02D71" w:rsidRDefault="007F1A8F" w:rsidP="00F2655B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Mercado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crescimento</w:t>
            </w:r>
          </w:p>
        </w:tc>
        <w:tc>
          <w:tcPr>
            <w:tcW w:w="3402" w:type="dxa"/>
            <w:vAlign w:val="center"/>
          </w:tcPr>
          <w:p w14:paraId="10485293" w14:textId="77777777" w:rsidR="007F1A8F" w:rsidRPr="00F02D71" w:rsidRDefault="007F1A8F" w:rsidP="00F2655B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A</w:t>
            </w:r>
            <w:r w:rsidRPr="00F02D71">
              <w:rPr>
                <w:bCs/>
                <w:sz w:val="20"/>
              </w:rPr>
              <w:t>juda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afir</w:t>
            </w:r>
            <w:r>
              <w:rPr>
                <w:bCs/>
                <w:sz w:val="20"/>
              </w:rPr>
              <w:t>mação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posicionamento</w:t>
            </w:r>
            <w:r w:rsidRPr="00F02D71">
              <w:rPr>
                <w:bCs/>
                <w:sz w:val="20"/>
              </w:rPr>
              <w:t>.</w:t>
            </w:r>
          </w:p>
          <w:p w14:paraId="41949536" w14:textId="77777777" w:rsidR="007F1A8F" w:rsidRPr="00F02D71" w:rsidRDefault="007F1A8F" w:rsidP="00F2655B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P</w:t>
            </w:r>
            <w:r w:rsidRPr="00F02D71">
              <w:rPr>
                <w:bCs/>
                <w:sz w:val="20"/>
              </w:rPr>
              <w:t>ontuação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maior.</w:t>
            </w:r>
          </w:p>
        </w:tc>
        <w:tc>
          <w:tcPr>
            <w:tcW w:w="1524" w:type="dxa"/>
            <w:vAlign w:val="center"/>
          </w:tcPr>
          <w:p w14:paraId="7C2D2137" w14:textId="77777777" w:rsidR="007F1A8F" w:rsidRPr="00F02D71" w:rsidRDefault="007F1A8F" w:rsidP="00F2655B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7B9A9B77" w14:textId="77777777" w:rsidTr="00753A2F"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0652E847" w14:textId="77777777" w:rsidR="007F1A8F" w:rsidRPr="00F02D71" w:rsidRDefault="007F1A8F" w:rsidP="00F2655B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6</w:t>
            </w:r>
          </w:p>
        </w:tc>
        <w:tc>
          <w:tcPr>
            <w:tcW w:w="3124" w:type="dxa"/>
            <w:vAlign w:val="center"/>
          </w:tcPr>
          <w:p w14:paraId="35A597B4" w14:textId="77777777" w:rsidR="007F1A8F" w:rsidRPr="00F02D71" w:rsidRDefault="007F1A8F" w:rsidP="00F2655B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Liderança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tecnológica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protegida</w:t>
            </w:r>
          </w:p>
        </w:tc>
        <w:tc>
          <w:tcPr>
            <w:tcW w:w="3402" w:type="dxa"/>
            <w:vAlign w:val="center"/>
          </w:tcPr>
          <w:p w14:paraId="2CB998CD" w14:textId="77777777" w:rsidR="007F1A8F" w:rsidRPr="00F02D71" w:rsidRDefault="007F1A8F" w:rsidP="00F2655B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Se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sim</w:t>
            </w:r>
            <w:r w:rsidR="001D433D">
              <w:rPr>
                <w:bCs/>
                <w:sz w:val="20"/>
              </w:rPr>
              <w:t>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deverá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ser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alta.</w:t>
            </w:r>
          </w:p>
        </w:tc>
        <w:tc>
          <w:tcPr>
            <w:tcW w:w="1524" w:type="dxa"/>
            <w:vAlign w:val="center"/>
          </w:tcPr>
          <w:p w14:paraId="6727C417" w14:textId="77777777" w:rsidR="007F1A8F" w:rsidRPr="00F02D71" w:rsidRDefault="007F1A8F" w:rsidP="00F2655B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7BCB8788" w14:textId="77777777" w:rsidTr="00753A2F"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754B20C2" w14:textId="77777777" w:rsidR="007F1A8F" w:rsidRPr="00F02D71" w:rsidRDefault="007F1A8F" w:rsidP="00F2655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24" w:type="dxa"/>
            <w:shd w:val="clear" w:color="auto" w:fill="D9D9D9" w:themeFill="background1" w:themeFillShade="D9"/>
            <w:vAlign w:val="center"/>
          </w:tcPr>
          <w:p w14:paraId="5E34AE7B" w14:textId="77777777" w:rsidR="007F1A8F" w:rsidRPr="00F02D71" w:rsidRDefault="007F1A8F" w:rsidP="00F2655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6169634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  <w:r w:rsidRPr="00F02D71">
              <w:rPr>
                <w:b/>
                <w:bCs/>
                <w:color w:val="000000" w:themeColor="text1"/>
                <w:sz w:val="20"/>
              </w:rPr>
              <w:t>Resultado</w:t>
            </w:r>
            <w:r w:rsidR="00763CF4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00F02D71">
              <w:rPr>
                <w:b/>
                <w:bCs/>
                <w:color w:val="000000" w:themeColor="text1"/>
                <w:sz w:val="20"/>
              </w:rPr>
              <w:t>final:</w:t>
            </w:r>
            <w:r w:rsidR="00763CF4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00F02D71">
              <w:rPr>
                <w:bCs/>
                <w:color w:val="000000" w:themeColor="text1"/>
                <w:sz w:val="20"/>
              </w:rPr>
              <w:t>m</w:t>
            </w:r>
            <w:r w:rsidR="00E21A12">
              <w:rPr>
                <w:bCs/>
                <w:color w:val="000000" w:themeColor="text1"/>
                <w:sz w:val="20"/>
              </w:rPr>
              <w:t>ediana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4B8D037C" w14:textId="77777777" w:rsidR="007F1A8F" w:rsidRPr="00F02D71" w:rsidRDefault="007F1A8F" w:rsidP="00F2655B">
            <w:pPr>
              <w:jc w:val="center"/>
              <w:rPr>
                <w:bCs/>
                <w:sz w:val="20"/>
              </w:rPr>
            </w:pPr>
          </w:p>
        </w:tc>
      </w:tr>
    </w:tbl>
    <w:p w14:paraId="4A1B644B" w14:textId="2A7ED680" w:rsidR="007F1A8F" w:rsidRPr="00F02D71" w:rsidRDefault="007F1A8F" w:rsidP="00F2655B">
      <w:pPr>
        <w:pStyle w:val="Fonte"/>
      </w:pPr>
      <w:r w:rsidRPr="00F02D71">
        <w:t>Fonte:</w:t>
      </w:r>
      <w:r w:rsidR="00763CF4">
        <w:t xml:space="preserve"> </w:t>
      </w:r>
      <w:r w:rsidR="00547A7B">
        <w:t>Morais (2016) b</w:t>
      </w:r>
      <w:r w:rsidR="00792CE0">
        <w:t>aseado</w:t>
      </w:r>
      <w:r w:rsidR="00763CF4">
        <w:t xml:space="preserve"> </w:t>
      </w:r>
      <w:r w:rsidR="00792CE0">
        <w:t>em</w:t>
      </w:r>
      <w:r w:rsidR="00763CF4">
        <w:t xml:space="preserve"> </w:t>
      </w:r>
      <w:proofErr w:type="spellStart"/>
      <w:r>
        <w:t>Hooley</w:t>
      </w:r>
      <w:proofErr w:type="spellEnd"/>
      <w:r w:rsidRPr="0036599E">
        <w:t>,</w:t>
      </w:r>
      <w:r w:rsidR="00763CF4">
        <w:t xml:space="preserve"> </w:t>
      </w:r>
      <w:proofErr w:type="spellStart"/>
      <w:r w:rsidRPr="0036599E">
        <w:t>Piercy</w:t>
      </w:r>
      <w:proofErr w:type="spellEnd"/>
      <w:r w:rsidR="00763CF4">
        <w:t xml:space="preserve"> </w:t>
      </w:r>
      <w:r w:rsidRPr="0036599E">
        <w:t>e</w:t>
      </w:r>
      <w:r w:rsidR="00763CF4">
        <w:t xml:space="preserve"> </w:t>
      </w:r>
      <w:proofErr w:type="spellStart"/>
      <w:r w:rsidRPr="0036599E">
        <w:t>Nicouland</w:t>
      </w:r>
      <w:proofErr w:type="spellEnd"/>
      <w:r w:rsidR="00763CF4">
        <w:t xml:space="preserve"> </w:t>
      </w:r>
      <w:r w:rsidR="00124428">
        <w:t>(</w:t>
      </w:r>
      <w:r>
        <w:t>2011</w:t>
      </w:r>
      <w:r w:rsidR="00124428">
        <w:t>)</w:t>
      </w:r>
      <w:r w:rsidR="00F2655B">
        <w:t>.</w:t>
      </w:r>
    </w:p>
    <w:p w14:paraId="17E35CB4" w14:textId="2E825732" w:rsidR="00F2655B" w:rsidRDefault="00F2655B" w:rsidP="00F2655B">
      <w:pPr>
        <w:pStyle w:val="Legenda"/>
      </w:pPr>
      <w:bookmarkStart w:id="57" w:name="_Toc396789710"/>
      <w:r>
        <w:lastRenderedPageBreak/>
        <w:t xml:space="preserve">Quadro </w:t>
      </w:r>
      <w:r w:rsidR="00661962">
        <w:t>5</w:t>
      </w:r>
      <w:r>
        <w:t xml:space="preserve">- </w:t>
      </w:r>
      <w:r w:rsidR="007F67BC">
        <w:t>Medindo o</w:t>
      </w:r>
      <w:r>
        <w:t xml:space="preserve"> Poder de Negociação dos Clientes</w:t>
      </w:r>
      <w:bookmarkEnd w:id="57"/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7"/>
        <w:gridCol w:w="2692"/>
        <w:gridCol w:w="3935"/>
        <w:gridCol w:w="1473"/>
      </w:tblGrid>
      <w:tr w:rsidR="007F1A8F" w:rsidRPr="001605FD" w14:paraId="22E83FBE" w14:textId="77777777" w:rsidTr="00753A2F">
        <w:tc>
          <w:tcPr>
            <w:tcW w:w="42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8681580" w14:textId="77777777" w:rsidR="007F1A8F" w:rsidRPr="00F02D71" w:rsidRDefault="007F1A8F" w:rsidP="002756C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dxa"/>
            <w:shd w:val="clear" w:color="auto" w:fill="A6A6A6" w:themeFill="background1" w:themeFillShade="A6"/>
            <w:vAlign w:val="center"/>
          </w:tcPr>
          <w:p w14:paraId="1C0D7424" w14:textId="77777777" w:rsidR="007F1A8F" w:rsidRPr="00F02D71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Termos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relacionados</w:t>
            </w:r>
          </w:p>
        </w:tc>
        <w:tc>
          <w:tcPr>
            <w:tcW w:w="3935" w:type="dxa"/>
            <w:shd w:val="clear" w:color="auto" w:fill="A6A6A6" w:themeFill="background1" w:themeFillShade="A6"/>
            <w:vAlign w:val="center"/>
          </w:tcPr>
          <w:p w14:paraId="4B2D5C19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Aspectos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re</w:t>
            </w:r>
            <w:r>
              <w:rPr>
                <w:b/>
                <w:bCs/>
                <w:sz w:val="20"/>
              </w:rPr>
              <w:t>ferente</w:t>
            </w:r>
            <w:r w:rsidRPr="00F02D71">
              <w:rPr>
                <w:b/>
                <w:bCs/>
                <w:sz w:val="20"/>
              </w:rPr>
              <w:t>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à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composição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fator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poder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negociação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clientes</w:t>
            </w:r>
          </w:p>
        </w:tc>
        <w:tc>
          <w:tcPr>
            <w:tcW w:w="1473" w:type="dxa"/>
            <w:shd w:val="clear" w:color="auto" w:fill="A6A6A6" w:themeFill="background1" w:themeFillShade="A6"/>
            <w:vAlign w:val="center"/>
          </w:tcPr>
          <w:p w14:paraId="26330ED0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Quantificação</w:t>
            </w:r>
          </w:p>
          <w:p w14:paraId="0FCC1257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(1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5)</w:t>
            </w:r>
          </w:p>
        </w:tc>
      </w:tr>
      <w:tr w:rsidR="007F1A8F" w:rsidRPr="00F04640" w14:paraId="36C74E17" w14:textId="77777777" w:rsidTr="00753A2F">
        <w:trPr>
          <w:trHeight w:val="1358"/>
        </w:trPr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14:paraId="42E20EFA" w14:textId="77777777" w:rsidR="007F1A8F" w:rsidRPr="00F02D71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1</w:t>
            </w:r>
          </w:p>
        </w:tc>
        <w:tc>
          <w:tcPr>
            <w:tcW w:w="2692" w:type="dxa"/>
            <w:vAlign w:val="center"/>
          </w:tcPr>
          <w:p w14:paraId="75655413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Opções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escolha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cliente</w:t>
            </w:r>
          </w:p>
        </w:tc>
        <w:tc>
          <w:tcPr>
            <w:tcW w:w="3935" w:type="dxa"/>
            <w:vAlign w:val="center"/>
          </w:tcPr>
          <w:p w14:paraId="4B575324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Poucas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empresas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vendedoras,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poder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cliente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negociação,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falta</w:t>
            </w:r>
            <w:r w:rsidR="00763CF4">
              <w:rPr>
                <w:bCs/>
                <w:sz w:val="20"/>
              </w:rPr>
              <w:t xml:space="preserve"> </w:t>
            </w:r>
            <w:r w:rsidR="00124428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</w:t>
            </w:r>
            <w:r>
              <w:rPr>
                <w:bCs/>
                <w:sz w:val="20"/>
              </w:rPr>
              <w:t>pções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na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escolha</w:t>
            </w:r>
            <w:r w:rsidRPr="00F02D71">
              <w:rPr>
                <w:bCs/>
                <w:sz w:val="20"/>
              </w:rPr>
              <w:t>.</w:t>
            </w:r>
          </w:p>
          <w:p w14:paraId="701D57D4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opção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escolha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clientes,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473" w:type="dxa"/>
            <w:vAlign w:val="center"/>
          </w:tcPr>
          <w:p w14:paraId="30BF525C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3429E389" w14:textId="77777777" w:rsidTr="00753A2F"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14:paraId="170BAAD0" w14:textId="77777777" w:rsidR="007F1A8F" w:rsidRPr="00F02D71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2</w:t>
            </w:r>
          </w:p>
        </w:tc>
        <w:tc>
          <w:tcPr>
            <w:tcW w:w="2692" w:type="dxa"/>
            <w:vAlign w:val="center"/>
          </w:tcPr>
          <w:p w14:paraId="35A4BAF7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Empresas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com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prazos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curtos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para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negociação</w:t>
            </w:r>
          </w:p>
        </w:tc>
        <w:tc>
          <w:tcPr>
            <w:tcW w:w="3935" w:type="dxa"/>
            <w:vAlign w:val="center"/>
          </w:tcPr>
          <w:p w14:paraId="0BA56190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As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empresas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trabalham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com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produtos</w:t>
            </w:r>
            <w:r w:rsidR="00763CF4">
              <w:rPr>
                <w:bCs/>
                <w:sz w:val="20"/>
              </w:rPr>
              <w:t xml:space="preserve"> </w:t>
            </w:r>
            <w:r w:rsidR="003B032A">
              <w:rPr>
                <w:bCs/>
                <w:sz w:val="20"/>
              </w:rPr>
              <w:t>com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prazos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curtos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para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negociação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ou</w:t>
            </w:r>
            <w:r w:rsidR="00763CF4">
              <w:rPr>
                <w:bCs/>
                <w:sz w:val="20"/>
              </w:rPr>
              <w:t xml:space="preserve"> </w:t>
            </w:r>
            <w:r w:rsidR="003B032A">
              <w:rPr>
                <w:bCs/>
                <w:sz w:val="20"/>
              </w:rPr>
              <w:t>que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podem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ser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estocados</w:t>
            </w:r>
            <w:r w:rsidR="003B032A">
              <w:rPr>
                <w:bCs/>
                <w:sz w:val="20"/>
              </w:rPr>
              <w:t>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empresa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vê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situação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negociar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rapidamente,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que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é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ruim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para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empre</w:t>
            </w:r>
            <w:r>
              <w:rPr>
                <w:bCs/>
                <w:sz w:val="20"/>
              </w:rPr>
              <w:t>sário</w:t>
            </w:r>
            <w:r w:rsidRPr="00F02D71">
              <w:rPr>
                <w:bCs/>
                <w:sz w:val="20"/>
              </w:rPr>
              <w:t>.</w:t>
            </w:r>
          </w:p>
          <w:p w14:paraId="629C7DE5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Se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empresa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estiver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situação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ter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que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negociar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rapidamente,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473" w:type="dxa"/>
            <w:vAlign w:val="center"/>
          </w:tcPr>
          <w:p w14:paraId="289696F4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615C2210" w14:textId="77777777" w:rsidTr="00753A2F"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14:paraId="460AD0E4" w14:textId="77777777" w:rsidR="007F1A8F" w:rsidRPr="00F02D71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3</w:t>
            </w:r>
          </w:p>
        </w:tc>
        <w:tc>
          <w:tcPr>
            <w:tcW w:w="2692" w:type="dxa"/>
            <w:vAlign w:val="center"/>
          </w:tcPr>
          <w:p w14:paraId="27FC97AB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Fraco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poder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compra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cliente</w:t>
            </w:r>
          </w:p>
        </w:tc>
        <w:tc>
          <w:tcPr>
            <w:tcW w:w="3935" w:type="dxa"/>
            <w:vAlign w:val="center"/>
          </w:tcPr>
          <w:p w14:paraId="2053309F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Situação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boa</w:t>
            </w:r>
            <w:r w:rsidR="00763CF4">
              <w:rPr>
                <w:bCs/>
                <w:sz w:val="20"/>
              </w:rPr>
              <w:t xml:space="preserve"> </w:t>
            </w:r>
            <w:r w:rsidR="003B032A">
              <w:rPr>
                <w:bCs/>
                <w:sz w:val="20"/>
              </w:rPr>
              <w:t>para</w:t>
            </w:r>
            <w:r w:rsidR="00763CF4">
              <w:rPr>
                <w:bCs/>
                <w:sz w:val="20"/>
              </w:rPr>
              <w:t xml:space="preserve"> </w:t>
            </w:r>
            <w:r w:rsidR="003B032A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empreendedor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poder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cliente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é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fraco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relação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à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empresa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vendedora</w:t>
            </w:r>
            <w:r w:rsidR="003B032A">
              <w:rPr>
                <w:bCs/>
                <w:sz w:val="20"/>
              </w:rPr>
              <w:t>;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cliente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compra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pouco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tem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condições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financeiras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impor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nada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na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negociação</w:t>
            </w:r>
            <w:r w:rsidRPr="00F02D71">
              <w:rPr>
                <w:bCs/>
                <w:sz w:val="20"/>
              </w:rPr>
              <w:t>.</w:t>
            </w:r>
          </w:p>
          <w:p w14:paraId="327D11C3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poder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cliente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é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fraco,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473" w:type="dxa"/>
            <w:vAlign w:val="center"/>
          </w:tcPr>
          <w:p w14:paraId="031F430E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19CAC481" w14:textId="77777777" w:rsidTr="00753A2F"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39F93" w14:textId="77777777" w:rsidR="007F1A8F" w:rsidRPr="00F02D71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9A21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Possibilidade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blefe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cliente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em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função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concorrência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A1A8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F</w:t>
            </w:r>
            <w:r w:rsidRPr="00F02D71">
              <w:rPr>
                <w:bCs/>
                <w:sz w:val="20"/>
              </w:rPr>
              <w:t>orte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concorrência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facilitar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cliente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blefar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nas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negoci</w:t>
            </w:r>
            <w:r>
              <w:rPr>
                <w:bCs/>
                <w:sz w:val="20"/>
              </w:rPr>
              <w:t>ações</w:t>
            </w:r>
            <w:r w:rsidRPr="00F02D71">
              <w:rPr>
                <w:bCs/>
                <w:sz w:val="20"/>
              </w:rPr>
              <w:t>.</w:t>
            </w:r>
          </w:p>
          <w:p w14:paraId="22BC7051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possibilidade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blefe,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9570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58AE9283" w14:textId="77777777" w:rsidTr="00753A2F">
        <w:trPr>
          <w:trHeight w:val="1447"/>
        </w:trPr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14:paraId="12E14209" w14:textId="77777777" w:rsidR="007F1A8F" w:rsidRPr="00F02D71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5</w:t>
            </w:r>
          </w:p>
        </w:tc>
        <w:tc>
          <w:tcPr>
            <w:tcW w:w="2692" w:type="dxa"/>
            <w:vAlign w:val="center"/>
          </w:tcPr>
          <w:p w14:paraId="66AF1D72" w14:textId="77777777" w:rsidR="007F1A8F" w:rsidRPr="001B25C0" w:rsidRDefault="007F1A8F" w:rsidP="002756CA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B25C0">
              <w:rPr>
                <w:bCs/>
                <w:color w:val="000000" w:themeColor="text1"/>
                <w:sz w:val="20"/>
              </w:rPr>
              <w:t>Custos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1B25C0">
              <w:rPr>
                <w:bCs/>
                <w:color w:val="000000" w:themeColor="text1"/>
                <w:sz w:val="20"/>
              </w:rPr>
              <w:t>na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1B25C0" w:rsidRPr="001B25C0">
              <w:rPr>
                <w:bCs/>
                <w:color w:val="000000" w:themeColor="text1"/>
                <w:sz w:val="20"/>
              </w:rPr>
              <w:t>r</w:t>
            </w:r>
            <w:r w:rsidR="00E1634D" w:rsidRPr="001B25C0">
              <w:rPr>
                <w:bCs/>
                <w:color w:val="000000" w:themeColor="text1"/>
                <w:sz w:val="20"/>
              </w:rPr>
              <w:t>e</w:t>
            </w:r>
            <w:r w:rsidRPr="001B25C0">
              <w:rPr>
                <w:bCs/>
                <w:color w:val="000000" w:themeColor="text1"/>
                <w:sz w:val="20"/>
              </w:rPr>
              <w:t>negociação</w:t>
            </w:r>
          </w:p>
        </w:tc>
        <w:tc>
          <w:tcPr>
            <w:tcW w:w="3935" w:type="dxa"/>
            <w:vAlign w:val="center"/>
          </w:tcPr>
          <w:p w14:paraId="670997DF" w14:textId="77777777" w:rsidR="007F1A8F" w:rsidRPr="001B25C0" w:rsidRDefault="007F1A8F" w:rsidP="002756CA">
            <w:pPr>
              <w:jc w:val="both"/>
              <w:rPr>
                <w:bCs/>
                <w:color w:val="000000" w:themeColor="text1"/>
                <w:sz w:val="20"/>
              </w:rPr>
            </w:pPr>
            <w:r w:rsidRPr="001B25C0">
              <w:rPr>
                <w:bCs/>
                <w:color w:val="000000" w:themeColor="text1"/>
                <w:sz w:val="20"/>
              </w:rPr>
              <w:t>Quanto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1B25C0">
              <w:rPr>
                <w:bCs/>
                <w:color w:val="000000" w:themeColor="text1"/>
                <w:sz w:val="20"/>
              </w:rPr>
              <w:t>maiores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1B25C0">
              <w:rPr>
                <w:bCs/>
                <w:color w:val="000000" w:themeColor="text1"/>
                <w:sz w:val="20"/>
              </w:rPr>
              <w:t>os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1B25C0">
              <w:rPr>
                <w:bCs/>
                <w:color w:val="000000" w:themeColor="text1"/>
                <w:sz w:val="20"/>
              </w:rPr>
              <w:t>custos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1B25C0" w:rsidRPr="001B25C0">
              <w:rPr>
                <w:bCs/>
                <w:color w:val="000000" w:themeColor="text1"/>
                <w:sz w:val="20"/>
              </w:rPr>
              <w:t>na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E1634D" w:rsidRPr="001B25C0">
              <w:rPr>
                <w:bCs/>
                <w:color w:val="000000" w:themeColor="text1"/>
                <w:sz w:val="20"/>
              </w:rPr>
              <w:t>renegociação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1B25C0" w:rsidRPr="001B25C0">
              <w:rPr>
                <w:bCs/>
                <w:color w:val="000000" w:themeColor="text1"/>
                <w:sz w:val="20"/>
              </w:rPr>
              <w:t>com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1B25C0">
              <w:rPr>
                <w:bCs/>
                <w:color w:val="000000" w:themeColor="text1"/>
                <w:sz w:val="20"/>
              </w:rPr>
              <w:t>o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1B25C0">
              <w:rPr>
                <w:bCs/>
                <w:color w:val="000000" w:themeColor="text1"/>
                <w:sz w:val="20"/>
              </w:rPr>
              <w:t>cliente,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1B25C0" w:rsidRPr="001B25C0">
              <w:rPr>
                <w:bCs/>
                <w:color w:val="000000" w:themeColor="text1"/>
                <w:sz w:val="20"/>
              </w:rPr>
              <w:t>pior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1B25C0" w:rsidRPr="001B25C0">
              <w:rPr>
                <w:bCs/>
                <w:color w:val="000000" w:themeColor="text1"/>
                <w:sz w:val="20"/>
              </w:rPr>
              <w:t>para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1B25C0" w:rsidRPr="001B25C0">
              <w:rPr>
                <w:bCs/>
                <w:color w:val="000000" w:themeColor="text1"/>
                <w:sz w:val="20"/>
              </w:rPr>
              <w:t>o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1B25C0" w:rsidRPr="001B25C0">
              <w:rPr>
                <w:bCs/>
                <w:color w:val="000000" w:themeColor="text1"/>
                <w:sz w:val="20"/>
              </w:rPr>
              <w:t>negócio</w:t>
            </w:r>
            <w:r w:rsidRPr="001B25C0">
              <w:rPr>
                <w:bCs/>
                <w:color w:val="000000" w:themeColor="text1"/>
                <w:sz w:val="20"/>
              </w:rPr>
              <w:t>.</w:t>
            </w:r>
          </w:p>
          <w:p w14:paraId="761430B5" w14:textId="77777777" w:rsidR="007F1A8F" w:rsidRPr="001B25C0" w:rsidRDefault="007F1A8F" w:rsidP="002756CA">
            <w:pPr>
              <w:jc w:val="both"/>
              <w:rPr>
                <w:bCs/>
                <w:color w:val="000000" w:themeColor="text1"/>
                <w:sz w:val="20"/>
              </w:rPr>
            </w:pPr>
            <w:r w:rsidRPr="001B25C0">
              <w:rPr>
                <w:bCs/>
                <w:color w:val="000000" w:themeColor="text1"/>
                <w:sz w:val="20"/>
              </w:rPr>
              <w:t>Quanto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1B25C0">
              <w:rPr>
                <w:bCs/>
                <w:color w:val="000000" w:themeColor="text1"/>
                <w:sz w:val="20"/>
              </w:rPr>
              <w:t>maiores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1B25C0">
              <w:rPr>
                <w:bCs/>
                <w:color w:val="000000" w:themeColor="text1"/>
                <w:sz w:val="20"/>
              </w:rPr>
              <w:t>os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1B25C0">
              <w:rPr>
                <w:bCs/>
                <w:color w:val="000000" w:themeColor="text1"/>
                <w:sz w:val="20"/>
              </w:rPr>
              <w:t>custos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1B25C0">
              <w:rPr>
                <w:bCs/>
                <w:color w:val="000000" w:themeColor="text1"/>
                <w:sz w:val="20"/>
              </w:rPr>
              <w:t>na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1B25C0" w:rsidRPr="001B25C0">
              <w:rPr>
                <w:bCs/>
                <w:color w:val="000000" w:themeColor="text1"/>
                <w:sz w:val="20"/>
              </w:rPr>
              <w:t>re</w:t>
            </w:r>
            <w:r w:rsidRPr="001B25C0">
              <w:rPr>
                <w:bCs/>
                <w:color w:val="000000" w:themeColor="text1"/>
                <w:sz w:val="20"/>
              </w:rPr>
              <w:t>negociação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1B25C0" w:rsidRPr="001B25C0">
              <w:rPr>
                <w:bCs/>
                <w:color w:val="000000" w:themeColor="text1"/>
                <w:sz w:val="20"/>
              </w:rPr>
              <w:t>com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1B25C0" w:rsidRPr="001B25C0">
              <w:rPr>
                <w:bCs/>
                <w:color w:val="000000" w:themeColor="text1"/>
                <w:sz w:val="20"/>
              </w:rPr>
              <w:t>cliente</w:t>
            </w:r>
            <w:r w:rsidRPr="001B25C0">
              <w:rPr>
                <w:bCs/>
                <w:color w:val="000000" w:themeColor="text1"/>
                <w:sz w:val="20"/>
              </w:rPr>
              <w:t>,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1B25C0" w:rsidRPr="001B25C0">
              <w:rPr>
                <w:bCs/>
                <w:color w:val="000000" w:themeColor="text1"/>
                <w:sz w:val="20"/>
              </w:rPr>
              <w:t>menor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1B25C0" w:rsidRPr="001B25C0">
              <w:rPr>
                <w:bCs/>
                <w:color w:val="000000" w:themeColor="text1"/>
                <w:sz w:val="20"/>
              </w:rPr>
              <w:t>a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1B25C0" w:rsidRPr="001B25C0">
              <w:rPr>
                <w:bCs/>
                <w:color w:val="000000" w:themeColor="text1"/>
                <w:sz w:val="20"/>
              </w:rPr>
              <w:t>p</w:t>
            </w:r>
            <w:r w:rsidRPr="001B25C0">
              <w:rPr>
                <w:bCs/>
                <w:color w:val="000000" w:themeColor="text1"/>
                <w:sz w:val="20"/>
              </w:rPr>
              <w:t>ontuação.</w:t>
            </w:r>
          </w:p>
        </w:tc>
        <w:tc>
          <w:tcPr>
            <w:tcW w:w="1473" w:type="dxa"/>
            <w:vAlign w:val="center"/>
          </w:tcPr>
          <w:p w14:paraId="7F9D82C4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</w:p>
        </w:tc>
      </w:tr>
      <w:tr w:rsidR="00FA0B5D" w:rsidRPr="00F04640" w14:paraId="5E392643" w14:textId="77777777" w:rsidTr="00753A2F"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3C37886D" w14:textId="77777777" w:rsidR="00FA0B5D" w:rsidRPr="00F02D71" w:rsidRDefault="00FA0B5D" w:rsidP="002756C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9" w:type="dxa"/>
            <w:gridSpan w:val="2"/>
            <w:shd w:val="clear" w:color="auto" w:fill="D9D9D9" w:themeFill="background1" w:themeFillShade="D9"/>
            <w:vAlign w:val="center"/>
          </w:tcPr>
          <w:p w14:paraId="39799976" w14:textId="77777777" w:rsidR="00FA0B5D" w:rsidRPr="00F02D71" w:rsidRDefault="00FA0B5D" w:rsidP="002756C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935" w:type="dxa"/>
            <w:shd w:val="clear" w:color="auto" w:fill="D9D9D9" w:themeFill="background1" w:themeFillShade="D9"/>
            <w:vAlign w:val="center"/>
          </w:tcPr>
          <w:p w14:paraId="090111DF" w14:textId="77777777" w:rsidR="00FA0B5D" w:rsidRPr="00F02D71" w:rsidRDefault="00FA0B5D" w:rsidP="002756CA">
            <w:pPr>
              <w:jc w:val="center"/>
              <w:rPr>
                <w:bCs/>
                <w:sz w:val="20"/>
              </w:rPr>
            </w:pPr>
            <w:r w:rsidRPr="00F02D71">
              <w:rPr>
                <w:b/>
                <w:bCs/>
                <w:color w:val="000000" w:themeColor="text1"/>
                <w:sz w:val="20"/>
              </w:rPr>
              <w:t>Resultado</w:t>
            </w:r>
            <w:r w:rsidR="00763CF4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00F02D71">
              <w:rPr>
                <w:b/>
                <w:bCs/>
                <w:color w:val="000000" w:themeColor="text1"/>
                <w:sz w:val="20"/>
              </w:rPr>
              <w:t>final:</w:t>
            </w:r>
            <w:r w:rsidR="00763CF4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00F02D71">
              <w:rPr>
                <w:bCs/>
                <w:color w:val="000000" w:themeColor="text1"/>
                <w:sz w:val="20"/>
              </w:rPr>
              <w:t>m</w:t>
            </w:r>
            <w:r w:rsidR="00E21A12">
              <w:rPr>
                <w:bCs/>
                <w:color w:val="000000" w:themeColor="text1"/>
                <w:sz w:val="20"/>
              </w:rPr>
              <w:t>ediana</w:t>
            </w:r>
            <w:r w:rsidR="002756CA">
              <w:rPr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09174EDD" w14:textId="77777777" w:rsidR="00FA0B5D" w:rsidRPr="00F02D71" w:rsidRDefault="00FA0B5D" w:rsidP="002756CA">
            <w:pPr>
              <w:jc w:val="center"/>
              <w:rPr>
                <w:bCs/>
                <w:sz w:val="20"/>
              </w:rPr>
            </w:pPr>
          </w:p>
        </w:tc>
      </w:tr>
    </w:tbl>
    <w:p w14:paraId="517DB819" w14:textId="71B7993E" w:rsidR="00FA0B5D" w:rsidRPr="00F02D71" w:rsidRDefault="00FA0B5D" w:rsidP="002756CA">
      <w:pPr>
        <w:pStyle w:val="Fonte"/>
      </w:pPr>
      <w:r w:rsidRPr="00F02D71">
        <w:t>Fonte:</w:t>
      </w:r>
      <w:r w:rsidR="00763CF4">
        <w:t xml:space="preserve"> </w:t>
      </w:r>
      <w:r w:rsidR="00547A7B">
        <w:t>Morais (2016) b</w:t>
      </w:r>
      <w:r w:rsidR="00792CE0">
        <w:t>aseado</w:t>
      </w:r>
      <w:r w:rsidR="00763CF4">
        <w:t xml:space="preserve"> </w:t>
      </w:r>
      <w:r w:rsidR="00792CE0">
        <w:t>em</w:t>
      </w:r>
      <w:r w:rsidR="00763CF4">
        <w:t xml:space="preserve"> </w:t>
      </w:r>
      <w:r>
        <w:t>Porter</w:t>
      </w:r>
      <w:r w:rsidR="00763CF4">
        <w:t xml:space="preserve"> </w:t>
      </w:r>
      <w:r w:rsidR="00792CE0">
        <w:t>(</w:t>
      </w:r>
      <w:r>
        <w:t>2009</w:t>
      </w:r>
      <w:r w:rsidR="00792CE0">
        <w:t>)</w:t>
      </w:r>
      <w:r w:rsidR="00763CF4">
        <w:t xml:space="preserve"> </w:t>
      </w:r>
      <w:r w:rsidR="00792CE0">
        <w:t>e</w:t>
      </w:r>
      <w:r w:rsidR="00763CF4">
        <w:t xml:space="preserve"> </w:t>
      </w:r>
      <w:proofErr w:type="spellStart"/>
      <w:r>
        <w:t>Zaccarelli</w:t>
      </w:r>
      <w:proofErr w:type="spellEnd"/>
      <w:r w:rsidR="00763CF4">
        <w:t xml:space="preserve"> </w:t>
      </w:r>
      <w:r w:rsidR="00792CE0">
        <w:t>(</w:t>
      </w:r>
      <w:r>
        <w:t>2012</w:t>
      </w:r>
      <w:r w:rsidR="00792CE0">
        <w:t>).</w:t>
      </w:r>
    </w:p>
    <w:p w14:paraId="7C1E165A" w14:textId="72F086A0" w:rsidR="002756CA" w:rsidRDefault="002756CA" w:rsidP="002756CA">
      <w:pPr>
        <w:pStyle w:val="Legenda"/>
      </w:pPr>
      <w:bookmarkStart w:id="58" w:name="_Toc396789711"/>
      <w:r>
        <w:t xml:space="preserve">Quadro </w:t>
      </w:r>
      <w:r w:rsidR="00661962">
        <w:t>6</w:t>
      </w:r>
      <w:r>
        <w:t xml:space="preserve">- </w:t>
      </w:r>
      <w:r w:rsidR="007F67BC">
        <w:t>Medindo a</w:t>
      </w:r>
      <w:r>
        <w:t xml:space="preserve"> Rivalidade</w:t>
      </w:r>
      <w:bookmarkEnd w:id="58"/>
      <w:r w:rsidR="007F67BC">
        <w:t xml:space="preserve"> de Iguais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415"/>
        <w:gridCol w:w="4111"/>
        <w:gridCol w:w="1559"/>
      </w:tblGrid>
      <w:tr w:rsidR="007F1A8F" w:rsidRPr="001011C0" w14:paraId="28453889" w14:textId="77777777" w:rsidTr="002756CA">
        <w:trPr>
          <w:trHeight w:val="567"/>
        </w:trPr>
        <w:tc>
          <w:tcPr>
            <w:tcW w:w="420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294C6685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</w:p>
        </w:tc>
        <w:tc>
          <w:tcPr>
            <w:tcW w:w="2415" w:type="dxa"/>
            <w:shd w:val="clear" w:color="auto" w:fill="A6A6A6" w:themeFill="background1" w:themeFillShade="A6"/>
            <w:vAlign w:val="center"/>
          </w:tcPr>
          <w:p w14:paraId="7305BE7A" w14:textId="77777777" w:rsidR="007F1A8F" w:rsidRPr="00F02D71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Termos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relacionados</w:t>
            </w:r>
            <w:r w:rsidR="00763CF4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14:paraId="3E693712" w14:textId="77777777" w:rsidR="007F1A8F" w:rsidRPr="00F02D71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Aspectos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r</w:t>
            </w:r>
            <w:r>
              <w:rPr>
                <w:b/>
                <w:bCs/>
                <w:sz w:val="20"/>
              </w:rPr>
              <w:t>eferente</w:t>
            </w:r>
            <w:r w:rsidRPr="00F02D71">
              <w:rPr>
                <w:b/>
                <w:bCs/>
                <w:sz w:val="20"/>
              </w:rPr>
              <w:t>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ao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fator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rivalidade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a</w:t>
            </w:r>
            <w:r w:rsidRPr="00F02D71">
              <w:rPr>
                <w:b/>
                <w:bCs/>
                <w:sz w:val="20"/>
              </w:rPr>
              <w:t>tual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657284FA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Quantificação</w:t>
            </w:r>
          </w:p>
          <w:p w14:paraId="75646A0C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(1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5)</w:t>
            </w:r>
          </w:p>
        </w:tc>
      </w:tr>
      <w:tr w:rsidR="007F1A8F" w:rsidRPr="001011C0" w14:paraId="283F463D" w14:textId="77777777" w:rsidTr="002756CA">
        <w:trPr>
          <w:trHeight w:val="567"/>
        </w:trPr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0296A216" w14:textId="77777777" w:rsidR="007F1A8F" w:rsidRPr="006C45B3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6C45B3">
              <w:rPr>
                <w:b/>
                <w:bCs/>
                <w:sz w:val="20"/>
              </w:rPr>
              <w:t>1</w:t>
            </w:r>
          </w:p>
        </w:tc>
        <w:tc>
          <w:tcPr>
            <w:tcW w:w="2415" w:type="dxa"/>
            <w:vAlign w:val="center"/>
          </w:tcPr>
          <w:p w14:paraId="67D4CFF3" w14:textId="77777777" w:rsidR="007F1A8F" w:rsidRPr="006C45B3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6C45B3">
              <w:rPr>
                <w:b/>
                <w:bCs/>
                <w:sz w:val="20"/>
              </w:rPr>
              <w:t>Equilíbrio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6C45B3">
              <w:rPr>
                <w:b/>
                <w:bCs/>
                <w:sz w:val="20"/>
              </w:rPr>
              <w:t>na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6C45B3">
              <w:rPr>
                <w:b/>
                <w:bCs/>
                <w:sz w:val="20"/>
              </w:rPr>
              <w:t>concorrência</w:t>
            </w:r>
          </w:p>
        </w:tc>
        <w:tc>
          <w:tcPr>
            <w:tcW w:w="4111" w:type="dxa"/>
            <w:vAlign w:val="center"/>
          </w:tcPr>
          <w:p w14:paraId="6A3A92B1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equilibrados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competição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concorrentes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forem,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será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competitividade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menos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atrativo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será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ne</w:t>
            </w:r>
            <w:r>
              <w:rPr>
                <w:bCs/>
                <w:sz w:val="20"/>
              </w:rPr>
              <w:t>gócio</w:t>
            </w:r>
            <w:r w:rsidRPr="00F02D71">
              <w:rPr>
                <w:bCs/>
                <w:sz w:val="20"/>
              </w:rPr>
              <w:t>.</w:t>
            </w:r>
          </w:p>
          <w:p w14:paraId="641A72FB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equilibrada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competição,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59" w:type="dxa"/>
            <w:vAlign w:val="center"/>
          </w:tcPr>
          <w:p w14:paraId="65B9E97D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</w:p>
        </w:tc>
      </w:tr>
      <w:tr w:rsidR="007F1A8F" w:rsidRPr="001011C0" w14:paraId="2DD0DA1C" w14:textId="77777777" w:rsidTr="002756CA">
        <w:trPr>
          <w:trHeight w:val="567"/>
        </w:trPr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1E76663B" w14:textId="77777777" w:rsidR="007F1A8F" w:rsidRPr="006C45B3" w:rsidRDefault="007F1A8F" w:rsidP="002756CA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3F3CB7A1" w14:textId="77777777" w:rsidR="007F1A8F" w:rsidRPr="006C45B3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6C45B3">
              <w:rPr>
                <w:b/>
                <w:bCs/>
                <w:sz w:val="20"/>
              </w:rPr>
              <w:t>2</w:t>
            </w:r>
          </w:p>
        </w:tc>
        <w:tc>
          <w:tcPr>
            <w:tcW w:w="2415" w:type="dxa"/>
            <w:vAlign w:val="center"/>
          </w:tcPr>
          <w:p w14:paraId="175D7F4C" w14:textId="77777777" w:rsidR="007F1A8F" w:rsidRPr="006C45B3" w:rsidRDefault="007F1A8F" w:rsidP="002756CA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78E937FC" w14:textId="77777777" w:rsidR="007F1A8F" w:rsidRPr="006C45B3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6C45B3">
              <w:rPr>
                <w:b/>
                <w:bCs/>
                <w:sz w:val="20"/>
              </w:rPr>
              <w:t>Mercado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="004D3E49">
              <w:rPr>
                <w:b/>
                <w:bCs/>
                <w:sz w:val="20"/>
              </w:rPr>
              <w:t>e</w:t>
            </w:r>
            <w:r w:rsidRPr="006C45B3">
              <w:rPr>
                <w:b/>
                <w:bCs/>
                <w:sz w:val="20"/>
              </w:rPr>
              <w:t>stagnado</w:t>
            </w:r>
          </w:p>
        </w:tc>
        <w:tc>
          <w:tcPr>
            <w:tcW w:w="4111" w:type="dxa"/>
            <w:vAlign w:val="center"/>
          </w:tcPr>
          <w:p w14:paraId="2615B349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Estagnação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mercado,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mercados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estagnados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ou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com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lento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crescimento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tendem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ter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concorrência</w:t>
            </w:r>
            <w:r w:rsidRPr="00F02D71">
              <w:rPr>
                <w:bCs/>
                <w:sz w:val="20"/>
              </w:rPr>
              <w:t>.</w:t>
            </w:r>
          </w:p>
          <w:p w14:paraId="298BD15C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estagnação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ou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lentidão,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59" w:type="dxa"/>
            <w:vAlign w:val="center"/>
          </w:tcPr>
          <w:p w14:paraId="73EB8817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</w:p>
        </w:tc>
      </w:tr>
      <w:tr w:rsidR="007F1A8F" w:rsidRPr="001011C0" w14:paraId="6AAC9462" w14:textId="77777777" w:rsidTr="002756CA">
        <w:trPr>
          <w:trHeight w:val="567"/>
        </w:trPr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404C3279" w14:textId="77777777" w:rsidR="007F1A8F" w:rsidRPr="006C45B3" w:rsidRDefault="007F1A8F" w:rsidP="002756CA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46391EAE" w14:textId="77777777" w:rsidR="007F1A8F" w:rsidRPr="006C45B3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6C45B3">
              <w:rPr>
                <w:b/>
                <w:bCs/>
                <w:sz w:val="20"/>
              </w:rPr>
              <w:t>3</w:t>
            </w:r>
          </w:p>
        </w:tc>
        <w:tc>
          <w:tcPr>
            <w:tcW w:w="2415" w:type="dxa"/>
            <w:vAlign w:val="center"/>
          </w:tcPr>
          <w:p w14:paraId="185AC112" w14:textId="77777777" w:rsidR="007F1A8F" w:rsidRPr="006C45B3" w:rsidRDefault="007F1A8F" w:rsidP="002756CA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6CAD8A6E" w14:textId="77777777" w:rsidR="007F1A8F" w:rsidRPr="006C45B3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6C45B3">
              <w:rPr>
                <w:b/>
                <w:bCs/>
                <w:sz w:val="20"/>
              </w:rPr>
              <w:t>Custos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6C45B3">
              <w:rPr>
                <w:b/>
                <w:bCs/>
                <w:sz w:val="20"/>
              </w:rPr>
              <w:t>fixos</w:t>
            </w:r>
          </w:p>
        </w:tc>
        <w:tc>
          <w:tcPr>
            <w:tcW w:w="4111" w:type="dxa"/>
            <w:vAlign w:val="center"/>
          </w:tcPr>
          <w:p w14:paraId="58A49552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Custos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fixos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altos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relação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lucro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líquido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é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sinal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concorrência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setor</w:t>
            </w:r>
            <w:r w:rsidRPr="00F02D71">
              <w:rPr>
                <w:bCs/>
                <w:sz w:val="20"/>
              </w:rPr>
              <w:t>.</w:t>
            </w:r>
          </w:p>
          <w:p w14:paraId="3D015244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maiores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custos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relação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lucros,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59" w:type="dxa"/>
            <w:vAlign w:val="center"/>
          </w:tcPr>
          <w:p w14:paraId="76BDCE9F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</w:p>
        </w:tc>
      </w:tr>
      <w:tr w:rsidR="007F1A8F" w:rsidRPr="00F02D71" w14:paraId="59C20832" w14:textId="77777777" w:rsidTr="002756CA">
        <w:trPr>
          <w:trHeight w:val="567"/>
        </w:trPr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79C55FB8" w14:textId="77777777" w:rsidR="007F1A8F" w:rsidRPr="006C45B3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6C45B3">
              <w:rPr>
                <w:b/>
                <w:bCs/>
                <w:sz w:val="20"/>
              </w:rPr>
              <w:t>4</w:t>
            </w:r>
          </w:p>
        </w:tc>
        <w:tc>
          <w:tcPr>
            <w:tcW w:w="2415" w:type="dxa"/>
            <w:vAlign w:val="center"/>
          </w:tcPr>
          <w:p w14:paraId="23F61A2B" w14:textId="77777777" w:rsidR="007F1A8F" w:rsidRPr="006C45B3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6C45B3">
              <w:rPr>
                <w:b/>
                <w:bCs/>
                <w:sz w:val="20"/>
              </w:rPr>
              <w:t>Diferenciação</w:t>
            </w:r>
          </w:p>
        </w:tc>
        <w:tc>
          <w:tcPr>
            <w:tcW w:w="4111" w:type="dxa"/>
            <w:vAlign w:val="center"/>
          </w:tcPr>
          <w:p w14:paraId="3356B512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Pouca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diferenciação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entre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concorrent</w:t>
            </w:r>
            <w:r>
              <w:rPr>
                <w:bCs/>
                <w:sz w:val="20"/>
              </w:rPr>
              <w:t>es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aumenta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competição</w:t>
            </w:r>
            <w:r w:rsidRPr="00F02D71">
              <w:rPr>
                <w:bCs/>
                <w:sz w:val="20"/>
              </w:rPr>
              <w:t>.</w:t>
            </w:r>
          </w:p>
          <w:p w14:paraId="206D3807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diferenciação,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59" w:type="dxa"/>
            <w:vAlign w:val="center"/>
          </w:tcPr>
          <w:p w14:paraId="190B18C5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</w:p>
        </w:tc>
      </w:tr>
      <w:tr w:rsidR="007F1A8F" w:rsidRPr="00F02D71" w14:paraId="125F720D" w14:textId="77777777" w:rsidTr="002756CA">
        <w:trPr>
          <w:trHeight w:val="567"/>
        </w:trPr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03C13CB6" w14:textId="77777777" w:rsidR="007F1A8F" w:rsidRPr="006C45B3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6C45B3">
              <w:rPr>
                <w:b/>
                <w:bCs/>
                <w:sz w:val="20"/>
              </w:rPr>
              <w:t>5</w:t>
            </w:r>
          </w:p>
        </w:tc>
        <w:tc>
          <w:tcPr>
            <w:tcW w:w="2415" w:type="dxa"/>
            <w:vAlign w:val="center"/>
          </w:tcPr>
          <w:p w14:paraId="2742BDBA" w14:textId="77777777" w:rsidR="007F1A8F" w:rsidRPr="006C45B3" w:rsidRDefault="007F1A8F" w:rsidP="002756CA">
            <w:pPr>
              <w:jc w:val="center"/>
              <w:rPr>
                <w:b/>
                <w:bCs/>
                <w:sz w:val="20"/>
              </w:rPr>
            </w:pPr>
            <w:r w:rsidRPr="006C45B3">
              <w:rPr>
                <w:b/>
                <w:bCs/>
                <w:sz w:val="20"/>
              </w:rPr>
              <w:t>Ociosidade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6C45B3">
              <w:rPr>
                <w:b/>
                <w:bCs/>
                <w:sz w:val="20"/>
              </w:rPr>
              <w:t>da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6C45B3">
              <w:rPr>
                <w:b/>
                <w:bCs/>
                <w:sz w:val="20"/>
              </w:rPr>
              <w:t>empresa</w:t>
            </w:r>
          </w:p>
        </w:tc>
        <w:tc>
          <w:tcPr>
            <w:tcW w:w="4111" w:type="dxa"/>
            <w:vAlign w:val="center"/>
          </w:tcPr>
          <w:p w14:paraId="46755778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Se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capacidade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ociosa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das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empresas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grande</w:t>
            </w:r>
            <w:r w:rsidR="00763CF4">
              <w:rPr>
                <w:bCs/>
                <w:sz w:val="20"/>
              </w:rPr>
              <w:t xml:space="preserve"> </w:t>
            </w:r>
            <w:r w:rsidR="001B25C0">
              <w:rPr>
                <w:bCs/>
                <w:sz w:val="20"/>
              </w:rPr>
              <w:t>por</w:t>
            </w:r>
            <w:r w:rsidR="00763CF4">
              <w:rPr>
                <w:bCs/>
                <w:sz w:val="20"/>
              </w:rPr>
              <w:t xml:space="preserve"> </w:t>
            </w:r>
            <w:r w:rsidR="001B25C0">
              <w:rPr>
                <w:bCs/>
                <w:sz w:val="20"/>
              </w:rPr>
              <w:t>demanda</w:t>
            </w:r>
            <w:r w:rsidRPr="00F02D71">
              <w:rPr>
                <w:bCs/>
                <w:sz w:val="20"/>
              </w:rPr>
              <w:t>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será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disputa,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</w:t>
            </w:r>
            <w:r w:rsidR="004D3E49">
              <w:rPr>
                <w:bCs/>
                <w:sz w:val="20"/>
              </w:rPr>
              <w:t>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consequência</w:t>
            </w:r>
            <w:r w:rsidR="004D3E49">
              <w:rPr>
                <w:bCs/>
                <w:sz w:val="20"/>
              </w:rPr>
              <w:t>,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="004D3E49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concorrência</w:t>
            </w:r>
            <w:r w:rsidRPr="00F02D71">
              <w:rPr>
                <w:bCs/>
                <w:sz w:val="20"/>
              </w:rPr>
              <w:t>.</w:t>
            </w:r>
          </w:p>
          <w:p w14:paraId="1EA97AB3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ociosidade,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59" w:type="dxa"/>
            <w:vAlign w:val="center"/>
          </w:tcPr>
          <w:p w14:paraId="66D4F247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</w:p>
        </w:tc>
      </w:tr>
      <w:tr w:rsidR="007F1A8F" w:rsidRPr="00F02D71" w14:paraId="516C31FA" w14:textId="77777777" w:rsidTr="002756CA">
        <w:trPr>
          <w:trHeight w:val="389"/>
        </w:trPr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72A7118B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</w:p>
        </w:tc>
        <w:tc>
          <w:tcPr>
            <w:tcW w:w="2415" w:type="dxa"/>
            <w:shd w:val="clear" w:color="auto" w:fill="D9D9D9" w:themeFill="background1" w:themeFillShade="D9"/>
            <w:vAlign w:val="center"/>
          </w:tcPr>
          <w:p w14:paraId="0E5903E0" w14:textId="77777777" w:rsidR="007F1A8F" w:rsidRPr="00F02D71" w:rsidRDefault="007F1A8F" w:rsidP="002756C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7F65DF4" w14:textId="77777777" w:rsidR="007F1A8F" w:rsidRPr="00F02D71" w:rsidRDefault="007F1A8F" w:rsidP="002756CA">
            <w:pPr>
              <w:jc w:val="center"/>
              <w:rPr>
                <w:bCs/>
                <w:color w:val="000000" w:themeColor="text1"/>
                <w:sz w:val="20"/>
              </w:rPr>
            </w:pPr>
            <w:r w:rsidRPr="00F02D71">
              <w:rPr>
                <w:b/>
                <w:bCs/>
                <w:sz w:val="20"/>
              </w:rPr>
              <w:t>Resultado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final: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Cs/>
                <w:color w:val="000000" w:themeColor="text1"/>
                <w:sz w:val="20"/>
              </w:rPr>
              <w:t>m</w:t>
            </w:r>
            <w:r w:rsidR="00E21A12">
              <w:rPr>
                <w:bCs/>
                <w:color w:val="000000" w:themeColor="text1"/>
                <w:sz w:val="20"/>
              </w:rPr>
              <w:t>ediana</w:t>
            </w:r>
            <w:r w:rsidRPr="00F02D71">
              <w:rPr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17F0840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</w:p>
        </w:tc>
      </w:tr>
    </w:tbl>
    <w:p w14:paraId="3EC61C89" w14:textId="7CAD1580" w:rsidR="007F1A8F" w:rsidRDefault="007F1A8F" w:rsidP="002756CA">
      <w:pPr>
        <w:pStyle w:val="Fonte"/>
      </w:pPr>
      <w:r w:rsidRPr="00F02D71">
        <w:t>Fonte:</w:t>
      </w:r>
      <w:r w:rsidR="00763CF4">
        <w:t xml:space="preserve"> </w:t>
      </w:r>
      <w:r w:rsidR="00547A7B">
        <w:t>Morais (2016) b</w:t>
      </w:r>
      <w:r w:rsidR="00792CE0">
        <w:t>aseado</w:t>
      </w:r>
      <w:r w:rsidR="00763CF4">
        <w:t xml:space="preserve"> </w:t>
      </w:r>
      <w:r w:rsidR="00792CE0">
        <w:t>em</w:t>
      </w:r>
      <w:r w:rsidR="00763CF4">
        <w:t xml:space="preserve"> </w:t>
      </w:r>
      <w:proofErr w:type="spellStart"/>
      <w:r>
        <w:t>Hooley</w:t>
      </w:r>
      <w:proofErr w:type="spellEnd"/>
      <w:r w:rsidRPr="0036599E">
        <w:t>,</w:t>
      </w:r>
      <w:r w:rsidR="00763CF4">
        <w:t xml:space="preserve"> </w:t>
      </w:r>
      <w:proofErr w:type="spellStart"/>
      <w:r w:rsidRPr="0036599E">
        <w:t>Piercy</w:t>
      </w:r>
      <w:proofErr w:type="spellEnd"/>
      <w:r w:rsidR="00763CF4">
        <w:t xml:space="preserve"> </w:t>
      </w:r>
      <w:r w:rsidRPr="0036599E">
        <w:t>e</w:t>
      </w:r>
      <w:r w:rsidR="00763CF4">
        <w:t xml:space="preserve"> </w:t>
      </w:r>
      <w:proofErr w:type="spellStart"/>
      <w:r w:rsidRPr="0036599E">
        <w:t>Nicouland</w:t>
      </w:r>
      <w:proofErr w:type="spellEnd"/>
      <w:r w:rsidR="00763CF4">
        <w:t xml:space="preserve"> </w:t>
      </w:r>
      <w:r w:rsidR="00792CE0">
        <w:t>(</w:t>
      </w:r>
      <w:r>
        <w:t>2011</w:t>
      </w:r>
      <w:r w:rsidR="00792CE0">
        <w:t>)</w:t>
      </w:r>
      <w:r w:rsidR="00763CF4">
        <w:t xml:space="preserve"> </w:t>
      </w:r>
      <w:r w:rsidR="00792CE0">
        <w:t>e</w:t>
      </w:r>
      <w:r w:rsidR="00763CF4">
        <w:t xml:space="preserve"> </w:t>
      </w:r>
      <w:proofErr w:type="spellStart"/>
      <w:r>
        <w:t>Zaccarelli</w:t>
      </w:r>
      <w:proofErr w:type="spellEnd"/>
      <w:r w:rsidR="00763CF4">
        <w:t xml:space="preserve"> </w:t>
      </w:r>
      <w:r w:rsidR="00792CE0">
        <w:t>(</w:t>
      </w:r>
      <w:r>
        <w:t>2012</w:t>
      </w:r>
      <w:r w:rsidR="00792CE0">
        <w:t>).</w:t>
      </w:r>
    </w:p>
    <w:p w14:paraId="51419001" w14:textId="70F0D291" w:rsidR="002756CA" w:rsidRDefault="002756CA" w:rsidP="002E22F8">
      <w:pPr>
        <w:pStyle w:val="Legenda"/>
        <w:spacing w:before="0" w:after="0"/>
      </w:pPr>
      <w:bookmarkStart w:id="59" w:name="_Toc396789712"/>
      <w:r>
        <w:t xml:space="preserve">Quadro </w:t>
      </w:r>
      <w:r w:rsidR="00661962">
        <w:t>7</w:t>
      </w:r>
      <w:r>
        <w:t xml:space="preserve">- </w:t>
      </w:r>
      <w:r w:rsidR="007F67BC">
        <w:t>Medindo a</w:t>
      </w:r>
      <w:r>
        <w:t xml:space="preserve"> Rivalidade </w:t>
      </w:r>
      <w:r w:rsidR="00315EB4">
        <w:t>c</w:t>
      </w:r>
      <w:r>
        <w:t>om Produtos Internacionais</w:t>
      </w:r>
      <w:bookmarkEnd w:id="59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3827"/>
        <w:gridCol w:w="1559"/>
      </w:tblGrid>
      <w:tr w:rsidR="007F1A8F" w:rsidRPr="001605FD" w14:paraId="22ECA16D" w14:textId="77777777" w:rsidTr="002E22F8">
        <w:trPr>
          <w:trHeight w:hRule="exact" w:val="697"/>
        </w:trPr>
        <w:tc>
          <w:tcPr>
            <w:tcW w:w="39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5B3E6734" w14:textId="77777777" w:rsidR="007F1A8F" w:rsidRPr="00F02D71" w:rsidRDefault="007F1A8F" w:rsidP="002756CA">
            <w:pPr>
              <w:rPr>
                <w:b/>
                <w:bCs/>
                <w:sz w:val="20"/>
              </w:rPr>
            </w:pPr>
          </w:p>
        </w:tc>
        <w:tc>
          <w:tcPr>
            <w:tcW w:w="2977" w:type="dxa"/>
            <w:shd w:val="clear" w:color="auto" w:fill="A6A6A6" w:themeFill="background1" w:themeFillShade="A6"/>
            <w:vAlign w:val="center"/>
          </w:tcPr>
          <w:p w14:paraId="040A24DD" w14:textId="77777777" w:rsidR="007F1A8F" w:rsidRPr="00F02D71" w:rsidRDefault="007F1A8F" w:rsidP="002756CA">
            <w:pPr>
              <w:ind w:left="-2" w:firstLine="2"/>
              <w:jc w:val="center"/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Termos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relacionados</w:t>
            </w: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14:paraId="1434E623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Aspectos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re</w:t>
            </w:r>
            <w:r>
              <w:rPr>
                <w:b/>
                <w:bCs/>
                <w:sz w:val="20"/>
              </w:rPr>
              <w:t>ferente</w:t>
            </w:r>
            <w:r w:rsidRPr="00F02D71">
              <w:rPr>
                <w:b/>
                <w:bCs/>
                <w:sz w:val="20"/>
              </w:rPr>
              <w:t>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ao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fator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rivalidade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com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produtos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internacionais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4C6D9ADD" w14:textId="77777777" w:rsidR="007F1A8F" w:rsidRPr="00F02D71" w:rsidRDefault="007F1A8F" w:rsidP="002756CA">
            <w:pPr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Quantificação</w:t>
            </w:r>
          </w:p>
          <w:p w14:paraId="23DAFB6F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(1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5)</w:t>
            </w:r>
          </w:p>
        </w:tc>
      </w:tr>
      <w:tr w:rsidR="007F1A8F" w:rsidRPr="00F04640" w14:paraId="4B0913C4" w14:textId="77777777" w:rsidTr="002E22F8">
        <w:trPr>
          <w:trHeight w:val="227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6AF98CBD" w14:textId="77777777" w:rsidR="007F1A8F" w:rsidRPr="00F02D71" w:rsidRDefault="007F1A8F" w:rsidP="002756CA">
            <w:pPr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02992D11" w14:textId="77777777" w:rsidR="007F1A8F" w:rsidRPr="004B6D22" w:rsidRDefault="007F1A8F" w:rsidP="002E22F8">
            <w:pPr>
              <w:jc w:val="center"/>
              <w:rPr>
                <w:b/>
                <w:bCs/>
                <w:sz w:val="20"/>
              </w:rPr>
            </w:pPr>
            <w:r w:rsidRPr="004B6D22">
              <w:rPr>
                <w:b/>
                <w:bCs/>
                <w:sz w:val="20"/>
              </w:rPr>
              <w:t>Recursos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4B6D22">
              <w:rPr>
                <w:b/>
                <w:bCs/>
                <w:sz w:val="20"/>
              </w:rPr>
              <w:t>naturais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4B6D22">
              <w:rPr>
                <w:b/>
                <w:bCs/>
                <w:sz w:val="20"/>
              </w:rPr>
              <w:t>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4B6D22">
              <w:rPr>
                <w:b/>
                <w:bCs/>
                <w:sz w:val="20"/>
              </w:rPr>
              <w:t>tecnológicos</w:t>
            </w:r>
          </w:p>
        </w:tc>
        <w:tc>
          <w:tcPr>
            <w:tcW w:w="3827" w:type="dxa"/>
            <w:vAlign w:val="center"/>
          </w:tcPr>
          <w:p w14:paraId="4962A923" w14:textId="77777777" w:rsidR="007F1A8F" w:rsidRPr="00F02D71" w:rsidRDefault="007F1A8F" w:rsidP="002E22F8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recursos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naturais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avanços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tecnológicos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fatores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pa</w:t>
            </w:r>
            <w:r>
              <w:rPr>
                <w:bCs/>
                <w:sz w:val="20"/>
              </w:rPr>
              <w:t>ra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desenvolvimento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produto</w:t>
            </w:r>
            <w:r w:rsidRPr="00F02D71">
              <w:rPr>
                <w:bCs/>
                <w:sz w:val="20"/>
              </w:rPr>
              <w:t>.</w:t>
            </w:r>
          </w:p>
          <w:p w14:paraId="68FF73E3" w14:textId="77777777" w:rsidR="007F1A8F" w:rsidRPr="00F02D71" w:rsidRDefault="007F1A8F" w:rsidP="002E22F8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Se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recursos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avanços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forem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únicos,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59" w:type="dxa"/>
          </w:tcPr>
          <w:p w14:paraId="2B0DC9F2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</w:p>
        </w:tc>
      </w:tr>
      <w:tr w:rsidR="007F1A8F" w:rsidRPr="00F04640" w14:paraId="1E031E34" w14:textId="77777777" w:rsidTr="002E22F8">
        <w:trPr>
          <w:trHeight w:val="227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831A7" w14:textId="77777777" w:rsidR="007F1A8F" w:rsidRPr="00F02D71" w:rsidRDefault="007F1A8F" w:rsidP="002756CA">
            <w:pPr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AA59948" w14:textId="77777777" w:rsidR="007F1A8F" w:rsidRPr="004B6D22" w:rsidRDefault="001B25C0" w:rsidP="002E22F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Tempo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="00BC0B12">
              <w:rPr>
                <w:b/>
                <w:bCs/>
                <w:sz w:val="20"/>
              </w:rPr>
              <w:t>entrega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DF608D2" w14:textId="77777777" w:rsidR="007F1A8F" w:rsidRPr="00BC0B12" w:rsidRDefault="001B25C0" w:rsidP="002E22F8">
            <w:pPr>
              <w:jc w:val="both"/>
              <w:rPr>
                <w:bCs/>
                <w:color w:val="000000" w:themeColor="text1"/>
                <w:sz w:val="20"/>
              </w:rPr>
            </w:pPr>
            <w:r w:rsidRPr="00BC0B12">
              <w:rPr>
                <w:bCs/>
                <w:color w:val="000000" w:themeColor="text1"/>
                <w:sz w:val="20"/>
              </w:rPr>
              <w:t>O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BC0B12" w:rsidRPr="00BC0B12">
              <w:rPr>
                <w:bCs/>
                <w:color w:val="000000" w:themeColor="text1"/>
                <w:sz w:val="20"/>
              </w:rPr>
              <w:t>prazo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BC0B12">
              <w:rPr>
                <w:bCs/>
                <w:color w:val="000000" w:themeColor="text1"/>
                <w:sz w:val="20"/>
              </w:rPr>
              <w:t>de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BC0B12" w:rsidRPr="00BC0B12">
              <w:rPr>
                <w:bCs/>
                <w:color w:val="000000" w:themeColor="text1"/>
                <w:sz w:val="20"/>
              </w:rPr>
              <w:t>entrega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BC0B12">
              <w:rPr>
                <w:bCs/>
                <w:color w:val="000000" w:themeColor="text1"/>
                <w:sz w:val="20"/>
              </w:rPr>
              <w:t>dos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BC0B12">
              <w:rPr>
                <w:bCs/>
                <w:color w:val="000000" w:themeColor="text1"/>
                <w:sz w:val="20"/>
              </w:rPr>
              <w:t>produtos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BC0B12">
              <w:rPr>
                <w:bCs/>
                <w:color w:val="000000" w:themeColor="text1"/>
                <w:sz w:val="20"/>
              </w:rPr>
              <w:t>internacionais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BC0B12">
              <w:rPr>
                <w:bCs/>
                <w:color w:val="000000" w:themeColor="text1"/>
                <w:sz w:val="20"/>
              </w:rPr>
              <w:t>rivais</w:t>
            </w:r>
            <w:r w:rsidR="007F1A8F" w:rsidRPr="00BC0B12">
              <w:rPr>
                <w:bCs/>
                <w:color w:val="000000" w:themeColor="text1"/>
                <w:sz w:val="20"/>
              </w:rPr>
              <w:t>.</w:t>
            </w:r>
          </w:p>
          <w:p w14:paraId="32BD1377" w14:textId="77777777" w:rsidR="007F1A8F" w:rsidRPr="00F02D71" w:rsidRDefault="007F1A8F" w:rsidP="002E22F8">
            <w:pPr>
              <w:jc w:val="both"/>
              <w:rPr>
                <w:bCs/>
                <w:sz w:val="20"/>
              </w:rPr>
            </w:pPr>
            <w:r w:rsidRPr="00BC0B12">
              <w:rPr>
                <w:bCs/>
                <w:color w:val="000000" w:themeColor="text1"/>
                <w:sz w:val="20"/>
              </w:rPr>
              <w:t>Quanto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BC0B12" w:rsidRPr="00BC0B12">
              <w:rPr>
                <w:bCs/>
                <w:color w:val="000000" w:themeColor="text1"/>
                <w:sz w:val="20"/>
              </w:rPr>
              <w:t>maior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BC0B12" w:rsidRPr="00BC0B12">
              <w:rPr>
                <w:bCs/>
                <w:color w:val="000000" w:themeColor="text1"/>
                <w:sz w:val="20"/>
              </w:rPr>
              <w:t>o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BC0B12" w:rsidRPr="00BC0B12">
              <w:rPr>
                <w:bCs/>
                <w:color w:val="000000" w:themeColor="text1"/>
                <w:sz w:val="20"/>
              </w:rPr>
              <w:t>prazo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BC0B12" w:rsidRPr="00BC0B12">
              <w:rPr>
                <w:bCs/>
                <w:color w:val="000000" w:themeColor="text1"/>
                <w:sz w:val="20"/>
              </w:rPr>
              <w:t>de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BC0B12" w:rsidRPr="00BC0B12">
              <w:rPr>
                <w:bCs/>
                <w:color w:val="000000" w:themeColor="text1"/>
                <w:sz w:val="20"/>
              </w:rPr>
              <w:t>entrega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BC0B12" w:rsidRPr="00BC0B12">
              <w:rPr>
                <w:bCs/>
                <w:color w:val="000000" w:themeColor="text1"/>
                <w:sz w:val="20"/>
              </w:rPr>
              <w:t>dos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BC0B12" w:rsidRPr="00BC0B12">
              <w:rPr>
                <w:bCs/>
                <w:color w:val="000000" w:themeColor="text1"/>
                <w:sz w:val="20"/>
              </w:rPr>
              <w:t>produtos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BC0B12" w:rsidRPr="00BC0B12">
              <w:rPr>
                <w:bCs/>
                <w:color w:val="000000" w:themeColor="text1"/>
                <w:sz w:val="20"/>
              </w:rPr>
              <w:t>internacionais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BC0B12" w:rsidRPr="00BC0B12">
              <w:rPr>
                <w:bCs/>
                <w:color w:val="000000" w:themeColor="text1"/>
                <w:sz w:val="20"/>
              </w:rPr>
              <w:t>rivais,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BC0B12">
              <w:rPr>
                <w:bCs/>
                <w:color w:val="000000" w:themeColor="text1"/>
                <w:sz w:val="20"/>
              </w:rPr>
              <w:t>maior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="00BC0B12" w:rsidRPr="00BC0B12">
              <w:rPr>
                <w:bCs/>
                <w:color w:val="000000" w:themeColor="text1"/>
                <w:sz w:val="20"/>
              </w:rPr>
              <w:t>a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BC0B12">
              <w:rPr>
                <w:bCs/>
                <w:color w:val="000000" w:themeColor="text1"/>
                <w:sz w:val="20"/>
              </w:rPr>
              <w:t>pontuação.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A09865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</w:p>
        </w:tc>
      </w:tr>
      <w:tr w:rsidR="007F1A8F" w:rsidRPr="00760C6B" w14:paraId="1C9E4BB4" w14:textId="77777777" w:rsidTr="002E22F8">
        <w:trPr>
          <w:trHeight w:val="2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A7D9D" w14:textId="77777777" w:rsidR="007F1A8F" w:rsidRPr="00760C6B" w:rsidRDefault="007F1A8F" w:rsidP="002756CA">
            <w:pPr>
              <w:rPr>
                <w:b/>
                <w:bCs/>
                <w:sz w:val="20"/>
              </w:rPr>
            </w:pPr>
            <w:r w:rsidRPr="00760C6B">
              <w:rPr>
                <w:b/>
                <w:bCs/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F03D" w14:textId="77777777" w:rsidR="007F1A8F" w:rsidRPr="00760C6B" w:rsidRDefault="007F1A8F" w:rsidP="002E22F8">
            <w:pPr>
              <w:ind w:left="-2" w:firstLine="2"/>
              <w:jc w:val="center"/>
              <w:rPr>
                <w:b/>
                <w:bCs/>
                <w:sz w:val="20"/>
              </w:rPr>
            </w:pPr>
            <w:r w:rsidRPr="00760C6B">
              <w:rPr>
                <w:b/>
                <w:bCs/>
                <w:sz w:val="20"/>
              </w:rPr>
              <w:t>Relacionamentos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60C6B">
              <w:rPr>
                <w:b/>
                <w:bCs/>
                <w:sz w:val="20"/>
              </w:rPr>
              <w:t>com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60C6B">
              <w:rPr>
                <w:b/>
                <w:bCs/>
                <w:sz w:val="20"/>
              </w:rPr>
              <w:t>canais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60C6B">
              <w:rPr>
                <w:b/>
                <w:bCs/>
                <w:sz w:val="20"/>
              </w:rPr>
              <w:t>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60C6B">
              <w:rPr>
                <w:b/>
                <w:bCs/>
                <w:sz w:val="20"/>
              </w:rPr>
              <w:t>representantes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25E8" w14:textId="77777777" w:rsidR="007F1A8F" w:rsidRPr="004B6D22" w:rsidRDefault="007F1A8F" w:rsidP="002E22F8">
            <w:pPr>
              <w:jc w:val="both"/>
              <w:rPr>
                <w:bCs/>
                <w:sz w:val="20"/>
              </w:rPr>
            </w:pPr>
            <w:r w:rsidRPr="004B6D22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sucesso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nas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transações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internacionais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é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dependente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fortes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relacionamentos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com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canais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distribuição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e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representantes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vendas.</w:t>
            </w:r>
          </w:p>
          <w:p w14:paraId="48DD15A4" w14:textId="77777777" w:rsidR="007F1A8F" w:rsidRPr="004B6D22" w:rsidRDefault="007F1A8F" w:rsidP="002E22F8">
            <w:pPr>
              <w:jc w:val="both"/>
              <w:rPr>
                <w:bCs/>
                <w:sz w:val="20"/>
              </w:rPr>
            </w:pPr>
            <w:r w:rsidRPr="004B6D22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melhor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relacionamento,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melhor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pontuação.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FEAE" w14:textId="77777777" w:rsidR="007F1A8F" w:rsidRPr="00760C6B" w:rsidRDefault="007F1A8F" w:rsidP="002756CA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16C527BD" w14:textId="77777777" w:rsidTr="002E22F8">
        <w:trPr>
          <w:trHeight w:val="2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B00D8" w14:textId="77777777" w:rsidR="007F1A8F" w:rsidRPr="00760C6B" w:rsidRDefault="007F1A8F" w:rsidP="002756CA">
            <w:pPr>
              <w:rPr>
                <w:b/>
                <w:bCs/>
                <w:sz w:val="20"/>
              </w:rPr>
            </w:pPr>
            <w:r w:rsidRPr="00760C6B">
              <w:rPr>
                <w:b/>
                <w:bCs/>
                <w:sz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511C" w14:textId="77777777" w:rsidR="007F1A8F" w:rsidRPr="00760C6B" w:rsidRDefault="007F1A8F" w:rsidP="002E22F8">
            <w:pPr>
              <w:ind w:left="-2" w:firstLine="2"/>
              <w:jc w:val="center"/>
              <w:rPr>
                <w:b/>
                <w:bCs/>
                <w:sz w:val="20"/>
              </w:rPr>
            </w:pPr>
            <w:r w:rsidRPr="00760C6B">
              <w:rPr>
                <w:b/>
                <w:bCs/>
                <w:sz w:val="20"/>
              </w:rPr>
              <w:t>Quantidade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60C6B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60C6B">
              <w:rPr>
                <w:b/>
                <w:bCs/>
                <w:sz w:val="20"/>
              </w:rPr>
              <w:t>concorrentes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75B6" w14:textId="77777777" w:rsidR="007F1A8F" w:rsidRPr="004B6D22" w:rsidRDefault="007F1A8F" w:rsidP="002E22F8">
            <w:pPr>
              <w:jc w:val="both"/>
              <w:rPr>
                <w:bCs/>
                <w:sz w:val="20"/>
              </w:rPr>
            </w:pPr>
            <w:r w:rsidRPr="004B6D22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quantidade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rivais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internacionais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competindo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com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nacionais,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mais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complicado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para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atingir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as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metas.</w:t>
            </w:r>
          </w:p>
          <w:p w14:paraId="48E0BF74" w14:textId="77777777" w:rsidR="007F1A8F" w:rsidRPr="004B6D22" w:rsidRDefault="007F1A8F" w:rsidP="002E22F8">
            <w:pPr>
              <w:jc w:val="both"/>
              <w:rPr>
                <w:bCs/>
                <w:sz w:val="20"/>
              </w:rPr>
            </w:pPr>
            <w:r w:rsidRPr="004B6D22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número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produtos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internacionais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competindo,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4B6D22">
              <w:rPr>
                <w:bCs/>
                <w:sz w:val="20"/>
              </w:rPr>
              <w:t>pontuação.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940A" w14:textId="77777777" w:rsidR="007F1A8F" w:rsidRPr="00F02D71" w:rsidRDefault="007F1A8F" w:rsidP="002756CA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26FD19B0" w14:textId="77777777" w:rsidTr="002E22F8">
        <w:trPr>
          <w:trHeight w:val="227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24924AEA" w14:textId="77777777" w:rsidR="007F1A8F" w:rsidRPr="00F02D71" w:rsidRDefault="007F1A8F" w:rsidP="002756CA">
            <w:pPr>
              <w:rPr>
                <w:b/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5</w:t>
            </w:r>
          </w:p>
        </w:tc>
        <w:tc>
          <w:tcPr>
            <w:tcW w:w="2977" w:type="dxa"/>
            <w:vAlign w:val="center"/>
          </w:tcPr>
          <w:p w14:paraId="1B50B0E7" w14:textId="77777777" w:rsidR="007F1A8F" w:rsidRPr="004B6D22" w:rsidRDefault="00CC3293" w:rsidP="002E22F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</w:t>
            </w:r>
            <w:r w:rsidR="007F1A8F" w:rsidRPr="004B6D22">
              <w:rPr>
                <w:b/>
                <w:bCs/>
                <w:sz w:val="20"/>
              </w:rPr>
              <w:t>egulamentações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="00116F72" w:rsidRPr="00CC3293">
              <w:rPr>
                <w:b/>
                <w:bCs/>
                <w:color w:val="000000" w:themeColor="text1"/>
                <w:sz w:val="20"/>
              </w:rPr>
              <w:t>tributárias</w:t>
            </w:r>
          </w:p>
        </w:tc>
        <w:tc>
          <w:tcPr>
            <w:tcW w:w="3827" w:type="dxa"/>
            <w:vAlign w:val="center"/>
          </w:tcPr>
          <w:p w14:paraId="019F42BF" w14:textId="77777777" w:rsidR="007F1A8F" w:rsidRPr="00F02D71" w:rsidRDefault="007F1A8F" w:rsidP="002E22F8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As</w:t>
            </w:r>
            <w:r w:rsidR="00763CF4">
              <w:rPr>
                <w:bCs/>
                <w:sz w:val="20"/>
              </w:rPr>
              <w:t xml:space="preserve"> </w:t>
            </w:r>
            <w:r w:rsidR="00CC3293">
              <w:rPr>
                <w:bCs/>
                <w:sz w:val="20"/>
              </w:rPr>
              <w:t>re</w:t>
            </w:r>
            <w:r w:rsidRPr="00F02D71">
              <w:rPr>
                <w:bCs/>
                <w:sz w:val="20"/>
              </w:rPr>
              <w:t>gulamentações</w:t>
            </w:r>
            <w:r w:rsidR="00763CF4">
              <w:rPr>
                <w:bCs/>
                <w:sz w:val="20"/>
              </w:rPr>
              <w:t xml:space="preserve"> </w:t>
            </w:r>
            <w:r w:rsidR="00CC3293">
              <w:rPr>
                <w:bCs/>
                <w:sz w:val="20"/>
              </w:rPr>
              <w:t>tributárias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são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fatores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que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dificultam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negociações.</w:t>
            </w:r>
          </w:p>
          <w:p w14:paraId="55D04F09" w14:textId="77777777" w:rsidR="007F1A8F" w:rsidRPr="00F02D71" w:rsidRDefault="007F1A8F" w:rsidP="002E22F8">
            <w:pPr>
              <w:jc w:val="both"/>
              <w:rPr>
                <w:bCs/>
                <w:sz w:val="20"/>
              </w:rPr>
            </w:pPr>
            <w:r w:rsidRPr="00F02D71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mais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difícil</w:t>
            </w:r>
            <w:r w:rsidR="00763CF4">
              <w:rPr>
                <w:bCs/>
                <w:sz w:val="20"/>
              </w:rPr>
              <w:t xml:space="preserve"> </w:t>
            </w:r>
            <w:r w:rsidR="003D5F08">
              <w:rPr>
                <w:bCs/>
                <w:sz w:val="20"/>
              </w:rPr>
              <w:t>for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adaptação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das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empresas,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sz w:val="20"/>
              </w:rPr>
              <w:t>pontuação.</w:t>
            </w:r>
          </w:p>
        </w:tc>
        <w:tc>
          <w:tcPr>
            <w:tcW w:w="1559" w:type="dxa"/>
          </w:tcPr>
          <w:p w14:paraId="3374E835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</w:p>
        </w:tc>
      </w:tr>
      <w:tr w:rsidR="00CC3293" w:rsidRPr="00F04640" w14:paraId="452341FD" w14:textId="77777777" w:rsidTr="002E22F8">
        <w:trPr>
          <w:trHeight w:val="676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56CF4602" w14:textId="77777777" w:rsidR="00CC3293" w:rsidRPr="00F02D71" w:rsidRDefault="00CC3293" w:rsidP="002756C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2977" w:type="dxa"/>
            <w:vAlign w:val="center"/>
          </w:tcPr>
          <w:p w14:paraId="68BDA918" w14:textId="77777777" w:rsidR="00CC3293" w:rsidRPr="00CC3293" w:rsidRDefault="00CC3293" w:rsidP="002E22F8">
            <w:pPr>
              <w:jc w:val="center"/>
              <w:rPr>
                <w:b/>
                <w:bCs/>
                <w:sz w:val="20"/>
              </w:rPr>
            </w:pPr>
            <w:r w:rsidRPr="00CC3293">
              <w:rPr>
                <w:b/>
                <w:bCs/>
                <w:sz w:val="20"/>
              </w:rPr>
              <w:t>Garantias</w:t>
            </w:r>
          </w:p>
        </w:tc>
        <w:tc>
          <w:tcPr>
            <w:tcW w:w="3827" w:type="dxa"/>
            <w:vAlign w:val="center"/>
          </w:tcPr>
          <w:p w14:paraId="4F0CECE9" w14:textId="77777777" w:rsidR="00CC3293" w:rsidRDefault="00CC3293" w:rsidP="002E22F8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maior</w:t>
            </w:r>
            <w:r w:rsidR="003D5F08">
              <w:rPr>
                <w:bCs/>
                <w:sz w:val="20"/>
              </w:rPr>
              <w:t>es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garantias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abastecimento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desenvolvimento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dos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produtos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internacionais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dos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rivais,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pontuação.</w:t>
            </w:r>
          </w:p>
        </w:tc>
        <w:tc>
          <w:tcPr>
            <w:tcW w:w="1559" w:type="dxa"/>
          </w:tcPr>
          <w:p w14:paraId="3DE995C3" w14:textId="77777777" w:rsidR="00CC3293" w:rsidRPr="00F02D71" w:rsidRDefault="00CC3293" w:rsidP="002756CA">
            <w:pPr>
              <w:jc w:val="both"/>
              <w:rPr>
                <w:bCs/>
                <w:sz w:val="20"/>
              </w:rPr>
            </w:pPr>
          </w:p>
        </w:tc>
      </w:tr>
      <w:tr w:rsidR="007F1A8F" w:rsidRPr="00F04640" w14:paraId="0B768039" w14:textId="77777777" w:rsidTr="002E22F8">
        <w:trPr>
          <w:trHeight w:hRule="exact" w:val="370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74A7732E" w14:textId="77777777" w:rsidR="007F1A8F" w:rsidRPr="00F02D71" w:rsidRDefault="007F1A8F" w:rsidP="002756CA">
            <w:pPr>
              <w:rPr>
                <w:b/>
                <w:bCs/>
                <w:sz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6FA979B" w14:textId="77777777" w:rsidR="007F1A8F" w:rsidRPr="00F02D71" w:rsidRDefault="007F1A8F" w:rsidP="002E22F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69704BA" w14:textId="77777777" w:rsidR="007F1A8F" w:rsidRPr="00E41AA8" w:rsidRDefault="007F1A8F" w:rsidP="002E22F8">
            <w:pPr>
              <w:jc w:val="center"/>
              <w:rPr>
                <w:bCs/>
                <w:sz w:val="20"/>
              </w:rPr>
            </w:pPr>
            <w:r w:rsidRPr="00F02D71">
              <w:rPr>
                <w:b/>
                <w:bCs/>
                <w:sz w:val="20"/>
              </w:rPr>
              <w:t>Resultado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F02D71">
              <w:rPr>
                <w:b/>
                <w:bCs/>
                <w:sz w:val="20"/>
              </w:rPr>
              <w:t>final:</w:t>
            </w:r>
            <w:r w:rsidR="00763CF4">
              <w:rPr>
                <w:bCs/>
                <w:sz w:val="20"/>
              </w:rPr>
              <w:t xml:space="preserve"> </w:t>
            </w:r>
            <w:r w:rsidRPr="00F02D71">
              <w:rPr>
                <w:bCs/>
                <w:color w:val="000000" w:themeColor="text1"/>
                <w:sz w:val="20"/>
              </w:rPr>
              <w:t>m</w:t>
            </w:r>
            <w:r w:rsidR="00E21A12">
              <w:rPr>
                <w:bCs/>
                <w:color w:val="000000" w:themeColor="text1"/>
                <w:sz w:val="20"/>
              </w:rPr>
              <w:t>ediana</w:t>
            </w:r>
            <w:r w:rsidRPr="00F02D71">
              <w:rPr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A9D313B" w14:textId="77777777" w:rsidR="007F1A8F" w:rsidRPr="00F02D71" w:rsidRDefault="007F1A8F" w:rsidP="002756CA">
            <w:pPr>
              <w:jc w:val="both"/>
              <w:rPr>
                <w:bCs/>
                <w:sz w:val="20"/>
              </w:rPr>
            </w:pPr>
          </w:p>
        </w:tc>
      </w:tr>
    </w:tbl>
    <w:p w14:paraId="5C21D1BD" w14:textId="3376ABC2" w:rsidR="007F1A8F" w:rsidRDefault="007F1A8F" w:rsidP="002E22F8">
      <w:pPr>
        <w:pStyle w:val="Fonte"/>
      </w:pPr>
      <w:r w:rsidRPr="00F02D71">
        <w:t>Fonte:</w:t>
      </w:r>
      <w:r w:rsidR="00763CF4">
        <w:t xml:space="preserve"> </w:t>
      </w:r>
      <w:r w:rsidR="00547A7B">
        <w:t>Morais (2016) b</w:t>
      </w:r>
      <w:r w:rsidR="007765D0">
        <w:t>aseado</w:t>
      </w:r>
      <w:r w:rsidR="00763CF4">
        <w:t xml:space="preserve"> </w:t>
      </w:r>
      <w:r w:rsidR="007765D0">
        <w:t>em</w:t>
      </w:r>
      <w:r w:rsidR="00763CF4">
        <w:t xml:space="preserve"> </w:t>
      </w:r>
      <w:proofErr w:type="spellStart"/>
      <w:r>
        <w:t>Cavusgil</w:t>
      </w:r>
      <w:proofErr w:type="spellEnd"/>
      <w:r>
        <w:t>,</w:t>
      </w:r>
      <w:r w:rsidR="00763CF4">
        <w:t xml:space="preserve"> </w:t>
      </w:r>
      <w:r>
        <w:t>Knight</w:t>
      </w:r>
      <w:r w:rsidR="00763CF4">
        <w:t xml:space="preserve"> </w:t>
      </w:r>
      <w:r>
        <w:t>e</w:t>
      </w:r>
      <w:r w:rsidR="00763CF4">
        <w:t xml:space="preserve"> </w:t>
      </w:r>
      <w:r>
        <w:t>Roisenberg</w:t>
      </w:r>
      <w:r w:rsidR="00763CF4">
        <w:t xml:space="preserve"> </w:t>
      </w:r>
      <w:r w:rsidR="00124428">
        <w:t>(</w:t>
      </w:r>
      <w:r>
        <w:t>2010</w:t>
      </w:r>
      <w:r w:rsidR="00124428">
        <w:t>)</w:t>
      </w:r>
      <w:r w:rsidR="00763CF4">
        <w:t xml:space="preserve"> </w:t>
      </w:r>
      <w:r w:rsidR="007765D0">
        <w:t>e</w:t>
      </w:r>
      <w:r w:rsidR="00763CF4">
        <w:t xml:space="preserve"> </w:t>
      </w:r>
      <w:proofErr w:type="spellStart"/>
      <w:r w:rsidRPr="004F4480">
        <w:t>Hooley</w:t>
      </w:r>
      <w:proofErr w:type="spellEnd"/>
      <w:r w:rsidRPr="0036599E">
        <w:t>,</w:t>
      </w:r>
      <w:r w:rsidR="00763CF4">
        <w:t xml:space="preserve"> </w:t>
      </w:r>
      <w:proofErr w:type="spellStart"/>
      <w:r w:rsidRPr="0036599E">
        <w:t>Piercy</w:t>
      </w:r>
      <w:proofErr w:type="spellEnd"/>
      <w:r w:rsidR="00763CF4">
        <w:t xml:space="preserve"> </w:t>
      </w:r>
      <w:r w:rsidRPr="0036599E">
        <w:t>e</w:t>
      </w:r>
      <w:r w:rsidR="00763CF4">
        <w:t xml:space="preserve"> </w:t>
      </w:r>
      <w:proofErr w:type="spellStart"/>
      <w:r w:rsidRPr="0036599E">
        <w:t>Nicouland</w:t>
      </w:r>
      <w:proofErr w:type="spellEnd"/>
      <w:r w:rsidR="00763CF4">
        <w:t xml:space="preserve"> </w:t>
      </w:r>
      <w:r w:rsidR="00124428">
        <w:t>(</w:t>
      </w:r>
      <w:r w:rsidRPr="004F4480">
        <w:t>2011</w:t>
      </w:r>
      <w:r w:rsidR="00124428">
        <w:t>)</w:t>
      </w:r>
      <w:r w:rsidR="002E22F8">
        <w:t>.</w:t>
      </w:r>
    </w:p>
    <w:p w14:paraId="5396883D" w14:textId="0DC360C0" w:rsidR="002E22F8" w:rsidRDefault="002E22F8" w:rsidP="005741AB">
      <w:pPr>
        <w:pStyle w:val="Texto0"/>
        <w:spacing w:after="0" w:line="240" w:lineRule="auto"/>
      </w:pPr>
      <w:bookmarkStart w:id="60" w:name="_Toc396789713"/>
      <w:r>
        <w:lastRenderedPageBreak/>
        <w:t xml:space="preserve">Quadro </w:t>
      </w:r>
      <w:r w:rsidR="00661962">
        <w:rPr>
          <w:noProof/>
        </w:rPr>
        <w:t>8</w:t>
      </w:r>
      <w:r>
        <w:t xml:space="preserve">- </w:t>
      </w:r>
      <w:r w:rsidR="007F67BC">
        <w:t>Medindo o P</w:t>
      </w:r>
      <w:r>
        <w:t>oder de Negociação do Fornecedor</w:t>
      </w:r>
      <w:bookmarkEnd w:id="60"/>
    </w:p>
    <w:tbl>
      <w:tblPr>
        <w:tblW w:w="8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273"/>
        <w:gridCol w:w="4394"/>
        <w:gridCol w:w="1495"/>
      </w:tblGrid>
      <w:tr w:rsidR="007F1A8F" w:rsidRPr="00282D57" w14:paraId="77E37522" w14:textId="77777777" w:rsidTr="00E264D4">
        <w:tc>
          <w:tcPr>
            <w:tcW w:w="421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50F56F70" w14:textId="77777777" w:rsidR="007F1A8F" w:rsidRPr="00001295" w:rsidRDefault="007F1A8F" w:rsidP="00E264D4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73" w:type="dxa"/>
            <w:shd w:val="clear" w:color="auto" w:fill="A6A6A6" w:themeFill="background1" w:themeFillShade="A6"/>
            <w:vAlign w:val="center"/>
          </w:tcPr>
          <w:p w14:paraId="72C10F60" w14:textId="77777777" w:rsidR="007F1A8F" w:rsidRPr="00001295" w:rsidRDefault="007F1A8F" w:rsidP="00E264D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001295">
              <w:rPr>
                <w:b/>
                <w:bCs/>
                <w:sz w:val="20"/>
              </w:rPr>
              <w:t>Termos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001295">
              <w:rPr>
                <w:b/>
                <w:bCs/>
                <w:sz w:val="20"/>
              </w:rPr>
              <w:t>relacionad</w:t>
            </w:r>
            <w:r w:rsidR="00270E94">
              <w:rPr>
                <w:b/>
                <w:bCs/>
                <w:sz w:val="20"/>
              </w:rPr>
              <w:t>os</w:t>
            </w: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7377C118" w14:textId="77777777" w:rsidR="007F1A8F" w:rsidRPr="00001295" w:rsidRDefault="007F1A8F" w:rsidP="00E264D4">
            <w:pPr>
              <w:spacing w:before="40" w:after="40"/>
              <w:jc w:val="center"/>
              <w:rPr>
                <w:bCs/>
                <w:sz w:val="20"/>
              </w:rPr>
            </w:pPr>
            <w:r w:rsidRPr="00001295">
              <w:rPr>
                <w:b/>
                <w:bCs/>
                <w:sz w:val="20"/>
              </w:rPr>
              <w:t>Aspectos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001295">
              <w:rPr>
                <w:b/>
                <w:bCs/>
                <w:sz w:val="20"/>
              </w:rPr>
              <w:t>re</w:t>
            </w:r>
            <w:r>
              <w:rPr>
                <w:b/>
                <w:bCs/>
                <w:sz w:val="20"/>
              </w:rPr>
              <w:t>ferente</w:t>
            </w:r>
            <w:r w:rsidRPr="00001295">
              <w:rPr>
                <w:b/>
                <w:bCs/>
                <w:sz w:val="20"/>
              </w:rPr>
              <w:t>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001295">
              <w:rPr>
                <w:b/>
                <w:bCs/>
                <w:sz w:val="20"/>
              </w:rPr>
              <w:t>à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001295">
              <w:rPr>
                <w:b/>
                <w:bCs/>
                <w:sz w:val="20"/>
              </w:rPr>
              <w:t>composição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001295">
              <w:rPr>
                <w:b/>
                <w:bCs/>
                <w:sz w:val="20"/>
              </w:rPr>
              <w:t>do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001295">
              <w:rPr>
                <w:b/>
                <w:bCs/>
                <w:sz w:val="20"/>
              </w:rPr>
              <w:t>fator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001295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001295">
              <w:rPr>
                <w:b/>
                <w:bCs/>
                <w:sz w:val="20"/>
              </w:rPr>
              <w:t>poder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001295">
              <w:rPr>
                <w:b/>
                <w:bCs/>
                <w:sz w:val="20"/>
              </w:rPr>
              <w:t>do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001295">
              <w:rPr>
                <w:b/>
                <w:bCs/>
                <w:sz w:val="20"/>
              </w:rPr>
              <w:t>fornecedor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001295">
              <w:rPr>
                <w:b/>
                <w:bCs/>
                <w:sz w:val="20"/>
              </w:rPr>
              <w:t>interferindo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001295">
              <w:rPr>
                <w:b/>
                <w:bCs/>
                <w:sz w:val="20"/>
              </w:rPr>
              <w:t>na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001295">
              <w:rPr>
                <w:b/>
                <w:bCs/>
                <w:sz w:val="20"/>
              </w:rPr>
              <w:t>competição</w:t>
            </w:r>
          </w:p>
        </w:tc>
        <w:tc>
          <w:tcPr>
            <w:tcW w:w="1495" w:type="dxa"/>
            <w:shd w:val="clear" w:color="auto" w:fill="A6A6A6" w:themeFill="background1" w:themeFillShade="A6"/>
            <w:vAlign w:val="center"/>
          </w:tcPr>
          <w:p w14:paraId="5437B339" w14:textId="77777777" w:rsidR="007F1A8F" w:rsidRPr="00001295" w:rsidRDefault="007F1A8F" w:rsidP="00E264D4">
            <w:pPr>
              <w:spacing w:before="40" w:after="40"/>
              <w:jc w:val="center"/>
              <w:rPr>
                <w:bCs/>
                <w:sz w:val="20"/>
              </w:rPr>
            </w:pPr>
            <w:r w:rsidRPr="00001295">
              <w:rPr>
                <w:bCs/>
                <w:sz w:val="20"/>
              </w:rPr>
              <w:t>Quantificação</w:t>
            </w:r>
            <w:r w:rsidR="00763CF4">
              <w:rPr>
                <w:bCs/>
                <w:sz w:val="20"/>
              </w:rPr>
              <w:t xml:space="preserve"> </w:t>
            </w:r>
            <w:r w:rsidRPr="00001295">
              <w:rPr>
                <w:bCs/>
                <w:sz w:val="20"/>
              </w:rPr>
              <w:t>(1</w:t>
            </w:r>
            <w:r w:rsidR="00763CF4">
              <w:rPr>
                <w:bCs/>
                <w:sz w:val="20"/>
              </w:rPr>
              <w:t xml:space="preserve"> </w:t>
            </w:r>
            <w:r w:rsidRPr="00001295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001295">
              <w:rPr>
                <w:bCs/>
                <w:sz w:val="20"/>
              </w:rPr>
              <w:t>5)</w:t>
            </w:r>
          </w:p>
        </w:tc>
      </w:tr>
      <w:tr w:rsidR="007F1A8F" w:rsidRPr="00F04640" w14:paraId="2B0CB3CF" w14:textId="77777777" w:rsidTr="00E264D4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C119AFA" w14:textId="77777777" w:rsidR="007F1A8F" w:rsidRPr="00001295" w:rsidRDefault="007F1A8F" w:rsidP="00E264D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001295">
              <w:rPr>
                <w:b/>
                <w:bCs/>
                <w:sz w:val="20"/>
              </w:rPr>
              <w:t>1</w:t>
            </w:r>
          </w:p>
        </w:tc>
        <w:tc>
          <w:tcPr>
            <w:tcW w:w="2273" w:type="dxa"/>
            <w:vAlign w:val="center"/>
          </w:tcPr>
          <w:p w14:paraId="7A734BF2" w14:textId="77777777" w:rsidR="007F1A8F" w:rsidRPr="00C6405E" w:rsidRDefault="007F1A8F" w:rsidP="00E264D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C6405E">
              <w:rPr>
                <w:b/>
                <w:bCs/>
                <w:sz w:val="20"/>
              </w:rPr>
              <w:t>Muitos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C6405E">
              <w:rPr>
                <w:b/>
                <w:bCs/>
                <w:sz w:val="20"/>
              </w:rPr>
              <w:t>fornecedores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C6405E">
              <w:rPr>
                <w:b/>
                <w:bCs/>
                <w:sz w:val="20"/>
              </w:rPr>
              <w:t>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C6405E">
              <w:rPr>
                <w:b/>
                <w:bCs/>
                <w:sz w:val="20"/>
              </w:rPr>
              <w:t>poucos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C6405E">
              <w:rPr>
                <w:b/>
                <w:bCs/>
                <w:sz w:val="20"/>
              </w:rPr>
              <w:t>compradores</w:t>
            </w:r>
          </w:p>
        </w:tc>
        <w:tc>
          <w:tcPr>
            <w:tcW w:w="4394" w:type="dxa"/>
            <w:vAlign w:val="center"/>
          </w:tcPr>
          <w:p w14:paraId="34358F1B" w14:textId="77777777" w:rsidR="007F1A8F" w:rsidRPr="00E264D4" w:rsidRDefault="007F1A8F" w:rsidP="00E264D4">
            <w:pPr>
              <w:spacing w:before="40" w:after="40"/>
              <w:jc w:val="both"/>
              <w:rPr>
                <w:bCs/>
                <w:sz w:val="20"/>
              </w:rPr>
            </w:pPr>
            <w:r w:rsidRPr="00E264D4">
              <w:rPr>
                <w:bCs/>
                <w:sz w:val="20"/>
              </w:rPr>
              <w:t>Se</w:t>
            </w:r>
            <w:r w:rsidR="00763CF4" w:rsidRPr="00E264D4">
              <w:rPr>
                <w:bCs/>
                <w:sz w:val="20"/>
              </w:rPr>
              <w:t xml:space="preserve"> </w:t>
            </w:r>
            <w:r w:rsidRPr="00E264D4">
              <w:rPr>
                <w:bCs/>
                <w:sz w:val="20"/>
              </w:rPr>
              <w:t>muitos</w:t>
            </w:r>
            <w:r w:rsidR="00763CF4" w:rsidRPr="00E264D4">
              <w:rPr>
                <w:bCs/>
                <w:sz w:val="20"/>
              </w:rPr>
              <w:t xml:space="preserve"> </w:t>
            </w:r>
            <w:r w:rsidRPr="00E264D4">
              <w:rPr>
                <w:bCs/>
                <w:sz w:val="20"/>
              </w:rPr>
              <w:t>fornecedores</w:t>
            </w:r>
            <w:r w:rsidR="00763CF4" w:rsidRPr="00E264D4">
              <w:rPr>
                <w:bCs/>
                <w:sz w:val="20"/>
              </w:rPr>
              <w:t xml:space="preserve"> </w:t>
            </w:r>
            <w:r w:rsidRPr="00E264D4">
              <w:rPr>
                <w:bCs/>
                <w:sz w:val="20"/>
              </w:rPr>
              <w:t>oferecem</w:t>
            </w:r>
            <w:r w:rsidR="00763CF4" w:rsidRPr="00E264D4">
              <w:rPr>
                <w:bCs/>
                <w:sz w:val="20"/>
              </w:rPr>
              <w:t xml:space="preserve"> </w:t>
            </w:r>
            <w:r w:rsidRPr="00E264D4">
              <w:rPr>
                <w:bCs/>
                <w:sz w:val="20"/>
              </w:rPr>
              <w:t>condições</w:t>
            </w:r>
            <w:r w:rsidR="00763CF4" w:rsidRPr="00E264D4">
              <w:rPr>
                <w:bCs/>
                <w:sz w:val="20"/>
              </w:rPr>
              <w:t xml:space="preserve"> </w:t>
            </w:r>
            <w:r w:rsidRPr="00E264D4">
              <w:rPr>
                <w:bCs/>
                <w:sz w:val="20"/>
              </w:rPr>
              <w:t>parecidas</w:t>
            </w:r>
            <w:r w:rsidR="00763CF4" w:rsidRPr="00E264D4">
              <w:rPr>
                <w:bCs/>
                <w:sz w:val="20"/>
              </w:rPr>
              <w:t xml:space="preserve"> </w:t>
            </w:r>
            <w:r w:rsidRPr="00E264D4">
              <w:rPr>
                <w:bCs/>
                <w:sz w:val="20"/>
              </w:rPr>
              <w:t>ao</w:t>
            </w:r>
            <w:r w:rsidR="00763CF4" w:rsidRPr="00E264D4">
              <w:rPr>
                <w:bCs/>
                <w:sz w:val="20"/>
              </w:rPr>
              <w:t xml:space="preserve"> </w:t>
            </w:r>
            <w:r w:rsidRPr="00E264D4">
              <w:rPr>
                <w:bCs/>
                <w:sz w:val="20"/>
              </w:rPr>
              <w:t>número</w:t>
            </w:r>
            <w:r w:rsidR="00763CF4" w:rsidRPr="00E264D4">
              <w:rPr>
                <w:bCs/>
                <w:sz w:val="20"/>
              </w:rPr>
              <w:t xml:space="preserve"> </w:t>
            </w:r>
            <w:r w:rsidRPr="00E264D4">
              <w:rPr>
                <w:bCs/>
                <w:sz w:val="20"/>
              </w:rPr>
              <w:t>pequeno</w:t>
            </w:r>
            <w:r w:rsidR="00763CF4" w:rsidRPr="00E264D4">
              <w:rPr>
                <w:bCs/>
                <w:sz w:val="20"/>
              </w:rPr>
              <w:t xml:space="preserve"> </w:t>
            </w:r>
            <w:r w:rsidRPr="00E264D4">
              <w:rPr>
                <w:bCs/>
                <w:sz w:val="20"/>
              </w:rPr>
              <w:t>de</w:t>
            </w:r>
            <w:r w:rsidR="00763CF4" w:rsidRPr="00E264D4">
              <w:rPr>
                <w:bCs/>
                <w:sz w:val="20"/>
              </w:rPr>
              <w:t xml:space="preserve"> </w:t>
            </w:r>
            <w:r w:rsidRPr="00E264D4">
              <w:rPr>
                <w:bCs/>
                <w:sz w:val="20"/>
              </w:rPr>
              <w:t>compradores</w:t>
            </w:r>
            <w:r w:rsidR="00763CF4" w:rsidRPr="00E264D4">
              <w:rPr>
                <w:bCs/>
                <w:sz w:val="20"/>
              </w:rPr>
              <w:t xml:space="preserve"> </w:t>
            </w:r>
            <w:r w:rsidRPr="00E264D4">
              <w:rPr>
                <w:bCs/>
                <w:sz w:val="20"/>
              </w:rPr>
              <w:t>concorrentes,</w:t>
            </w:r>
            <w:r w:rsidR="00763CF4" w:rsidRPr="00E264D4">
              <w:rPr>
                <w:bCs/>
                <w:sz w:val="20"/>
              </w:rPr>
              <w:t xml:space="preserve"> </w:t>
            </w:r>
            <w:r w:rsidRPr="00E264D4">
              <w:rPr>
                <w:bCs/>
                <w:sz w:val="20"/>
              </w:rPr>
              <w:t>maior</w:t>
            </w:r>
            <w:r w:rsidR="00763CF4" w:rsidRPr="00E264D4">
              <w:rPr>
                <w:bCs/>
                <w:sz w:val="20"/>
              </w:rPr>
              <w:t xml:space="preserve"> </w:t>
            </w:r>
            <w:r w:rsidRPr="00E264D4">
              <w:rPr>
                <w:bCs/>
                <w:sz w:val="20"/>
              </w:rPr>
              <w:t>a</w:t>
            </w:r>
            <w:r w:rsidR="00763CF4" w:rsidRPr="00E264D4">
              <w:rPr>
                <w:bCs/>
                <w:sz w:val="20"/>
              </w:rPr>
              <w:t xml:space="preserve"> </w:t>
            </w:r>
            <w:r w:rsidRPr="00E264D4">
              <w:rPr>
                <w:bCs/>
                <w:sz w:val="20"/>
              </w:rPr>
              <w:t>pontuação.</w:t>
            </w:r>
          </w:p>
        </w:tc>
        <w:tc>
          <w:tcPr>
            <w:tcW w:w="1495" w:type="dxa"/>
            <w:vAlign w:val="center"/>
          </w:tcPr>
          <w:p w14:paraId="05BFD2F5" w14:textId="77777777" w:rsidR="007F1A8F" w:rsidRPr="00001295" w:rsidRDefault="007F1A8F" w:rsidP="00E264D4">
            <w:pPr>
              <w:spacing w:before="40" w:after="40"/>
              <w:jc w:val="center"/>
              <w:rPr>
                <w:bCs/>
                <w:sz w:val="20"/>
              </w:rPr>
            </w:pPr>
          </w:p>
        </w:tc>
      </w:tr>
      <w:tr w:rsidR="007F1A8F" w:rsidRPr="00F04640" w14:paraId="26E0EDDF" w14:textId="77777777" w:rsidTr="00E264D4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15AC586" w14:textId="77777777" w:rsidR="007F1A8F" w:rsidRPr="00001295" w:rsidRDefault="007F1A8F" w:rsidP="00E264D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001295">
              <w:rPr>
                <w:b/>
                <w:bCs/>
                <w:sz w:val="20"/>
              </w:rPr>
              <w:t>2</w:t>
            </w:r>
          </w:p>
        </w:tc>
        <w:tc>
          <w:tcPr>
            <w:tcW w:w="2273" w:type="dxa"/>
            <w:vAlign w:val="center"/>
          </w:tcPr>
          <w:p w14:paraId="3258576F" w14:textId="77777777" w:rsidR="007F1A8F" w:rsidRPr="00C6405E" w:rsidRDefault="007F1A8F" w:rsidP="00E264D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C6405E">
              <w:rPr>
                <w:b/>
                <w:bCs/>
                <w:sz w:val="20"/>
              </w:rPr>
              <w:t>Prazo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="00026F3D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="00026F3D">
              <w:rPr>
                <w:b/>
                <w:bCs/>
                <w:sz w:val="20"/>
              </w:rPr>
              <w:t>pagamento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C6405E">
              <w:rPr>
                <w:b/>
                <w:bCs/>
                <w:sz w:val="20"/>
              </w:rPr>
              <w:t>do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C6405E">
              <w:rPr>
                <w:b/>
                <w:bCs/>
                <w:sz w:val="20"/>
              </w:rPr>
              <w:t>fornecedor</w:t>
            </w:r>
          </w:p>
        </w:tc>
        <w:tc>
          <w:tcPr>
            <w:tcW w:w="4394" w:type="dxa"/>
            <w:vAlign w:val="center"/>
          </w:tcPr>
          <w:p w14:paraId="021F082F" w14:textId="77777777" w:rsidR="007F1A8F" w:rsidRPr="00E264D4" w:rsidRDefault="007F1A8F" w:rsidP="00E264D4">
            <w:pPr>
              <w:spacing w:before="40" w:after="40"/>
              <w:jc w:val="both"/>
              <w:rPr>
                <w:bCs/>
                <w:color w:val="000000" w:themeColor="text1"/>
                <w:sz w:val="20"/>
              </w:rPr>
            </w:pPr>
            <w:r w:rsidRPr="00E264D4">
              <w:rPr>
                <w:bCs/>
                <w:color w:val="000000" w:themeColor="text1"/>
                <w:sz w:val="20"/>
              </w:rPr>
              <w:t>Se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os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prazos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1F736A" w:rsidRPr="00E264D4">
              <w:rPr>
                <w:bCs/>
                <w:color w:val="000000" w:themeColor="text1"/>
                <w:sz w:val="20"/>
              </w:rPr>
              <w:t>de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1F736A" w:rsidRPr="00E264D4">
              <w:rPr>
                <w:bCs/>
                <w:color w:val="000000" w:themeColor="text1"/>
                <w:sz w:val="20"/>
              </w:rPr>
              <w:t>pagamentos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dos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fornecedores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são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curtos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e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rígidos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para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fechar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negócio,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poder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da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026F3D" w:rsidRPr="00E264D4">
              <w:rPr>
                <w:bCs/>
                <w:color w:val="000000" w:themeColor="text1"/>
                <w:sz w:val="20"/>
              </w:rPr>
              <w:t>empresa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026F3D" w:rsidRPr="00E264D4">
              <w:rPr>
                <w:bCs/>
                <w:color w:val="000000" w:themeColor="text1"/>
                <w:sz w:val="20"/>
              </w:rPr>
              <w:t>na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026F3D" w:rsidRPr="00E264D4">
              <w:rPr>
                <w:bCs/>
                <w:color w:val="000000" w:themeColor="text1"/>
                <w:sz w:val="20"/>
              </w:rPr>
              <w:t>negociação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026F3D" w:rsidRPr="00E264D4">
              <w:rPr>
                <w:bCs/>
                <w:color w:val="000000" w:themeColor="text1"/>
                <w:sz w:val="20"/>
              </w:rPr>
              <w:t>será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026F3D" w:rsidRPr="00E264D4">
              <w:rPr>
                <w:bCs/>
                <w:color w:val="000000" w:themeColor="text1"/>
                <w:sz w:val="20"/>
              </w:rPr>
              <w:t>baixo</w:t>
            </w:r>
            <w:r w:rsidRPr="00E264D4">
              <w:rPr>
                <w:bCs/>
                <w:color w:val="000000" w:themeColor="text1"/>
                <w:sz w:val="20"/>
              </w:rPr>
              <w:t>.</w:t>
            </w:r>
          </w:p>
          <w:p w14:paraId="7B8991CB" w14:textId="77777777" w:rsidR="007F1A8F" w:rsidRPr="00E264D4" w:rsidRDefault="007F1A8F" w:rsidP="00E264D4">
            <w:pPr>
              <w:spacing w:before="40" w:after="40"/>
              <w:jc w:val="both"/>
              <w:rPr>
                <w:bCs/>
                <w:sz w:val="20"/>
              </w:rPr>
            </w:pPr>
            <w:r w:rsidRPr="00E264D4">
              <w:rPr>
                <w:bCs/>
                <w:color w:val="000000" w:themeColor="text1"/>
                <w:sz w:val="20"/>
              </w:rPr>
              <w:t>Se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poder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da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empresa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é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baixo,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menor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pontuação.</w:t>
            </w:r>
          </w:p>
        </w:tc>
        <w:tc>
          <w:tcPr>
            <w:tcW w:w="1495" w:type="dxa"/>
            <w:vAlign w:val="center"/>
          </w:tcPr>
          <w:p w14:paraId="67AB04B8" w14:textId="77777777" w:rsidR="007F1A8F" w:rsidRPr="00001295" w:rsidRDefault="007F1A8F" w:rsidP="00E264D4">
            <w:pPr>
              <w:spacing w:before="40" w:after="40"/>
              <w:jc w:val="center"/>
              <w:rPr>
                <w:bCs/>
                <w:sz w:val="20"/>
              </w:rPr>
            </w:pPr>
          </w:p>
        </w:tc>
      </w:tr>
      <w:tr w:rsidR="00026F3D" w:rsidRPr="00F04640" w14:paraId="6CCC7A9F" w14:textId="77777777" w:rsidTr="00E264D4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1E12547D" w14:textId="77777777" w:rsidR="00026F3D" w:rsidRPr="00001295" w:rsidRDefault="00026F3D" w:rsidP="00E264D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2273" w:type="dxa"/>
            <w:vAlign w:val="center"/>
          </w:tcPr>
          <w:p w14:paraId="403FF608" w14:textId="77777777" w:rsidR="00026F3D" w:rsidRDefault="00026F3D" w:rsidP="00E264D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Prazo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entrega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do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fornecedor</w:t>
            </w:r>
          </w:p>
        </w:tc>
        <w:tc>
          <w:tcPr>
            <w:tcW w:w="4394" w:type="dxa"/>
            <w:vAlign w:val="center"/>
          </w:tcPr>
          <w:p w14:paraId="70CE7AB4" w14:textId="77777777" w:rsidR="00026F3D" w:rsidRPr="00E264D4" w:rsidRDefault="00026F3D" w:rsidP="00E264D4">
            <w:pPr>
              <w:spacing w:before="40" w:after="40"/>
              <w:jc w:val="both"/>
              <w:rPr>
                <w:bCs/>
                <w:color w:val="000000" w:themeColor="text1"/>
                <w:sz w:val="20"/>
              </w:rPr>
            </w:pPr>
            <w:r w:rsidRPr="00E264D4">
              <w:rPr>
                <w:bCs/>
                <w:color w:val="000000" w:themeColor="text1"/>
                <w:sz w:val="20"/>
              </w:rPr>
              <w:t>Se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fornecedor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vende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para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seus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rivais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e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tem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prazo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curto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na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entrega,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menor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pontuação.</w:t>
            </w:r>
          </w:p>
        </w:tc>
        <w:tc>
          <w:tcPr>
            <w:tcW w:w="1495" w:type="dxa"/>
            <w:vAlign w:val="center"/>
          </w:tcPr>
          <w:p w14:paraId="3C463783" w14:textId="77777777" w:rsidR="00026F3D" w:rsidRPr="00001295" w:rsidRDefault="00026F3D" w:rsidP="00E264D4">
            <w:pPr>
              <w:spacing w:before="40" w:after="40"/>
              <w:jc w:val="center"/>
              <w:rPr>
                <w:bCs/>
                <w:sz w:val="20"/>
              </w:rPr>
            </w:pPr>
          </w:p>
        </w:tc>
      </w:tr>
      <w:tr w:rsidR="007F1A8F" w:rsidRPr="00F04640" w14:paraId="18420095" w14:textId="77777777" w:rsidTr="00E264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92463" w14:textId="77777777" w:rsidR="007F1A8F" w:rsidRPr="00001295" w:rsidRDefault="00026F3D" w:rsidP="00E264D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E944" w14:textId="77777777" w:rsidR="007F1A8F" w:rsidRPr="00C6405E" w:rsidRDefault="007F1A8F" w:rsidP="00E264D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C6405E">
              <w:rPr>
                <w:b/>
                <w:bCs/>
                <w:sz w:val="20"/>
              </w:rPr>
              <w:t>Poder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C6405E">
              <w:rPr>
                <w:b/>
                <w:bCs/>
                <w:sz w:val="20"/>
              </w:rPr>
              <w:t>da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C6405E">
              <w:rPr>
                <w:b/>
                <w:bCs/>
                <w:sz w:val="20"/>
              </w:rPr>
              <w:t>empresa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C6EC" w14:textId="77777777" w:rsidR="007F1A8F" w:rsidRPr="00E264D4" w:rsidRDefault="007F1A8F" w:rsidP="00E264D4">
            <w:pPr>
              <w:spacing w:before="40" w:after="40"/>
              <w:jc w:val="both"/>
              <w:rPr>
                <w:bCs/>
                <w:color w:val="000000" w:themeColor="text1"/>
                <w:sz w:val="20"/>
              </w:rPr>
            </w:pPr>
            <w:r w:rsidRPr="00E264D4">
              <w:rPr>
                <w:bCs/>
                <w:color w:val="000000" w:themeColor="text1"/>
                <w:sz w:val="20"/>
              </w:rPr>
              <w:t>Se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poder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de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compra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da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empresa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é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grande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026F3D" w:rsidRPr="00E264D4">
              <w:rPr>
                <w:bCs/>
                <w:color w:val="000000" w:themeColor="text1"/>
                <w:sz w:val="20"/>
              </w:rPr>
              <w:t>em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026F3D" w:rsidRPr="00E264D4">
              <w:rPr>
                <w:bCs/>
                <w:color w:val="000000" w:themeColor="text1"/>
                <w:sz w:val="20"/>
              </w:rPr>
              <w:t>relação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026F3D" w:rsidRPr="00E264D4">
              <w:rPr>
                <w:bCs/>
                <w:color w:val="000000" w:themeColor="text1"/>
                <w:sz w:val="20"/>
              </w:rPr>
              <w:t>a</w:t>
            </w:r>
            <w:r w:rsidRPr="00E264D4">
              <w:rPr>
                <w:bCs/>
                <w:color w:val="000000" w:themeColor="text1"/>
                <w:sz w:val="20"/>
              </w:rPr>
              <w:t>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fornecedor,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empresa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026F3D" w:rsidRPr="00E264D4">
              <w:rPr>
                <w:bCs/>
                <w:color w:val="000000" w:themeColor="text1"/>
                <w:sz w:val="20"/>
              </w:rPr>
              <w:t>será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m</w:t>
            </w:r>
            <w:r w:rsidR="00026F3D" w:rsidRPr="00E264D4">
              <w:rPr>
                <w:bCs/>
                <w:color w:val="000000" w:themeColor="text1"/>
                <w:sz w:val="20"/>
              </w:rPr>
              <w:t>elhor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026F3D" w:rsidRPr="00E264D4">
              <w:rPr>
                <w:bCs/>
                <w:color w:val="000000" w:themeColor="text1"/>
                <w:sz w:val="20"/>
              </w:rPr>
              <w:t>na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026F3D" w:rsidRPr="00E264D4">
              <w:rPr>
                <w:bCs/>
                <w:color w:val="000000" w:themeColor="text1"/>
                <w:sz w:val="20"/>
              </w:rPr>
              <w:t>negociação.</w:t>
            </w:r>
          </w:p>
          <w:p w14:paraId="5B6610D1" w14:textId="77777777" w:rsidR="007F1A8F" w:rsidRPr="00E264D4" w:rsidRDefault="00026F3D" w:rsidP="00E264D4">
            <w:pPr>
              <w:spacing w:before="40" w:after="40"/>
              <w:jc w:val="both"/>
              <w:rPr>
                <w:bCs/>
                <w:sz w:val="20"/>
              </w:rPr>
            </w:pPr>
            <w:r w:rsidRPr="00E264D4">
              <w:rPr>
                <w:bCs/>
                <w:color w:val="000000" w:themeColor="text1"/>
                <w:sz w:val="20"/>
              </w:rPr>
              <w:t>Poder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da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empresa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é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grande,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7F1A8F" w:rsidRPr="00E264D4">
              <w:rPr>
                <w:bCs/>
                <w:color w:val="000000" w:themeColor="text1"/>
                <w:sz w:val="20"/>
              </w:rPr>
              <w:t>pontuação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7F1A8F" w:rsidRPr="00E264D4">
              <w:rPr>
                <w:bCs/>
                <w:color w:val="000000" w:themeColor="text1"/>
                <w:sz w:val="20"/>
              </w:rPr>
              <w:t>maior</w:t>
            </w:r>
            <w:r w:rsidRPr="00E264D4">
              <w:rPr>
                <w:bCs/>
                <w:color w:val="FF0000"/>
                <w:sz w:val="20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0DE5" w14:textId="77777777" w:rsidR="007F1A8F" w:rsidRPr="00001295" w:rsidRDefault="007F1A8F" w:rsidP="00E264D4">
            <w:pPr>
              <w:spacing w:before="40" w:after="40"/>
              <w:jc w:val="center"/>
              <w:rPr>
                <w:bCs/>
                <w:sz w:val="20"/>
              </w:rPr>
            </w:pPr>
          </w:p>
        </w:tc>
      </w:tr>
      <w:tr w:rsidR="007F1A8F" w:rsidRPr="00F04640" w14:paraId="07D931C5" w14:textId="77777777" w:rsidTr="00E264D4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71D074E" w14:textId="77777777" w:rsidR="007F1A8F" w:rsidRPr="00001295" w:rsidRDefault="00026F3D" w:rsidP="00E264D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2273" w:type="dxa"/>
            <w:vAlign w:val="center"/>
          </w:tcPr>
          <w:p w14:paraId="6FAE177F" w14:textId="77777777" w:rsidR="007F1A8F" w:rsidRPr="00C6405E" w:rsidRDefault="007F1A8F" w:rsidP="00E264D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C6405E">
              <w:rPr>
                <w:b/>
                <w:bCs/>
                <w:sz w:val="20"/>
              </w:rPr>
              <w:t>Custos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C6405E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C6405E">
              <w:rPr>
                <w:b/>
                <w:bCs/>
                <w:sz w:val="20"/>
              </w:rPr>
              <w:t>negociação</w:t>
            </w:r>
          </w:p>
        </w:tc>
        <w:tc>
          <w:tcPr>
            <w:tcW w:w="4394" w:type="dxa"/>
            <w:vAlign w:val="center"/>
          </w:tcPr>
          <w:p w14:paraId="04C84D04" w14:textId="77777777" w:rsidR="007F1A8F" w:rsidRPr="00E264D4" w:rsidRDefault="007F1A8F" w:rsidP="00E264D4">
            <w:pPr>
              <w:spacing w:before="40" w:after="40"/>
              <w:jc w:val="both"/>
              <w:rPr>
                <w:bCs/>
                <w:color w:val="000000" w:themeColor="text1"/>
                <w:sz w:val="20"/>
              </w:rPr>
            </w:pPr>
            <w:r w:rsidRPr="00E264D4">
              <w:rPr>
                <w:bCs/>
                <w:color w:val="000000" w:themeColor="text1"/>
                <w:sz w:val="20"/>
              </w:rPr>
              <w:t>Quanto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maiores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os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custos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na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negociação,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maior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será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empenho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para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obter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vantagens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sobre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os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fornecedores.</w:t>
            </w:r>
          </w:p>
          <w:p w14:paraId="133F38E5" w14:textId="77777777" w:rsidR="007F1A8F" w:rsidRPr="00E264D4" w:rsidRDefault="007F1A8F" w:rsidP="00E264D4">
            <w:pPr>
              <w:spacing w:before="40" w:after="40"/>
              <w:jc w:val="both"/>
              <w:rPr>
                <w:bCs/>
                <w:color w:val="000000" w:themeColor="text1"/>
                <w:sz w:val="20"/>
              </w:rPr>
            </w:pPr>
            <w:r w:rsidRPr="00E264D4">
              <w:rPr>
                <w:bCs/>
                <w:color w:val="000000" w:themeColor="text1"/>
                <w:sz w:val="20"/>
              </w:rPr>
              <w:t>Quanto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maiores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os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custos,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menor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pontuação.</w:t>
            </w:r>
          </w:p>
        </w:tc>
        <w:tc>
          <w:tcPr>
            <w:tcW w:w="1495" w:type="dxa"/>
            <w:vAlign w:val="center"/>
          </w:tcPr>
          <w:p w14:paraId="7B7663A2" w14:textId="77777777" w:rsidR="007F1A8F" w:rsidRPr="00001295" w:rsidRDefault="007F1A8F" w:rsidP="00E264D4">
            <w:pPr>
              <w:spacing w:before="40" w:after="40"/>
              <w:jc w:val="center"/>
              <w:rPr>
                <w:bCs/>
                <w:sz w:val="20"/>
              </w:rPr>
            </w:pPr>
          </w:p>
        </w:tc>
      </w:tr>
      <w:tr w:rsidR="00026F3D" w:rsidRPr="00F04640" w14:paraId="46D6A130" w14:textId="77777777" w:rsidTr="00E264D4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257060B" w14:textId="77777777" w:rsidR="00026F3D" w:rsidRPr="00001295" w:rsidRDefault="00026F3D" w:rsidP="00E264D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2273" w:type="dxa"/>
            <w:vAlign w:val="center"/>
          </w:tcPr>
          <w:p w14:paraId="4F8FA5AB" w14:textId="77777777" w:rsidR="00026F3D" w:rsidRPr="00C6405E" w:rsidRDefault="00026F3D" w:rsidP="00E264D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Parceria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com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fornecedor</w:t>
            </w:r>
          </w:p>
        </w:tc>
        <w:tc>
          <w:tcPr>
            <w:tcW w:w="4394" w:type="dxa"/>
            <w:vAlign w:val="center"/>
          </w:tcPr>
          <w:p w14:paraId="54D36A82" w14:textId="77777777" w:rsidR="00026F3D" w:rsidRPr="00E264D4" w:rsidRDefault="00026F3D" w:rsidP="00E264D4">
            <w:pPr>
              <w:spacing w:before="40" w:after="40"/>
              <w:jc w:val="both"/>
              <w:rPr>
                <w:bCs/>
                <w:color w:val="000000" w:themeColor="text1"/>
                <w:sz w:val="20"/>
              </w:rPr>
            </w:pPr>
            <w:r w:rsidRPr="00E264D4">
              <w:rPr>
                <w:bCs/>
                <w:color w:val="000000" w:themeColor="text1"/>
                <w:sz w:val="20"/>
              </w:rPr>
              <w:t>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empresa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tem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privilégios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de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parcerias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com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fornecedores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estratégicos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6B7591" w:rsidRPr="00E264D4">
              <w:rPr>
                <w:bCs/>
                <w:color w:val="000000" w:themeColor="text1"/>
                <w:sz w:val="20"/>
              </w:rPr>
              <w:t>em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6B7591" w:rsidRPr="00E264D4">
              <w:rPr>
                <w:bCs/>
                <w:color w:val="000000" w:themeColor="text1"/>
                <w:sz w:val="20"/>
              </w:rPr>
              <w:t>relação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6B7591" w:rsidRPr="00E264D4">
              <w:rPr>
                <w:bCs/>
                <w:color w:val="000000" w:themeColor="text1"/>
                <w:sz w:val="20"/>
              </w:rPr>
              <w:t>seus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="006B7591" w:rsidRPr="00E264D4">
              <w:rPr>
                <w:bCs/>
                <w:color w:val="000000" w:themeColor="text1"/>
                <w:sz w:val="20"/>
              </w:rPr>
              <w:t>concorrentes?</w:t>
            </w:r>
          </w:p>
          <w:p w14:paraId="4DA9F1D1" w14:textId="77777777" w:rsidR="006B7591" w:rsidRPr="00E264D4" w:rsidRDefault="006B7591" w:rsidP="00E264D4">
            <w:pPr>
              <w:spacing w:before="40" w:after="40"/>
              <w:jc w:val="both"/>
              <w:rPr>
                <w:bCs/>
                <w:color w:val="000000" w:themeColor="text1"/>
                <w:sz w:val="20"/>
              </w:rPr>
            </w:pPr>
            <w:r w:rsidRPr="00E264D4">
              <w:rPr>
                <w:bCs/>
                <w:color w:val="000000" w:themeColor="text1"/>
                <w:sz w:val="20"/>
              </w:rPr>
              <w:t>Quanto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maior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os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privilégios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da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empresa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em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parceiras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com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seus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fornecedores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estratégicos,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maior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pontuação.</w:t>
            </w:r>
          </w:p>
        </w:tc>
        <w:tc>
          <w:tcPr>
            <w:tcW w:w="1495" w:type="dxa"/>
            <w:vAlign w:val="center"/>
          </w:tcPr>
          <w:p w14:paraId="0BAEAAAF" w14:textId="77777777" w:rsidR="00026F3D" w:rsidRPr="00001295" w:rsidRDefault="00026F3D" w:rsidP="00E264D4">
            <w:pPr>
              <w:spacing w:before="40" w:after="40"/>
              <w:jc w:val="center"/>
              <w:rPr>
                <w:bCs/>
                <w:sz w:val="20"/>
              </w:rPr>
            </w:pPr>
          </w:p>
        </w:tc>
      </w:tr>
      <w:tr w:rsidR="007F1A8F" w:rsidRPr="00F04640" w14:paraId="10993680" w14:textId="77777777" w:rsidTr="00E264D4">
        <w:trPr>
          <w:trHeight w:val="707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2F28F52" w14:textId="77777777" w:rsidR="007F1A8F" w:rsidRPr="00001295" w:rsidRDefault="00026F3D" w:rsidP="00E264D4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2273" w:type="dxa"/>
            <w:vAlign w:val="center"/>
          </w:tcPr>
          <w:p w14:paraId="1E711150" w14:textId="77777777" w:rsidR="007F1A8F" w:rsidRPr="006B7591" w:rsidRDefault="007F1A8F" w:rsidP="00E264D4">
            <w:pPr>
              <w:spacing w:before="40" w:after="4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6B7591">
              <w:rPr>
                <w:b/>
                <w:bCs/>
                <w:color w:val="000000" w:themeColor="text1"/>
                <w:sz w:val="20"/>
              </w:rPr>
              <w:t>Blefes</w:t>
            </w:r>
            <w:r w:rsidR="00763CF4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006B7591">
              <w:rPr>
                <w:b/>
                <w:bCs/>
                <w:color w:val="000000" w:themeColor="text1"/>
                <w:sz w:val="20"/>
              </w:rPr>
              <w:t>na</w:t>
            </w:r>
            <w:r w:rsidR="00763CF4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006B7591">
              <w:rPr>
                <w:b/>
                <w:bCs/>
                <w:color w:val="000000" w:themeColor="text1"/>
                <w:sz w:val="20"/>
              </w:rPr>
              <w:t>Negociação</w:t>
            </w:r>
          </w:p>
        </w:tc>
        <w:tc>
          <w:tcPr>
            <w:tcW w:w="4394" w:type="dxa"/>
            <w:vAlign w:val="center"/>
          </w:tcPr>
          <w:p w14:paraId="72B1D957" w14:textId="77777777" w:rsidR="007F1A8F" w:rsidRPr="00E264D4" w:rsidRDefault="007F1A8F" w:rsidP="00E264D4">
            <w:pPr>
              <w:jc w:val="both"/>
              <w:rPr>
                <w:bCs/>
                <w:color w:val="000000" w:themeColor="text1"/>
                <w:sz w:val="20"/>
              </w:rPr>
            </w:pPr>
            <w:r w:rsidRPr="00E264D4">
              <w:rPr>
                <w:bCs/>
                <w:color w:val="000000" w:themeColor="text1"/>
                <w:sz w:val="20"/>
              </w:rPr>
              <w:t>Se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empresa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tem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maiores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possibilidades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de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blefes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nas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negociações,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maior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a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pontuação.</w:t>
            </w:r>
          </w:p>
        </w:tc>
        <w:tc>
          <w:tcPr>
            <w:tcW w:w="1495" w:type="dxa"/>
            <w:vAlign w:val="center"/>
          </w:tcPr>
          <w:p w14:paraId="2BEBD00C" w14:textId="77777777" w:rsidR="007F1A8F" w:rsidRPr="00001295" w:rsidRDefault="007F1A8F" w:rsidP="00E264D4">
            <w:pPr>
              <w:spacing w:before="40" w:after="40"/>
              <w:jc w:val="center"/>
              <w:rPr>
                <w:bCs/>
                <w:sz w:val="20"/>
              </w:rPr>
            </w:pPr>
          </w:p>
        </w:tc>
      </w:tr>
      <w:tr w:rsidR="007F1A8F" w:rsidRPr="00F04640" w14:paraId="2A43A1EC" w14:textId="77777777" w:rsidTr="00E264D4">
        <w:trPr>
          <w:trHeight w:val="295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0CC93AE" w14:textId="77777777" w:rsidR="007F1A8F" w:rsidRPr="00282D57" w:rsidRDefault="007F1A8F" w:rsidP="00E264D4">
            <w:pPr>
              <w:spacing w:before="40" w:after="40"/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234A697B" w14:textId="77777777" w:rsidR="007F1A8F" w:rsidRPr="001C0BA0" w:rsidRDefault="007F1A8F" w:rsidP="00E264D4">
            <w:pPr>
              <w:spacing w:before="40" w:after="40"/>
              <w:ind w:right="-1"/>
              <w:jc w:val="center"/>
              <w:rPr>
                <w:b/>
                <w:bCs/>
                <w:color w:val="000000" w:themeColor="text1"/>
                <w:sz w:val="18"/>
                <w:szCs w:val="16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78BD6367" w14:textId="77777777" w:rsidR="007F1A8F" w:rsidRPr="00E264D4" w:rsidRDefault="007F1A8F" w:rsidP="00E264D4">
            <w:pPr>
              <w:spacing w:before="40" w:after="40"/>
              <w:ind w:right="-1"/>
              <w:jc w:val="center"/>
              <w:rPr>
                <w:bCs/>
                <w:color w:val="000000" w:themeColor="text1"/>
                <w:sz w:val="20"/>
              </w:rPr>
            </w:pPr>
            <w:r w:rsidRPr="00E264D4">
              <w:rPr>
                <w:b/>
                <w:bCs/>
                <w:color w:val="000000" w:themeColor="text1"/>
                <w:sz w:val="20"/>
              </w:rPr>
              <w:t>Resultado</w:t>
            </w:r>
            <w:r w:rsidR="00763CF4" w:rsidRPr="00E264D4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/>
                <w:bCs/>
                <w:color w:val="000000" w:themeColor="text1"/>
                <w:sz w:val="20"/>
              </w:rPr>
              <w:t>final:</w:t>
            </w:r>
            <w:r w:rsidR="00763CF4" w:rsidRPr="00E264D4">
              <w:rPr>
                <w:bCs/>
                <w:color w:val="000000" w:themeColor="text1"/>
                <w:sz w:val="20"/>
              </w:rPr>
              <w:t xml:space="preserve"> </w:t>
            </w:r>
            <w:r w:rsidRPr="00E264D4">
              <w:rPr>
                <w:bCs/>
                <w:color w:val="000000" w:themeColor="text1"/>
                <w:sz w:val="20"/>
              </w:rPr>
              <w:t>m</w:t>
            </w:r>
            <w:r w:rsidR="00E21A12" w:rsidRPr="00E264D4">
              <w:rPr>
                <w:bCs/>
                <w:color w:val="000000" w:themeColor="text1"/>
                <w:sz w:val="20"/>
              </w:rPr>
              <w:t>ediana</w:t>
            </w:r>
            <w:r w:rsidRPr="00E264D4">
              <w:rPr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149B70D0" w14:textId="77777777" w:rsidR="007F1A8F" w:rsidRPr="00F04640" w:rsidRDefault="007F1A8F" w:rsidP="00E264D4">
            <w:pPr>
              <w:spacing w:before="40" w:after="40"/>
              <w:ind w:right="-1"/>
              <w:jc w:val="center"/>
              <w:rPr>
                <w:bCs/>
              </w:rPr>
            </w:pPr>
          </w:p>
        </w:tc>
      </w:tr>
    </w:tbl>
    <w:p w14:paraId="7FA7A3B6" w14:textId="07B67F06" w:rsidR="007F1A8F" w:rsidRDefault="007F1A8F" w:rsidP="00E264D4">
      <w:pPr>
        <w:pStyle w:val="Fonte"/>
      </w:pPr>
      <w:r w:rsidRPr="00F02D71">
        <w:t>Fonte:</w:t>
      </w:r>
      <w:r w:rsidR="00763CF4">
        <w:t xml:space="preserve"> </w:t>
      </w:r>
      <w:r w:rsidR="00547A7B">
        <w:t>Morais (2016) b</w:t>
      </w:r>
      <w:r w:rsidR="005863AF">
        <w:t>aseado</w:t>
      </w:r>
      <w:r w:rsidR="00763CF4">
        <w:t xml:space="preserve"> </w:t>
      </w:r>
      <w:r w:rsidR="005863AF">
        <w:t>em</w:t>
      </w:r>
      <w:r w:rsidR="00763CF4">
        <w:t xml:space="preserve"> </w:t>
      </w:r>
      <w:proofErr w:type="spellStart"/>
      <w:r>
        <w:t>Kluyver</w:t>
      </w:r>
      <w:proofErr w:type="spellEnd"/>
      <w:r w:rsidR="00763CF4">
        <w:t xml:space="preserve"> </w:t>
      </w:r>
      <w:r>
        <w:t>e</w:t>
      </w:r>
      <w:r w:rsidR="00763CF4">
        <w:t xml:space="preserve"> </w:t>
      </w:r>
      <w:r>
        <w:t>Pearce</w:t>
      </w:r>
      <w:r w:rsidR="00763CF4">
        <w:t xml:space="preserve"> </w:t>
      </w:r>
      <w:r w:rsidR="00124428">
        <w:t>(</w:t>
      </w:r>
      <w:r>
        <w:t>2010</w:t>
      </w:r>
      <w:r w:rsidR="00124428">
        <w:t>)</w:t>
      </w:r>
      <w:r>
        <w:t>;</w:t>
      </w:r>
      <w:r w:rsidR="00763CF4">
        <w:rPr>
          <w:i/>
        </w:rPr>
        <w:t xml:space="preserve"> </w:t>
      </w:r>
      <w:r w:rsidRPr="004F4480">
        <w:t>Porter</w:t>
      </w:r>
      <w:r w:rsidR="00763CF4">
        <w:t xml:space="preserve"> </w:t>
      </w:r>
      <w:r w:rsidR="00124428">
        <w:t>(</w:t>
      </w:r>
      <w:r w:rsidRPr="004F4480">
        <w:t>2009</w:t>
      </w:r>
      <w:r w:rsidR="00124428">
        <w:t>)</w:t>
      </w:r>
      <w:r w:rsidRPr="004F4480">
        <w:t>;</w:t>
      </w:r>
      <w:r w:rsidR="00763CF4">
        <w:t xml:space="preserve"> </w:t>
      </w:r>
      <w:proofErr w:type="spellStart"/>
      <w:r w:rsidRPr="004F4480">
        <w:t>Zaccarelli</w:t>
      </w:r>
      <w:proofErr w:type="spellEnd"/>
      <w:r w:rsidR="00763CF4">
        <w:t xml:space="preserve"> </w:t>
      </w:r>
      <w:r w:rsidR="00124428">
        <w:t>(</w:t>
      </w:r>
      <w:r w:rsidRPr="004F4480">
        <w:t>2012</w:t>
      </w:r>
      <w:r w:rsidR="00124428">
        <w:t>)</w:t>
      </w:r>
      <w:r w:rsidR="00E264D4">
        <w:t>.</w:t>
      </w:r>
    </w:p>
    <w:p w14:paraId="0D9BC9F9" w14:textId="0F48641B" w:rsidR="00E264D4" w:rsidRDefault="00E264D4" w:rsidP="00E264D4">
      <w:pPr>
        <w:pStyle w:val="Legenda"/>
      </w:pPr>
      <w:bookmarkStart w:id="61" w:name="_Toc396789714"/>
      <w:r>
        <w:t xml:space="preserve">Quadro </w:t>
      </w:r>
      <w:r w:rsidR="00661962">
        <w:t>9</w:t>
      </w:r>
      <w:r>
        <w:t xml:space="preserve">- </w:t>
      </w:r>
      <w:r w:rsidR="007F67BC">
        <w:t>Medindo a</w:t>
      </w:r>
      <w:r>
        <w:t xml:space="preserve"> Gestão da Cadeia de Suprimentos</w:t>
      </w:r>
      <w:bookmarkEnd w:id="61"/>
    </w:p>
    <w:tbl>
      <w:tblPr>
        <w:tblW w:w="8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2554"/>
        <w:gridCol w:w="4111"/>
        <w:gridCol w:w="1439"/>
      </w:tblGrid>
      <w:tr w:rsidR="007F1A8F" w:rsidRPr="00282D57" w14:paraId="48AABE69" w14:textId="77777777" w:rsidTr="00E264D4">
        <w:tc>
          <w:tcPr>
            <w:tcW w:w="42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2C9FFCB9" w14:textId="77777777" w:rsidR="007F1A8F" w:rsidRPr="007072D0" w:rsidRDefault="007F1A8F" w:rsidP="00E264D4">
            <w:pPr>
              <w:spacing w:before="60" w:after="60"/>
              <w:jc w:val="center"/>
              <w:rPr>
                <w:b/>
                <w:bCs/>
                <w:sz w:val="20"/>
              </w:rPr>
            </w:pPr>
          </w:p>
          <w:p w14:paraId="10AEFF94" w14:textId="77777777" w:rsidR="007F1A8F" w:rsidRPr="007072D0" w:rsidRDefault="007F1A8F" w:rsidP="00E264D4">
            <w:pPr>
              <w:spacing w:before="60" w:after="6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4" w:type="dxa"/>
            <w:shd w:val="clear" w:color="auto" w:fill="A6A6A6" w:themeFill="background1" w:themeFillShade="A6"/>
            <w:vAlign w:val="center"/>
          </w:tcPr>
          <w:p w14:paraId="248F975A" w14:textId="77777777" w:rsidR="007F1A8F" w:rsidRPr="007072D0" w:rsidRDefault="007F1A8F" w:rsidP="00E264D4">
            <w:pPr>
              <w:spacing w:before="60" w:after="60"/>
              <w:jc w:val="center"/>
              <w:rPr>
                <w:b/>
                <w:bCs/>
                <w:sz w:val="20"/>
              </w:rPr>
            </w:pPr>
            <w:r w:rsidRPr="007072D0">
              <w:rPr>
                <w:b/>
                <w:bCs/>
                <w:sz w:val="20"/>
              </w:rPr>
              <w:t>Termos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relacionados</w:t>
            </w: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14:paraId="33AE0F38" w14:textId="77777777" w:rsidR="007F1A8F" w:rsidRPr="007072D0" w:rsidRDefault="007F1A8F" w:rsidP="00E264D4">
            <w:pPr>
              <w:spacing w:before="60" w:after="60"/>
              <w:jc w:val="center"/>
              <w:rPr>
                <w:bCs/>
                <w:sz w:val="20"/>
              </w:rPr>
            </w:pPr>
            <w:r w:rsidRPr="007072D0">
              <w:rPr>
                <w:b/>
                <w:bCs/>
                <w:sz w:val="20"/>
              </w:rPr>
              <w:t>Aspectos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re</w:t>
            </w:r>
            <w:r>
              <w:rPr>
                <w:b/>
                <w:bCs/>
                <w:sz w:val="20"/>
              </w:rPr>
              <w:t>ferente</w:t>
            </w:r>
            <w:r w:rsidRPr="007072D0">
              <w:rPr>
                <w:b/>
                <w:bCs/>
                <w:sz w:val="20"/>
              </w:rPr>
              <w:t>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à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composição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do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fator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gestão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da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cadeia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suprimentos</w:t>
            </w:r>
          </w:p>
        </w:tc>
        <w:tc>
          <w:tcPr>
            <w:tcW w:w="1439" w:type="dxa"/>
            <w:shd w:val="clear" w:color="auto" w:fill="A6A6A6" w:themeFill="background1" w:themeFillShade="A6"/>
            <w:vAlign w:val="center"/>
          </w:tcPr>
          <w:p w14:paraId="378AA1AC" w14:textId="77777777" w:rsidR="007F1A8F" w:rsidRPr="007072D0" w:rsidRDefault="007F1A8F" w:rsidP="00E264D4">
            <w:pPr>
              <w:spacing w:before="60" w:after="60"/>
              <w:jc w:val="center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Quantificação</w:t>
            </w:r>
          </w:p>
          <w:p w14:paraId="5C692484" w14:textId="77777777" w:rsidR="007F1A8F" w:rsidRPr="007072D0" w:rsidRDefault="007F1A8F" w:rsidP="00E264D4">
            <w:pPr>
              <w:spacing w:before="60" w:after="60"/>
              <w:jc w:val="center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(1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5)</w:t>
            </w:r>
          </w:p>
        </w:tc>
      </w:tr>
      <w:tr w:rsidR="007F1A8F" w:rsidRPr="00F04640" w14:paraId="7902CA92" w14:textId="77777777" w:rsidTr="00E264D4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9578F8B" w14:textId="77777777" w:rsidR="007F1A8F" w:rsidRPr="007072D0" w:rsidRDefault="007F1A8F" w:rsidP="00E264D4">
            <w:pPr>
              <w:spacing w:before="60" w:after="60"/>
              <w:jc w:val="center"/>
              <w:rPr>
                <w:b/>
                <w:bCs/>
                <w:sz w:val="20"/>
              </w:rPr>
            </w:pPr>
            <w:r w:rsidRPr="007072D0">
              <w:rPr>
                <w:b/>
                <w:bCs/>
                <w:sz w:val="20"/>
              </w:rPr>
              <w:t>1</w:t>
            </w:r>
          </w:p>
        </w:tc>
        <w:tc>
          <w:tcPr>
            <w:tcW w:w="2554" w:type="dxa"/>
            <w:vAlign w:val="center"/>
          </w:tcPr>
          <w:p w14:paraId="0F2AB9B1" w14:textId="77777777" w:rsidR="007F1A8F" w:rsidRPr="00946B3D" w:rsidRDefault="00D66AB6" w:rsidP="00E264D4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Custos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e</w:t>
            </w:r>
            <w:r w:rsidR="007F1A8F" w:rsidRPr="00946B3D">
              <w:rPr>
                <w:b/>
                <w:bCs/>
                <w:sz w:val="20"/>
              </w:rPr>
              <w:t>stoque</w:t>
            </w:r>
          </w:p>
        </w:tc>
        <w:tc>
          <w:tcPr>
            <w:tcW w:w="4111" w:type="dxa"/>
            <w:vAlign w:val="center"/>
          </w:tcPr>
          <w:p w14:paraId="752267E1" w14:textId="77777777" w:rsidR="007F1A8F" w:rsidRPr="007072D0" w:rsidRDefault="007F1A8F" w:rsidP="00E264D4">
            <w:pPr>
              <w:spacing w:before="60" w:after="60"/>
              <w:jc w:val="both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menores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custos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estoque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em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relação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aos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concorrentes</w:t>
            </w:r>
            <w:r w:rsidR="00E61AB2">
              <w:rPr>
                <w:bCs/>
                <w:sz w:val="20"/>
              </w:rPr>
              <w:t>,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melhor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margem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contribuição</w:t>
            </w:r>
            <w:r w:rsidRPr="007072D0">
              <w:rPr>
                <w:bCs/>
                <w:sz w:val="20"/>
              </w:rPr>
              <w:t>.</w:t>
            </w:r>
          </w:p>
          <w:p w14:paraId="43F825DD" w14:textId="77777777" w:rsidR="007F1A8F" w:rsidRPr="007072D0" w:rsidRDefault="007F1A8F" w:rsidP="00E264D4">
            <w:pPr>
              <w:spacing w:before="60" w:after="60"/>
              <w:jc w:val="both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menores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custos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com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estoque,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melhor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pontuação.</w:t>
            </w:r>
          </w:p>
        </w:tc>
        <w:tc>
          <w:tcPr>
            <w:tcW w:w="1439" w:type="dxa"/>
            <w:vAlign w:val="center"/>
          </w:tcPr>
          <w:p w14:paraId="21D16455" w14:textId="77777777" w:rsidR="007F1A8F" w:rsidRPr="007072D0" w:rsidRDefault="007F1A8F" w:rsidP="00E264D4">
            <w:pPr>
              <w:spacing w:before="60" w:after="60"/>
              <w:jc w:val="center"/>
              <w:rPr>
                <w:bCs/>
                <w:sz w:val="20"/>
              </w:rPr>
            </w:pPr>
          </w:p>
        </w:tc>
      </w:tr>
      <w:tr w:rsidR="006B7591" w:rsidRPr="00F04640" w14:paraId="68B5DC72" w14:textId="77777777" w:rsidTr="00E264D4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B223DFE" w14:textId="77777777" w:rsidR="006B7591" w:rsidRPr="007072D0" w:rsidRDefault="006B7591" w:rsidP="00E264D4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2554" w:type="dxa"/>
            <w:vAlign w:val="center"/>
          </w:tcPr>
          <w:p w14:paraId="6BB13C52" w14:textId="77777777" w:rsidR="006B7591" w:rsidRDefault="006B7591" w:rsidP="00E264D4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Tempo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entrega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dos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fornecedores</w:t>
            </w:r>
          </w:p>
        </w:tc>
        <w:tc>
          <w:tcPr>
            <w:tcW w:w="4111" w:type="dxa"/>
            <w:vAlign w:val="center"/>
          </w:tcPr>
          <w:p w14:paraId="09640A28" w14:textId="77777777" w:rsidR="006B7591" w:rsidRPr="007072D0" w:rsidRDefault="006B7591" w:rsidP="00E264D4">
            <w:pPr>
              <w:spacing w:before="60" w:after="6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tempo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entrega</w:t>
            </w:r>
            <w:r w:rsidR="00763CF4">
              <w:rPr>
                <w:bCs/>
                <w:sz w:val="20"/>
              </w:rPr>
              <w:t xml:space="preserve"> </w:t>
            </w:r>
            <w:r w:rsidR="00D66AB6">
              <w:rPr>
                <w:bCs/>
                <w:sz w:val="20"/>
              </w:rPr>
              <w:t>dos</w:t>
            </w:r>
            <w:r w:rsidR="00763CF4">
              <w:rPr>
                <w:bCs/>
                <w:sz w:val="20"/>
              </w:rPr>
              <w:t xml:space="preserve"> </w:t>
            </w:r>
            <w:r w:rsidR="00D66AB6">
              <w:rPr>
                <w:bCs/>
                <w:sz w:val="20"/>
              </w:rPr>
              <w:t>fornecedores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n</w:t>
            </w:r>
            <w:r w:rsidR="00D66AB6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="00D66AB6">
              <w:rPr>
                <w:bCs/>
                <w:sz w:val="20"/>
              </w:rPr>
              <w:t>quantidade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exat</w:t>
            </w:r>
            <w:r w:rsidR="00D66AB6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necessidade</w:t>
            </w:r>
            <w:r w:rsidR="00763CF4">
              <w:rPr>
                <w:bCs/>
                <w:sz w:val="20"/>
              </w:rPr>
              <w:t xml:space="preserve"> </w:t>
            </w:r>
            <w:r w:rsidR="00D66AB6">
              <w:rPr>
                <w:bCs/>
                <w:sz w:val="20"/>
              </w:rPr>
              <w:t>da</w:t>
            </w:r>
            <w:r w:rsidR="00763CF4">
              <w:rPr>
                <w:bCs/>
                <w:sz w:val="20"/>
              </w:rPr>
              <w:t xml:space="preserve"> </w:t>
            </w:r>
            <w:r w:rsidR="00D66AB6">
              <w:rPr>
                <w:bCs/>
                <w:sz w:val="20"/>
              </w:rPr>
              <w:t>empresa</w:t>
            </w:r>
            <w:r w:rsidR="00763CF4">
              <w:rPr>
                <w:bCs/>
                <w:sz w:val="20"/>
              </w:rPr>
              <w:t xml:space="preserve"> </w:t>
            </w:r>
            <w:r w:rsidR="00D66AB6">
              <w:rPr>
                <w:bCs/>
                <w:sz w:val="20"/>
              </w:rPr>
              <w:t>em</w:t>
            </w:r>
            <w:r w:rsidR="00763CF4">
              <w:rPr>
                <w:bCs/>
                <w:sz w:val="20"/>
              </w:rPr>
              <w:t xml:space="preserve"> </w:t>
            </w:r>
            <w:r w:rsidR="00D66AB6">
              <w:rPr>
                <w:bCs/>
                <w:sz w:val="20"/>
              </w:rPr>
              <w:t>relação</w:t>
            </w:r>
            <w:r w:rsidR="00763CF4">
              <w:rPr>
                <w:bCs/>
                <w:sz w:val="20"/>
              </w:rPr>
              <w:t xml:space="preserve"> </w:t>
            </w:r>
            <w:r w:rsidR="00D66AB6">
              <w:rPr>
                <w:bCs/>
                <w:sz w:val="20"/>
              </w:rPr>
              <w:t>aos</w:t>
            </w:r>
            <w:r w:rsidR="00763CF4">
              <w:rPr>
                <w:bCs/>
                <w:sz w:val="20"/>
              </w:rPr>
              <w:t xml:space="preserve"> </w:t>
            </w:r>
            <w:r w:rsidR="00D66AB6">
              <w:rPr>
                <w:bCs/>
                <w:sz w:val="20"/>
              </w:rPr>
              <w:t>seus</w:t>
            </w:r>
            <w:r w:rsidR="00763CF4">
              <w:rPr>
                <w:bCs/>
                <w:sz w:val="20"/>
              </w:rPr>
              <w:t xml:space="preserve"> </w:t>
            </w:r>
            <w:r w:rsidR="00D66AB6">
              <w:rPr>
                <w:bCs/>
                <w:sz w:val="20"/>
              </w:rPr>
              <w:t>concorrentes,</w:t>
            </w:r>
            <w:r w:rsidR="00763CF4">
              <w:rPr>
                <w:bCs/>
                <w:sz w:val="20"/>
              </w:rPr>
              <w:t xml:space="preserve"> </w:t>
            </w:r>
            <w:r w:rsidR="00D66AB6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="00D66AB6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="00D66AB6">
              <w:rPr>
                <w:bCs/>
                <w:sz w:val="20"/>
              </w:rPr>
              <w:t>pontuação.</w:t>
            </w:r>
          </w:p>
        </w:tc>
        <w:tc>
          <w:tcPr>
            <w:tcW w:w="1439" w:type="dxa"/>
            <w:vAlign w:val="center"/>
          </w:tcPr>
          <w:p w14:paraId="5DE65774" w14:textId="77777777" w:rsidR="006B7591" w:rsidRPr="007072D0" w:rsidRDefault="006B7591" w:rsidP="00E264D4">
            <w:pPr>
              <w:spacing w:before="60" w:after="60"/>
              <w:jc w:val="center"/>
              <w:rPr>
                <w:bCs/>
                <w:sz w:val="20"/>
              </w:rPr>
            </w:pPr>
          </w:p>
        </w:tc>
      </w:tr>
      <w:tr w:rsidR="007F1A8F" w:rsidRPr="00F04640" w14:paraId="7192C208" w14:textId="77777777" w:rsidTr="00E264D4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3D7036B" w14:textId="77777777" w:rsidR="007F1A8F" w:rsidRPr="007072D0" w:rsidRDefault="00D66AB6" w:rsidP="00E264D4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2554" w:type="dxa"/>
            <w:vAlign w:val="center"/>
          </w:tcPr>
          <w:p w14:paraId="0AAAD8F8" w14:textId="77777777" w:rsidR="007F1A8F" w:rsidRPr="00946B3D" w:rsidRDefault="00D66AB6" w:rsidP="00E264D4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Custos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t</w:t>
            </w:r>
            <w:r w:rsidR="007F1A8F" w:rsidRPr="00946B3D">
              <w:rPr>
                <w:b/>
                <w:bCs/>
                <w:sz w:val="20"/>
              </w:rPr>
              <w:t>ransporte</w:t>
            </w:r>
          </w:p>
        </w:tc>
        <w:tc>
          <w:tcPr>
            <w:tcW w:w="4111" w:type="dxa"/>
            <w:vAlign w:val="center"/>
          </w:tcPr>
          <w:p w14:paraId="5752654E" w14:textId="77777777" w:rsidR="007F1A8F" w:rsidRDefault="007F1A8F" w:rsidP="00E264D4">
            <w:pPr>
              <w:spacing w:before="60" w:after="60"/>
              <w:jc w:val="both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custos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transporte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pode</w:t>
            </w:r>
            <w:r>
              <w:rPr>
                <w:bCs/>
                <w:sz w:val="20"/>
              </w:rPr>
              <w:t>m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ser</w:t>
            </w:r>
            <w:r w:rsidR="00763CF4">
              <w:rPr>
                <w:bCs/>
                <w:sz w:val="20"/>
              </w:rPr>
              <w:t xml:space="preserve"> </w:t>
            </w:r>
            <w:r w:rsidR="00E61AB2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diferencial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competitivo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em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relação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aos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concorrentes</w:t>
            </w:r>
            <w:r w:rsidRPr="007072D0">
              <w:rPr>
                <w:bCs/>
                <w:sz w:val="20"/>
              </w:rPr>
              <w:t>.</w:t>
            </w:r>
          </w:p>
          <w:p w14:paraId="0F05388E" w14:textId="77777777" w:rsidR="007F1A8F" w:rsidRPr="007072D0" w:rsidRDefault="007F1A8F" w:rsidP="00E264D4">
            <w:pPr>
              <w:spacing w:before="60" w:after="60"/>
              <w:jc w:val="both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lastRenderedPageBreak/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menor</w:t>
            </w:r>
            <w:r w:rsidR="00E61AB2">
              <w:rPr>
                <w:bCs/>
                <w:sz w:val="20"/>
              </w:rPr>
              <w:t>es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custos,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melhor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pontuação.</w:t>
            </w:r>
          </w:p>
        </w:tc>
        <w:tc>
          <w:tcPr>
            <w:tcW w:w="1439" w:type="dxa"/>
            <w:vAlign w:val="center"/>
          </w:tcPr>
          <w:p w14:paraId="5657638B" w14:textId="77777777" w:rsidR="007F1A8F" w:rsidRPr="007072D0" w:rsidRDefault="007F1A8F" w:rsidP="00E264D4">
            <w:pPr>
              <w:spacing w:before="60" w:after="60"/>
              <w:jc w:val="center"/>
              <w:rPr>
                <w:bCs/>
                <w:sz w:val="20"/>
              </w:rPr>
            </w:pPr>
          </w:p>
        </w:tc>
      </w:tr>
      <w:tr w:rsidR="007F1A8F" w:rsidRPr="00F04640" w14:paraId="01D5602D" w14:textId="77777777" w:rsidTr="00E264D4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62A9462" w14:textId="77777777" w:rsidR="007F1A8F" w:rsidRPr="007072D0" w:rsidRDefault="00D66AB6" w:rsidP="00E264D4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2554" w:type="dxa"/>
            <w:vAlign w:val="center"/>
          </w:tcPr>
          <w:p w14:paraId="4A8B4799" w14:textId="77777777" w:rsidR="007F1A8F" w:rsidRPr="00946B3D" w:rsidRDefault="007F1A8F" w:rsidP="00E264D4">
            <w:pPr>
              <w:spacing w:before="60" w:after="60"/>
              <w:jc w:val="center"/>
              <w:rPr>
                <w:b/>
                <w:bCs/>
                <w:sz w:val="20"/>
              </w:rPr>
            </w:pPr>
            <w:r w:rsidRPr="00946B3D">
              <w:rPr>
                <w:b/>
                <w:bCs/>
                <w:sz w:val="20"/>
              </w:rPr>
              <w:t>Gestão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946B3D">
              <w:rPr>
                <w:b/>
                <w:bCs/>
                <w:sz w:val="20"/>
              </w:rPr>
              <w:t>do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="00D66AB6">
              <w:rPr>
                <w:b/>
                <w:bCs/>
                <w:sz w:val="20"/>
              </w:rPr>
              <w:t>t</w:t>
            </w:r>
            <w:r w:rsidRPr="00946B3D">
              <w:rPr>
                <w:b/>
                <w:bCs/>
                <w:sz w:val="20"/>
              </w:rPr>
              <w:t>ransporte</w:t>
            </w:r>
          </w:p>
        </w:tc>
        <w:tc>
          <w:tcPr>
            <w:tcW w:w="4111" w:type="dxa"/>
            <w:vAlign w:val="center"/>
          </w:tcPr>
          <w:p w14:paraId="5C4683CF" w14:textId="77777777" w:rsidR="007F1A8F" w:rsidRPr="007072D0" w:rsidRDefault="007F1A8F" w:rsidP="00E264D4">
            <w:pPr>
              <w:spacing w:before="60" w:after="60"/>
              <w:jc w:val="both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Eficiência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na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gestão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do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transporte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em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relação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aos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concorrentes</w:t>
            </w:r>
            <w:r w:rsidRPr="007072D0">
              <w:rPr>
                <w:bCs/>
                <w:sz w:val="20"/>
              </w:rPr>
              <w:t>.</w:t>
            </w:r>
          </w:p>
          <w:p w14:paraId="183B8421" w14:textId="77777777" w:rsidR="007F1A8F" w:rsidRPr="007072D0" w:rsidRDefault="007F1A8F" w:rsidP="00E264D4">
            <w:pPr>
              <w:spacing w:before="60" w:after="60"/>
              <w:jc w:val="both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melhor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eficiência,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melhor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pontuação.</w:t>
            </w:r>
          </w:p>
        </w:tc>
        <w:tc>
          <w:tcPr>
            <w:tcW w:w="1439" w:type="dxa"/>
            <w:vAlign w:val="center"/>
          </w:tcPr>
          <w:p w14:paraId="3E4896FE" w14:textId="77777777" w:rsidR="007F1A8F" w:rsidRPr="007072D0" w:rsidRDefault="007F1A8F" w:rsidP="00E264D4">
            <w:pPr>
              <w:spacing w:before="60" w:after="60"/>
              <w:jc w:val="center"/>
              <w:rPr>
                <w:bCs/>
                <w:sz w:val="20"/>
              </w:rPr>
            </w:pPr>
          </w:p>
        </w:tc>
      </w:tr>
      <w:tr w:rsidR="007F1A8F" w:rsidRPr="00F04640" w14:paraId="6F3F60F4" w14:textId="77777777" w:rsidTr="00E264D4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1D73FEA" w14:textId="77777777" w:rsidR="007F1A8F" w:rsidRPr="007072D0" w:rsidRDefault="00D66AB6" w:rsidP="00E264D4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2554" w:type="dxa"/>
            <w:vAlign w:val="center"/>
          </w:tcPr>
          <w:p w14:paraId="69BBDC3C" w14:textId="77777777" w:rsidR="00D66AB6" w:rsidRPr="00946B3D" w:rsidRDefault="00D66AB6" w:rsidP="00E264D4">
            <w:pPr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Satisfação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do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cliente</w:t>
            </w:r>
          </w:p>
        </w:tc>
        <w:tc>
          <w:tcPr>
            <w:tcW w:w="4111" w:type="dxa"/>
            <w:vAlign w:val="center"/>
          </w:tcPr>
          <w:p w14:paraId="66FCCDAD" w14:textId="77777777" w:rsidR="007F1A8F" w:rsidRDefault="00D66AB6" w:rsidP="00E264D4">
            <w:pPr>
              <w:spacing w:before="60" w:after="6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Como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está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satisfação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dos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clientes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sua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empresa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no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recebimento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produtos,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comparando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com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seus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concorrentes?</w:t>
            </w:r>
          </w:p>
          <w:p w14:paraId="0B6B4490" w14:textId="77777777" w:rsidR="00D66AB6" w:rsidRPr="007072D0" w:rsidRDefault="00D66AB6" w:rsidP="00E264D4">
            <w:pPr>
              <w:spacing w:before="60" w:after="6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satisfação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dos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clientes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sua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empresa,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pontuação.</w:t>
            </w:r>
          </w:p>
        </w:tc>
        <w:tc>
          <w:tcPr>
            <w:tcW w:w="1439" w:type="dxa"/>
            <w:vAlign w:val="center"/>
          </w:tcPr>
          <w:p w14:paraId="2D31EC34" w14:textId="77777777" w:rsidR="007F1A8F" w:rsidRPr="007072D0" w:rsidRDefault="007F1A8F" w:rsidP="00E264D4">
            <w:pPr>
              <w:spacing w:before="60" w:after="60"/>
              <w:jc w:val="center"/>
              <w:rPr>
                <w:bCs/>
                <w:sz w:val="20"/>
              </w:rPr>
            </w:pPr>
          </w:p>
        </w:tc>
      </w:tr>
      <w:tr w:rsidR="007F1A8F" w:rsidRPr="00F04640" w14:paraId="6AF158F0" w14:textId="77777777" w:rsidTr="00E264D4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D775737" w14:textId="77777777" w:rsidR="007F1A8F" w:rsidRPr="007072D0" w:rsidRDefault="007F1A8F" w:rsidP="00E264D4">
            <w:pPr>
              <w:spacing w:before="60" w:after="6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4" w:type="dxa"/>
            <w:shd w:val="clear" w:color="auto" w:fill="D9D9D9" w:themeFill="background1" w:themeFillShade="D9"/>
            <w:vAlign w:val="center"/>
          </w:tcPr>
          <w:p w14:paraId="1659CC73" w14:textId="77777777" w:rsidR="007F1A8F" w:rsidRPr="007072D0" w:rsidRDefault="007F1A8F" w:rsidP="00E264D4">
            <w:pPr>
              <w:spacing w:before="60" w:after="60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E0507CF" w14:textId="77777777" w:rsidR="007F1A8F" w:rsidRPr="00CD3D6F" w:rsidRDefault="007F1A8F" w:rsidP="00E264D4">
            <w:pPr>
              <w:spacing w:before="60" w:after="60"/>
              <w:jc w:val="center"/>
              <w:rPr>
                <w:bCs/>
                <w:color w:val="000000" w:themeColor="text1"/>
                <w:sz w:val="20"/>
              </w:rPr>
            </w:pPr>
            <w:r w:rsidRPr="007072D0">
              <w:rPr>
                <w:b/>
                <w:bCs/>
                <w:color w:val="000000" w:themeColor="text1"/>
                <w:sz w:val="20"/>
              </w:rPr>
              <w:t>Resultado</w:t>
            </w:r>
            <w:r w:rsidR="00763CF4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007072D0">
              <w:rPr>
                <w:b/>
                <w:bCs/>
                <w:color w:val="000000" w:themeColor="text1"/>
                <w:sz w:val="20"/>
              </w:rPr>
              <w:t>final: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7072D0">
              <w:rPr>
                <w:bCs/>
                <w:color w:val="000000" w:themeColor="text1"/>
                <w:sz w:val="20"/>
              </w:rPr>
              <w:t>m</w:t>
            </w:r>
            <w:r w:rsidR="00E21A12">
              <w:rPr>
                <w:bCs/>
                <w:color w:val="000000" w:themeColor="text1"/>
                <w:sz w:val="20"/>
              </w:rPr>
              <w:t>ediana</w:t>
            </w:r>
            <w:r w:rsidRPr="007072D0">
              <w:rPr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7209543B" w14:textId="77777777" w:rsidR="007F1A8F" w:rsidRPr="007072D0" w:rsidRDefault="007F1A8F" w:rsidP="00E264D4">
            <w:pPr>
              <w:spacing w:before="60" w:after="60"/>
              <w:jc w:val="center"/>
              <w:rPr>
                <w:bCs/>
                <w:sz w:val="20"/>
              </w:rPr>
            </w:pPr>
          </w:p>
        </w:tc>
      </w:tr>
    </w:tbl>
    <w:p w14:paraId="47EDD29E" w14:textId="6CE2FB3B" w:rsidR="007F1A8F" w:rsidRDefault="007F1A8F" w:rsidP="00E264D4">
      <w:pPr>
        <w:pStyle w:val="Fonte"/>
      </w:pPr>
      <w:r w:rsidRPr="00F02D71">
        <w:t>Fonte:</w:t>
      </w:r>
      <w:r w:rsidR="00763CF4">
        <w:t xml:space="preserve"> </w:t>
      </w:r>
      <w:r w:rsidR="00547A7B">
        <w:t>Morais (2016) b</w:t>
      </w:r>
      <w:r w:rsidR="005863AF">
        <w:t>aseado</w:t>
      </w:r>
      <w:r w:rsidR="00763CF4">
        <w:t xml:space="preserve"> </w:t>
      </w:r>
      <w:r w:rsidR="005863AF">
        <w:t>em</w:t>
      </w:r>
      <w:r w:rsidR="00763CF4">
        <w:t xml:space="preserve"> </w:t>
      </w:r>
      <w:r>
        <w:t>Calixto,</w:t>
      </w:r>
      <w:r w:rsidR="00763CF4">
        <w:t xml:space="preserve"> </w:t>
      </w:r>
      <w:proofErr w:type="spellStart"/>
      <w:r>
        <w:t>Formigoni</w:t>
      </w:r>
      <w:proofErr w:type="spellEnd"/>
      <w:r w:rsidR="00763CF4">
        <w:t xml:space="preserve"> </w:t>
      </w:r>
      <w:r>
        <w:t>e</w:t>
      </w:r>
      <w:r w:rsidR="00763CF4">
        <w:t xml:space="preserve"> </w:t>
      </w:r>
      <w:proofErr w:type="spellStart"/>
      <w:r>
        <w:t>Stettiner</w:t>
      </w:r>
      <w:proofErr w:type="spellEnd"/>
      <w:r w:rsidR="00763CF4">
        <w:t xml:space="preserve"> </w:t>
      </w:r>
      <w:r w:rsidR="005863AF">
        <w:t>(</w:t>
      </w:r>
      <w:r>
        <w:t>2011</w:t>
      </w:r>
      <w:r w:rsidR="005863AF">
        <w:t>)</w:t>
      </w:r>
      <w:r>
        <w:t>;</w:t>
      </w:r>
      <w:r w:rsidR="00763CF4">
        <w:t xml:space="preserve"> </w:t>
      </w:r>
      <w:proofErr w:type="spellStart"/>
      <w:r w:rsidRPr="00B802E8">
        <w:t>Hooley</w:t>
      </w:r>
      <w:proofErr w:type="spellEnd"/>
      <w:r w:rsidRPr="0036599E">
        <w:t>,</w:t>
      </w:r>
      <w:r w:rsidR="00763CF4">
        <w:t xml:space="preserve"> </w:t>
      </w:r>
      <w:proofErr w:type="spellStart"/>
      <w:r w:rsidRPr="0036599E">
        <w:t>Piercy</w:t>
      </w:r>
      <w:proofErr w:type="spellEnd"/>
      <w:r w:rsidR="00763CF4">
        <w:t xml:space="preserve"> </w:t>
      </w:r>
      <w:r w:rsidRPr="0036599E">
        <w:t>e</w:t>
      </w:r>
      <w:r w:rsidR="00763CF4">
        <w:t xml:space="preserve"> </w:t>
      </w:r>
      <w:proofErr w:type="spellStart"/>
      <w:r w:rsidRPr="0036599E">
        <w:t>Nicouland</w:t>
      </w:r>
      <w:proofErr w:type="spellEnd"/>
      <w:r w:rsidR="00763CF4">
        <w:t xml:space="preserve"> </w:t>
      </w:r>
      <w:r w:rsidR="005863AF">
        <w:t>(</w:t>
      </w:r>
      <w:r w:rsidRPr="00B802E8">
        <w:t>2011</w:t>
      </w:r>
      <w:r w:rsidR="005863AF">
        <w:t>)</w:t>
      </w:r>
      <w:r w:rsidRPr="00B802E8">
        <w:t>;</w:t>
      </w:r>
      <w:r w:rsidR="00763CF4">
        <w:t xml:space="preserve"> </w:t>
      </w:r>
      <w:proofErr w:type="spellStart"/>
      <w:r w:rsidRPr="00B802E8">
        <w:t>Kluyver</w:t>
      </w:r>
      <w:proofErr w:type="spellEnd"/>
      <w:r w:rsidR="00763CF4">
        <w:t xml:space="preserve"> </w:t>
      </w:r>
      <w:r>
        <w:t>e</w:t>
      </w:r>
      <w:r w:rsidR="00763CF4">
        <w:t xml:space="preserve"> </w:t>
      </w:r>
      <w:proofErr w:type="gramStart"/>
      <w:r>
        <w:t>Pearce</w:t>
      </w:r>
      <w:r w:rsidR="005863AF">
        <w:t>(</w:t>
      </w:r>
      <w:proofErr w:type="gramEnd"/>
      <w:r w:rsidRPr="00B802E8">
        <w:t>2010</w:t>
      </w:r>
      <w:r w:rsidR="005863AF">
        <w:t>).</w:t>
      </w:r>
    </w:p>
    <w:p w14:paraId="09B5D2BD" w14:textId="06E34B21" w:rsidR="00E264D4" w:rsidRDefault="00E264D4" w:rsidP="00E264D4">
      <w:pPr>
        <w:pStyle w:val="Legenda"/>
        <w:spacing w:before="0" w:after="0"/>
      </w:pPr>
      <w:bookmarkStart w:id="62" w:name="_Toc396789715"/>
      <w:r>
        <w:t xml:space="preserve">Quadro </w:t>
      </w:r>
      <w:r w:rsidR="008B1EC3">
        <w:t>1</w:t>
      </w:r>
      <w:r w:rsidR="00661962">
        <w:t xml:space="preserve">0 </w:t>
      </w:r>
      <w:r>
        <w:t xml:space="preserve">- </w:t>
      </w:r>
      <w:r w:rsidR="007F67BC">
        <w:t>Medindo o</w:t>
      </w:r>
      <w:r>
        <w:t xml:space="preserve"> Fator de Inovação Tecnológica</w:t>
      </w:r>
      <w:bookmarkEnd w:id="62"/>
    </w:p>
    <w:tbl>
      <w:tblPr>
        <w:tblW w:w="8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"/>
        <w:gridCol w:w="2366"/>
        <w:gridCol w:w="4459"/>
        <w:gridCol w:w="1417"/>
      </w:tblGrid>
      <w:tr w:rsidR="007F1A8F" w:rsidRPr="00282D57" w14:paraId="46E60A4B" w14:textId="77777777" w:rsidTr="00133665">
        <w:trPr>
          <w:trHeight w:val="629"/>
        </w:trPr>
        <w:tc>
          <w:tcPr>
            <w:tcW w:w="328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F62603F" w14:textId="77777777" w:rsidR="007F1A8F" w:rsidRPr="007072D0" w:rsidRDefault="007F1A8F" w:rsidP="001336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66" w:type="dxa"/>
            <w:shd w:val="clear" w:color="auto" w:fill="A6A6A6" w:themeFill="background1" w:themeFillShade="A6"/>
            <w:vAlign w:val="center"/>
          </w:tcPr>
          <w:p w14:paraId="1C132496" w14:textId="77777777" w:rsidR="007F1A8F" w:rsidRPr="007072D0" w:rsidRDefault="007F1A8F" w:rsidP="00133665">
            <w:pPr>
              <w:jc w:val="center"/>
              <w:rPr>
                <w:b/>
                <w:bCs/>
                <w:sz w:val="20"/>
              </w:rPr>
            </w:pPr>
            <w:r w:rsidRPr="007072D0">
              <w:rPr>
                <w:b/>
                <w:bCs/>
                <w:sz w:val="20"/>
              </w:rPr>
              <w:t>Termos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relacionados</w:t>
            </w:r>
          </w:p>
        </w:tc>
        <w:tc>
          <w:tcPr>
            <w:tcW w:w="4459" w:type="dxa"/>
            <w:shd w:val="clear" w:color="auto" w:fill="A6A6A6" w:themeFill="background1" w:themeFillShade="A6"/>
            <w:vAlign w:val="center"/>
          </w:tcPr>
          <w:p w14:paraId="256F3DD9" w14:textId="77777777" w:rsidR="007F1A8F" w:rsidRPr="007072D0" w:rsidRDefault="007F1A8F" w:rsidP="00133665">
            <w:pPr>
              <w:jc w:val="center"/>
              <w:rPr>
                <w:bCs/>
                <w:sz w:val="20"/>
              </w:rPr>
            </w:pPr>
            <w:r w:rsidRPr="007072D0">
              <w:rPr>
                <w:b/>
                <w:bCs/>
                <w:sz w:val="20"/>
              </w:rPr>
              <w:t>Aspectos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re</w:t>
            </w:r>
            <w:r>
              <w:rPr>
                <w:b/>
                <w:bCs/>
                <w:sz w:val="20"/>
              </w:rPr>
              <w:t>ferentes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à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composição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do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fator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inovação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t</w:t>
            </w:r>
            <w:r w:rsidRPr="007072D0">
              <w:rPr>
                <w:b/>
                <w:bCs/>
                <w:sz w:val="20"/>
              </w:rPr>
              <w:t>ecnológica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na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7072D0">
              <w:rPr>
                <w:b/>
                <w:bCs/>
                <w:sz w:val="20"/>
              </w:rPr>
              <w:t>competição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37A47FE1" w14:textId="77777777" w:rsidR="00133665" w:rsidRDefault="007F1A8F" w:rsidP="00133665">
            <w:pPr>
              <w:ind w:left="-29"/>
              <w:jc w:val="center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Quantificação</w:t>
            </w:r>
          </w:p>
          <w:p w14:paraId="3CCAB09B" w14:textId="77777777" w:rsidR="007F1A8F" w:rsidRPr="007072D0" w:rsidRDefault="007F1A8F" w:rsidP="00133665">
            <w:pPr>
              <w:ind w:left="-29"/>
              <w:jc w:val="center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(1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5)</w:t>
            </w:r>
          </w:p>
        </w:tc>
      </w:tr>
      <w:tr w:rsidR="007F1A8F" w:rsidRPr="00F04640" w14:paraId="04C342F3" w14:textId="77777777" w:rsidTr="00133665">
        <w:tc>
          <w:tcPr>
            <w:tcW w:w="328" w:type="dxa"/>
            <w:shd w:val="clear" w:color="auto" w:fill="D9D9D9" w:themeFill="background1" w:themeFillShade="D9"/>
            <w:vAlign w:val="center"/>
          </w:tcPr>
          <w:p w14:paraId="0225ACE0" w14:textId="77777777" w:rsidR="007F1A8F" w:rsidRPr="007072D0" w:rsidRDefault="007F1A8F" w:rsidP="00133665">
            <w:pPr>
              <w:jc w:val="center"/>
              <w:rPr>
                <w:b/>
                <w:bCs/>
                <w:sz w:val="20"/>
              </w:rPr>
            </w:pPr>
            <w:r w:rsidRPr="007072D0">
              <w:rPr>
                <w:b/>
                <w:bCs/>
                <w:sz w:val="20"/>
              </w:rPr>
              <w:t>1</w:t>
            </w:r>
          </w:p>
        </w:tc>
        <w:tc>
          <w:tcPr>
            <w:tcW w:w="2366" w:type="dxa"/>
            <w:vAlign w:val="center"/>
          </w:tcPr>
          <w:p w14:paraId="7A65C7BE" w14:textId="77777777" w:rsidR="007F1A8F" w:rsidRPr="00D44DDE" w:rsidRDefault="007F1A8F" w:rsidP="00133665">
            <w:pPr>
              <w:jc w:val="center"/>
              <w:rPr>
                <w:b/>
                <w:bCs/>
                <w:sz w:val="20"/>
              </w:rPr>
            </w:pPr>
            <w:r w:rsidRPr="00D44DDE">
              <w:rPr>
                <w:b/>
                <w:bCs/>
                <w:sz w:val="20"/>
              </w:rPr>
              <w:t>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D44DDE">
              <w:rPr>
                <w:b/>
                <w:bCs/>
                <w:sz w:val="20"/>
              </w:rPr>
              <w:t>tempo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D44DDE">
              <w:rPr>
                <w:b/>
                <w:bCs/>
                <w:sz w:val="20"/>
              </w:rPr>
              <w:t>para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D44DDE">
              <w:rPr>
                <w:b/>
                <w:bCs/>
                <w:sz w:val="20"/>
              </w:rPr>
              <w:t>desenvolvimento</w:t>
            </w:r>
          </w:p>
        </w:tc>
        <w:tc>
          <w:tcPr>
            <w:tcW w:w="4459" w:type="dxa"/>
            <w:vAlign w:val="center"/>
          </w:tcPr>
          <w:p w14:paraId="2DACB0F9" w14:textId="77777777" w:rsidR="007F1A8F" w:rsidRDefault="007F1A8F" w:rsidP="00133665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tempo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para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desenvolver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comercializar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novo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produto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é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que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da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concorrência.</w:t>
            </w:r>
          </w:p>
          <w:p w14:paraId="550E0F0E" w14:textId="77777777" w:rsidR="007F1A8F" w:rsidRPr="007072D0" w:rsidRDefault="007F1A8F" w:rsidP="00133665">
            <w:pPr>
              <w:jc w:val="both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tempo,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pontuação.</w:t>
            </w:r>
          </w:p>
        </w:tc>
        <w:tc>
          <w:tcPr>
            <w:tcW w:w="1417" w:type="dxa"/>
            <w:vAlign w:val="center"/>
          </w:tcPr>
          <w:p w14:paraId="17647AAF" w14:textId="77777777" w:rsidR="007F1A8F" w:rsidRPr="007072D0" w:rsidRDefault="007F1A8F" w:rsidP="00133665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6416C88C" w14:textId="77777777" w:rsidTr="00133665">
        <w:trPr>
          <w:trHeight w:val="918"/>
        </w:trPr>
        <w:tc>
          <w:tcPr>
            <w:tcW w:w="328" w:type="dxa"/>
            <w:shd w:val="clear" w:color="auto" w:fill="D9D9D9" w:themeFill="background1" w:themeFillShade="D9"/>
            <w:vAlign w:val="center"/>
          </w:tcPr>
          <w:p w14:paraId="51EC20AB" w14:textId="77777777" w:rsidR="007F1A8F" w:rsidRPr="007072D0" w:rsidRDefault="007F1A8F" w:rsidP="00133665">
            <w:pPr>
              <w:jc w:val="center"/>
              <w:rPr>
                <w:b/>
                <w:bCs/>
                <w:sz w:val="20"/>
              </w:rPr>
            </w:pPr>
            <w:r w:rsidRPr="007072D0">
              <w:rPr>
                <w:b/>
                <w:bCs/>
                <w:sz w:val="20"/>
              </w:rPr>
              <w:t>2</w:t>
            </w:r>
          </w:p>
        </w:tc>
        <w:tc>
          <w:tcPr>
            <w:tcW w:w="2366" w:type="dxa"/>
            <w:vAlign w:val="center"/>
          </w:tcPr>
          <w:p w14:paraId="6AAE2965" w14:textId="77777777" w:rsidR="007F1A8F" w:rsidRPr="00D44DDE" w:rsidRDefault="007F1A8F" w:rsidP="00133665">
            <w:pPr>
              <w:jc w:val="center"/>
              <w:rPr>
                <w:b/>
                <w:bCs/>
                <w:sz w:val="20"/>
              </w:rPr>
            </w:pPr>
            <w:r w:rsidRPr="00D44DDE">
              <w:rPr>
                <w:b/>
                <w:bCs/>
                <w:sz w:val="20"/>
              </w:rPr>
              <w:t>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D44DDE">
              <w:rPr>
                <w:b/>
                <w:bCs/>
                <w:sz w:val="20"/>
              </w:rPr>
              <w:t>frequência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D44DDE">
              <w:rPr>
                <w:b/>
                <w:bCs/>
                <w:sz w:val="20"/>
              </w:rPr>
              <w:t>no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D44DDE">
              <w:rPr>
                <w:b/>
                <w:bCs/>
                <w:sz w:val="20"/>
              </w:rPr>
              <w:t>lançamento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D44DDE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D44DDE">
              <w:rPr>
                <w:b/>
                <w:bCs/>
                <w:sz w:val="20"/>
              </w:rPr>
              <w:t>novos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="00E264D4">
              <w:rPr>
                <w:b/>
                <w:bCs/>
                <w:sz w:val="20"/>
              </w:rPr>
              <w:t>produtos</w:t>
            </w:r>
          </w:p>
        </w:tc>
        <w:tc>
          <w:tcPr>
            <w:tcW w:w="4459" w:type="dxa"/>
            <w:vAlign w:val="center"/>
          </w:tcPr>
          <w:p w14:paraId="3676E966" w14:textId="77777777" w:rsidR="007F1A8F" w:rsidRPr="007072D0" w:rsidRDefault="007F1A8F" w:rsidP="00133665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constância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no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lançamento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produtos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pode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conter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concorrência,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criar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manter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posição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liderança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mercado.</w:t>
            </w:r>
          </w:p>
          <w:p w14:paraId="0AE4C281" w14:textId="77777777" w:rsidR="007F1A8F" w:rsidRPr="007072D0" w:rsidRDefault="007F1A8F" w:rsidP="00133665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frequência</w:t>
            </w:r>
            <w:r w:rsidRPr="007072D0">
              <w:rPr>
                <w:bCs/>
                <w:sz w:val="20"/>
              </w:rPr>
              <w:t>,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pontuação.</w:t>
            </w:r>
          </w:p>
        </w:tc>
        <w:tc>
          <w:tcPr>
            <w:tcW w:w="1417" w:type="dxa"/>
            <w:vAlign w:val="center"/>
          </w:tcPr>
          <w:p w14:paraId="0506772E" w14:textId="77777777" w:rsidR="007F1A8F" w:rsidRPr="007072D0" w:rsidRDefault="007F1A8F" w:rsidP="00133665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30121200" w14:textId="77777777" w:rsidTr="00133665">
        <w:tc>
          <w:tcPr>
            <w:tcW w:w="328" w:type="dxa"/>
            <w:shd w:val="clear" w:color="auto" w:fill="D9D9D9" w:themeFill="background1" w:themeFillShade="D9"/>
            <w:vAlign w:val="center"/>
          </w:tcPr>
          <w:p w14:paraId="59187C79" w14:textId="77777777" w:rsidR="007F1A8F" w:rsidRPr="007072D0" w:rsidRDefault="007F1A8F" w:rsidP="00133665">
            <w:pPr>
              <w:jc w:val="center"/>
              <w:rPr>
                <w:b/>
                <w:bCs/>
                <w:sz w:val="20"/>
              </w:rPr>
            </w:pPr>
            <w:r w:rsidRPr="007072D0">
              <w:rPr>
                <w:b/>
                <w:bCs/>
                <w:sz w:val="20"/>
              </w:rPr>
              <w:t>3</w:t>
            </w:r>
          </w:p>
        </w:tc>
        <w:tc>
          <w:tcPr>
            <w:tcW w:w="2366" w:type="dxa"/>
            <w:vAlign w:val="center"/>
          </w:tcPr>
          <w:p w14:paraId="1B6C1117" w14:textId="77777777" w:rsidR="007F1A8F" w:rsidRPr="00D44DDE" w:rsidRDefault="007F1A8F" w:rsidP="00133665">
            <w:pPr>
              <w:jc w:val="center"/>
              <w:rPr>
                <w:b/>
                <w:bCs/>
                <w:sz w:val="20"/>
              </w:rPr>
            </w:pPr>
            <w:r w:rsidRPr="00D44DDE">
              <w:rPr>
                <w:b/>
                <w:bCs/>
                <w:sz w:val="20"/>
              </w:rPr>
              <w:t>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D44DDE">
              <w:rPr>
                <w:b/>
                <w:bCs/>
                <w:sz w:val="20"/>
              </w:rPr>
              <w:t>custos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D44DDE">
              <w:rPr>
                <w:b/>
                <w:bCs/>
                <w:sz w:val="20"/>
              </w:rPr>
              <w:t>com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D44DDE">
              <w:rPr>
                <w:b/>
                <w:bCs/>
                <w:sz w:val="20"/>
              </w:rPr>
              <w:t>inovações</w:t>
            </w:r>
          </w:p>
        </w:tc>
        <w:tc>
          <w:tcPr>
            <w:tcW w:w="4459" w:type="dxa"/>
            <w:vAlign w:val="center"/>
          </w:tcPr>
          <w:p w14:paraId="1BD85EBF" w14:textId="77777777" w:rsidR="007F1A8F" w:rsidRDefault="007F1A8F" w:rsidP="00133665">
            <w:pPr>
              <w:jc w:val="both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custos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com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as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inovações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devem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ser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inferiores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aos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dos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concorrentes.</w:t>
            </w:r>
          </w:p>
          <w:p w14:paraId="56B7927D" w14:textId="77777777" w:rsidR="007F1A8F" w:rsidRPr="007072D0" w:rsidRDefault="007F1A8F" w:rsidP="00133665">
            <w:pPr>
              <w:jc w:val="both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menores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custos,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pontuação.</w:t>
            </w:r>
          </w:p>
        </w:tc>
        <w:tc>
          <w:tcPr>
            <w:tcW w:w="1417" w:type="dxa"/>
            <w:vAlign w:val="center"/>
          </w:tcPr>
          <w:p w14:paraId="5B7B9BBA" w14:textId="77777777" w:rsidR="007F1A8F" w:rsidRPr="007072D0" w:rsidRDefault="007F1A8F" w:rsidP="00133665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6959BB2D" w14:textId="77777777" w:rsidTr="00133665">
        <w:tc>
          <w:tcPr>
            <w:tcW w:w="328" w:type="dxa"/>
            <w:shd w:val="clear" w:color="auto" w:fill="D9D9D9" w:themeFill="background1" w:themeFillShade="D9"/>
            <w:vAlign w:val="center"/>
          </w:tcPr>
          <w:p w14:paraId="40496543" w14:textId="77777777" w:rsidR="007F1A8F" w:rsidRPr="007072D0" w:rsidRDefault="007F1A8F" w:rsidP="00133665">
            <w:pPr>
              <w:jc w:val="center"/>
              <w:rPr>
                <w:b/>
                <w:bCs/>
                <w:sz w:val="20"/>
              </w:rPr>
            </w:pPr>
            <w:r w:rsidRPr="007072D0">
              <w:rPr>
                <w:b/>
                <w:bCs/>
                <w:sz w:val="20"/>
              </w:rPr>
              <w:t>4</w:t>
            </w:r>
          </w:p>
        </w:tc>
        <w:tc>
          <w:tcPr>
            <w:tcW w:w="2366" w:type="dxa"/>
            <w:vAlign w:val="center"/>
          </w:tcPr>
          <w:p w14:paraId="5ABE9E52" w14:textId="77777777" w:rsidR="007F1A8F" w:rsidRPr="00D44DDE" w:rsidRDefault="007F1A8F" w:rsidP="00133665">
            <w:pPr>
              <w:jc w:val="center"/>
              <w:rPr>
                <w:b/>
                <w:bCs/>
                <w:sz w:val="20"/>
              </w:rPr>
            </w:pPr>
            <w:r w:rsidRPr="00D44DDE">
              <w:rPr>
                <w:b/>
                <w:bCs/>
                <w:sz w:val="20"/>
              </w:rPr>
              <w:t>O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D44DDE">
              <w:rPr>
                <w:b/>
                <w:bCs/>
                <w:sz w:val="20"/>
              </w:rPr>
              <w:t>risco</w:t>
            </w:r>
          </w:p>
        </w:tc>
        <w:tc>
          <w:tcPr>
            <w:tcW w:w="4459" w:type="dxa"/>
            <w:vAlign w:val="center"/>
          </w:tcPr>
          <w:p w14:paraId="5DCC879B" w14:textId="77777777" w:rsidR="007F1A8F" w:rsidRPr="007072D0" w:rsidRDefault="007F1A8F" w:rsidP="00133665">
            <w:pPr>
              <w:jc w:val="both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risco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d</w:t>
            </w:r>
            <w:r w:rsidR="00ED4E3E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negócio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cresce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menor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fo</w:t>
            </w:r>
            <w:r>
              <w:rPr>
                <w:bCs/>
                <w:sz w:val="20"/>
              </w:rPr>
              <w:t>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capacidade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</w:t>
            </w:r>
            <w:r w:rsidR="00A7565B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ED4E3E">
              <w:rPr>
                <w:bCs/>
                <w:color w:val="000000" w:themeColor="text1"/>
                <w:sz w:val="20"/>
              </w:rPr>
              <w:t>empre</w:t>
            </w:r>
            <w:r w:rsidR="00F403D3" w:rsidRPr="00ED4E3E">
              <w:rPr>
                <w:bCs/>
                <w:color w:val="000000" w:themeColor="text1"/>
                <w:sz w:val="20"/>
              </w:rPr>
              <w:t>endedor</w:t>
            </w:r>
            <w:r w:rsidRPr="00ED4E3E">
              <w:rPr>
                <w:bCs/>
                <w:color w:val="000000" w:themeColor="text1"/>
                <w:sz w:val="20"/>
              </w:rPr>
              <w:t>.</w:t>
            </w:r>
          </w:p>
          <w:p w14:paraId="0A7B1AA8" w14:textId="77777777" w:rsidR="007F1A8F" w:rsidRPr="007072D0" w:rsidRDefault="007F1A8F" w:rsidP="00133665">
            <w:pPr>
              <w:jc w:val="both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riscos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envolvidos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são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menores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que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dos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concorrentes.</w:t>
            </w:r>
          </w:p>
          <w:p w14:paraId="2FBA4E3D" w14:textId="77777777" w:rsidR="007F1A8F" w:rsidRPr="007072D0" w:rsidRDefault="007F1A8F" w:rsidP="00133665">
            <w:pPr>
              <w:jc w:val="both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menores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riscos,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pontuação.</w:t>
            </w:r>
          </w:p>
        </w:tc>
        <w:tc>
          <w:tcPr>
            <w:tcW w:w="1417" w:type="dxa"/>
            <w:vAlign w:val="center"/>
          </w:tcPr>
          <w:p w14:paraId="19583E46" w14:textId="77777777" w:rsidR="007F1A8F" w:rsidRPr="007072D0" w:rsidRDefault="007F1A8F" w:rsidP="00133665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28592DB5" w14:textId="77777777" w:rsidTr="00133665">
        <w:tc>
          <w:tcPr>
            <w:tcW w:w="328" w:type="dxa"/>
            <w:shd w:val="clear" w:color="auto" w:fill="D9D9D9" w:themeFill="background1" w:themeFillShade="D9"/>
            <w:vAlign w:val="center"/>
          </w:tcPr>
          <w:p w14:paraId="326E8C95" w14:textId="77777777" w:rsidR="007F1A8F" w:rsidRPr="007072D0" w:rsidRDefault="007F1A8F" w:rsidP="00133665">
            <w:pPr>
              <w:jc w:val="center"/>
              <w:rPr>
                <w:b/>
                <w:bCs/>
                <w:sz w:val="20"/>
              </w:rPr>
            </w:pPr>
            <w:r w:rsidRPr="007072D0">
              <w:rPr>
                <w:b/>
                <w:bCs/>
                <w:sz w:val="20"/>
              </w:rPr>
              <w:t>5</w:t>
            </w:r>
          </w:p>
        </w:tc>
        <w:tc>
          <w:tcPr>
            <w:tcW w:w="2366" w:type="dxa"/>
            <w:vAlign w:val="center"/>
          </w:tcPr>
          <w:p w14:paraId="561404CC" w14:textId="77777777" w:rsidR="007F1A8F" w:rsidRPr="00D44DDE" w:rsidRDefault="007F1A8F" w:rsidP="00133665">
            <w:pPr>
              <w:jc w:val="center"/>
              <w:rPr>
                <w:b/>
                <w:bCs/>
                <w:sz w:val="20"/>
              </w:rPr>
            </w:pPr>
            <w:r w:rsidRPr="00D44DDE">
              <w:rPr>
                <w:b/>
                <w:bCs/>
                <w:sz w:val="20"/>
              </w:rPr>
              <w:t>Programas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D44DDE">
              <w:rPr>
                <w:b/>
                <w:bCs/>
                <w:sz w:val="20"/>
              </w:rPr>
              <w:t>de</w:t>
            </w:r>
            <w:r w:rsidR="00763CF4">
              <w:rPr>
                <w:b/>
                <w:bCs/>
                <w:sz w:val="20"/>
              </w:rPr>
              <w:t xml:space="preserve"> </w:t>
            </w:r>
            <w:r w:rsidRPr="00D44DDE">
              <w:rPr>
                <w:b/>
                <w:bCs/>
                <w:sz w:val="20"/>
              </w:rPr>
              <w:t>inovação</w:t>
            </w:r>
          </w:p>
        </w:tc>
        <w:tc>
          <w:tcPr>
            <w:tcW w:w="4459" w:type="dxa"/>
            <w:vAlign w:val="center"/>
          </w:tcPr>
          <w:p w14:paraId="5908E9B0" w14:textId="77777777" w:rsidR="007F1A8F" w:rsidRPr="007072D0" w:rsidRDefault="007F1A8F" w:rsidP="00133665">
            <w:pPr>
              <w:jc w:val="both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programa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inovação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desenvolvimento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é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planejado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e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apoiado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pela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cúpul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empresa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longo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tempo</w:t>
            </w:r>
            <w:r w:rsidRPr="007072D0">
              <w:rPr>
                <w:bCs/>
                <w:sz w:val="20"/>
              </w:rPr>
              <w:t>.</w:t>
            </w:r>
          </w:p>
          <w:p w14:paraId="45F9EE23" w14:textId="77777777" w:rsidR="007F1A8F" w:rsidRPr="007072D0" w:rsidRDefault="007F1A8F" w:rsidP="00133665">
            <w:pPr>
              <w:jc w:val="both"/>
              <w:rPr>
                <w:bCs/>
                <w:sz w:val="20"/>
              </w:rPr>
            </w:pPr>
            <w:r w:rsidRPr="007072D0">
              <w:rPr>
                <w:bCs/>
                <w:sz w:val="20"/>
              </w:rPr>
              <w:t>Quanto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melhor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estruturado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em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relação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aos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concorrentes,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 w:rsidRPr="007072D0">
              <w:rPr>
                <w:bCs/>
                <w:sz w:val="20"/>
              </w:rPr>
              <w:t>pontuação.</w:t>
            </w:r>
          </w:p>
        </w:tc>
        <w:tc>
          <w:tcPr>
            <w:tcW w:w="1417" w:type="dxa"/>
            <w:vAlign w:val="center"/>
          </w:tcPr>
          <w:p w14:paraId="20318F75" w14:textId="77777777" w:rsidR="007F1A8F" w:rsidRPr="007072D0" w:rsidRDefault="007F1A8F" w:rsidP="00133665">
            <w:pPr>
              <w:jc w:val="center"/>
              <w:rPr>
                <w:bCs/>
                <w:sz w:val="20"/>
              </w:rPr>
            </w:pPr>
          </w:p>
        </w:tc>
      </w:tr>
      <w:tr w:rsidR="00ED4E3E" w:rsidRPr="00F04640" w14:paraId="13671D02" w14:textId="77777777" w:rsidTr="00133665">
        <w:tc>
          <w:tcPr>
            <w:tcW w:w="328" w:type="dxa"/>
            <w:shd w:val="clear" w:color="auto" w:fill="D9D9D9" w:themeFill="background1" w:themeFillShade="D9"/>
            <w:vAlign w:val="center"/>
          </w:tcPr>
          <w:p w14:paraId="003B470F" w14:textId="77777777" w:rsidR="00ED4E3E" w:rsidRPr="007072D0" w:rsidRDefault="00ED4E3E" w:rsidP="001336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2366" w:type="dxa"/>
            <w:vAlign w:val="center"/>
          </w:tcPr>
          <w:p w14:paraId="7D21B6CE" w14:textId="77777777" w:rsidR="00ED4E3E" w:rsidRDefault="006F602A" w:rsidP="001336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Desenvolvendo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para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mercado</w:t>
            </w:r>
          </w:p>
        </w:tc>
        <w:tc>
          <w:tcPr>
            <w:tcW w:w="4459" w:type="dxa"/>
            <w:vAlign w:val="center"/>
          </w:tcPr>
          <w:p w14:paraId="116EEB0F" w14:textId="77777777" w:rsidR="006F602A" w:rsidRPr="007072D0" w:rsidRDefault="006F602A" w:rsidP="00133665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Se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empresa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desenvolve</w:t>
            </w:r>
            <w:r w:rsidR="00763CF4">
              <w:rPr>
                <w:bCs/>
                <w:sz w:val="20"/>
              </w:rPr>
              <w:t xml:space="preserve"> </w:t>
            </w:r>
            <w:r w:rsidR="001D3376">
              <w:rPr>
                <w:bCs/>
                <w:sz w:val="20"/>
              </w:rPr>
              <w:t>melhor</w:t>
            </w:r>
            <w:r w:rsidR="00763CF4">
              <w:rPr>
                <w:bCs/>
                <w:sz w:val="20"/>
              </w:rPr>
              <w:t xml:space="preserve"> </w:t>
            </w:r>
            <w:r w:rsidR="001D3376">
              <w:rPr>
                <w:bCs/>
                <w:sz w:val="20"/>
              </w:rPr>
              <w:t>que</w:t>
            </w:r>
            <w:r w:rsidR="00763CF4">
              <w:rPr>
                <w:bCs/>
                <w:sz w:val="20"/>
              </w:rPr>
              <w:t xml:space="preserve"> </w:t>
            </w:r>
            <w:r w:rsidR="001D3376">
              <w:rPr>
                <w:bCs/>
                <w:sz w:val="20"/>
              </w:rPr>
              <w:t>as</w:t>
            </w:r>
            <w:r w:rsidR="00763CF4">
              <w:rPr>
                <w:bCs/>
                <w:sz w:val="20"/>
              </w:rPr>
              <w:t xml:space="preserve"> </w:t>
            </w:r>
            <w:r w:rsidR="001D3376">
              <w:rPr>
                <w:bCs/>
                <w:sz w:val="20"/>
              </w:rPr>
              <w:t>concorrentes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que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mercado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quer,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maior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pontuação.</w:t>
            </w:r>
          </w:p>
        </w:tc>
        <w:tc>
          <w:tcPr>
            <w:tcW w:w="1417" w:type="dxa"/>
            <w:vAlign w:val="center"/>
          </w:tcPr>
          <w:p w14:paraId="673C67CD" w14:textId="77777777" w:rsidR="00ED4E3E" w:rsidRPr="007072D0" w:rsidRDefault="00ED4E3E" w:rsidP="00133665">
            <w:pPr>
              <w:jc w:val="center"/>
              <w:rPr>
                <w:bCs/>
                <w:sz w:val="20"/>
              </w:rPr>
            </w:pPr>
          </w:p>
        </w:tc>
      </w:tr>
      <w:tr w:rsidR="00ED4E3E" w:rsidRPr="00F04640" w14:paraId="1313C57F" w14:textId="77777777" w:rsidTr="00133665">
        <w:tc>
          <w:tcPr>
            <w:tcW w:w="328" w:type="dxa"/>
            <w:shd w:val="clear" w:color="auto" w:fill="D9D9D9" w:themeFill="background1" w:themeFillShade="D9"/>
            <w:vAlign w:val="center"/>
          </w:tcPr>
          <w:p w14:paraId="75D0A107" w14:textId="77777777" w:rsidR="00ED4E3E" w:rsidRPr="007072D0" w:rsidRDefault="00ED4E3E" w:rsidP="001336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2366" w:type="dxa"/>
            <w:vAlign w:val="center"/>
          </w:tcPr>
          <w:p w14:paraId="5FBE786F" w14:textId="77777777" w:rsidR="00ED4E3E" w:rsidRDefault="003340AD" w:rsidP="001336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Relação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entre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estratégia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e</w:t>
            </w:r>
            <w:r w:rsidR="00763CF4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engenharia</w:t>
            </w:r>
          </w:p>
        </w:tc>
        <w:tc>
          <w:tcPr>
            <w:tcW w:w="4459" w:type="dxa"/>
            <w:vAlign w:val="center"/>
          </w:tcPr>
          <w:p w14:paraId="291F33EF" w14:textId="77777777" w:rsidR="00ED4E3E" w:rsidRPr="007072D0" w:rsidRDefault="003340AD" w:rsidP="00133665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Se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relação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entre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engenharia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inovação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setor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estratégico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organização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é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boa,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pontuação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é</w:t>
            </w:r>
            <w:r w:rsidR="00763CF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maior.</w:t>
            </w:r>
          </w:p>
        </w:tc>
        <w:tc>
          <w:tcPr>
            <w:tcW w:w="1417" w:type="dxa"/>
            <w:vAlign w:val="center"/>
          </w:tcPr>
          <w:p w14:paraId="2D182A19" w14:textId="77777777" w:rsidR="00ED4E3E" w:rsidRPr="007072D0" w:rsidRDefault="00ED4E3E" w:rsidP="00133665">
            <w:pPr>
              <w:jc w:val="center"/>
              <w:rPr>
                <w:bCs/>
                <w:sz w:val="20"/>
              </w:rPr>
            </w:pPr>
          </w:p>
        </w:tc>
      </w:tr>
      <w:tr w:rsidR="007F1A8F" w:rsidRPr="00F04640" w14:paraId="5FF29C23" w14:textId="77777777" w:rsidTr="00133665">
        <w:tc>
          <w:tcPr>
            <w:tcW w:w="328" w:type="dxa"/>
            <w:shd w:val="clear" w:color="auto" w:fill="D9D9D9" w:themeFill="background1" w:themeFillShade="D9"/>
            <w:vAlign w:val="center"/>
          </w:tcPr>
          <w:p w14:paraId="788C4664" w14:textId="77777777" w:rsidR="007F1A8F" w:rsidRPr="007072D0" w:rsidRDefault="007F1A8F" w:rsidP="001336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66" w:type="dxa"/>
            <w:shd w:val="clear" w:color="auto" w:fill="D9D9D9" w:themeFill="background1" w:themeFillShade="D9"/>
            <w:vAlign w:val="center"/>
          </w:tcPr>
          <w:p w14:paraId="38755F71" w14:textId="77777777" w:rsidR="007F1A8F" w:rsidRPr="00D44DDE" w:rsidRDefault="007F1A8F" w:rsidP="0013366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459" w:type="dxa"/>
            <w:shd w:val="clear" w:color="auto" w:fill="D9D9D9" w:themeFill="background1" w:themeFillShade="D9"/>
            <w:vAlign w:val="center"/>
          </w:tcPr>
          <w:p w14:paraId="09DB484C" w14:textId="77777777" w:rsidR="007F1A8F" w:rsidRPr="00CD3D6F" w:rsidRDefault="007F1A8F" w:rsidP="00133665">
            <w:pPr>
              <w:jc w:val="center"/>
              <w:rPr>
                <w:bCs/>
                <w:color w:val="000000" w:themeColor="text1"/>
                <w:sz w:val="20"/>
              </w:rPr>
            </w:pPr>
            <w:r w:rsidRPr="007072D0">
              <w:rPr>
                <w:b/>
                <w:bCs/>
                <w:color w:val="000000" w:themeColor="text1"/>
                <w:sz w:val="20"/>
              </w:rPr>
              <w:t>Resultado</w:t>
            </w:r>
            <w:r w:rsidR="00763CF4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007072D0">
              <w:rPr>
                <w:b/>
                <w:bCs/>
                <w:color w:val="000000" w:themeColor="text1"/>
                <w:sz w:val="20"/>
              </w:rPr>
              <w:t>final:</w:t>
            </w:r>
            <w:r w:rsidR="00763CF4">
              <w:rPr>
                <w:bCs/>
                <w:color w:val="000000" w:themeColor="text1"/>
                <w:sz w:val="20"/>
              </w:rPr>
              <w:t xml:space="preserve"> </w:t>
            </w:r>
            <w:r w:rsidRPr="007072D0">
              <w:rPr>
                <w:bCs/>
                <w:color w:val="000000" w:themeColor="text1"/>
                <w:sz w:val="20"/>
              </w:rPr>
              <w:t>m</w:t>
            </w:r>
            <w:r w:rsidR="00E21A12">
              <w:rPr>
                <w:bCs/>
                <w:color w:val="000000" w:themeColor="text1"/>
                <w:sz w:val="20"/>
              </w:rPr>
              <w:t>ediana</w:t>
            </w:r>
            <w:r w:rsidRPr="007072D0">
              <w:rPr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C7141B5" w14:textId="77777777" w:rsidR="007F1A8F" w:rsidRPr="007072D0" w:rsidRDefault="007F1A8F" w:rsidP="00133665">
            <w:pPr>
              <w:jc w:val="center"/>
              <w:rPr>
                <w:bCs/>
                <w:sz w:val="20"/>
              </w:rPr>
            </w:pPr>
          </w:p>
        </w:tc>
      </w:tr>
    </w:tbl>
    <w:p w14:paraId="795CCD51" w14:textId="008B849E" w:rsidR="007F1A8F" w:rsidRDefault="007F1A8F" w:rsidP="00133665">
      <w:pPr>
        <w:pStyle w:val="Fonte"/>
        <w:spacing w:line="240" w:lineRule="auto"/>
      </w:pPr>
      <w:r w:rsidRPr="00F02D71">
        <w:t>Fonte:</w:t>
      </w:r>
      <w:r w:rsidR="00763CF4">
        <w:t xml:space="preserve"> </w:t>
      </w:r>
      <w:r w:rsidR="00547A7B">
        <w:t>Morais (2016) b</w:t>
      </w:r>
      <w:r w:rsidR="00394F26">
        <w:t>aseado</w:t>
      </w:r>
      <w:r w:rsidR="00763CF4">
        <w:t xml:space="preserve"> </w:t>
      </w:r>
      <w:r w:rsidR="00394F26">
        <w:t>em</w:t>
      </w:r>
      <w:r w:rsidR="00763CF4">
        <w:t xml:space="preserve"> </w:t>
      </w:r>
      <w:r w:rsidR="00394F26">
        <w:t>(</w:t>
      </w:r>
      <w:r>
        <w:t>2009</w:t>
      </w:r>
      <w:r w:rsidR="00394F26">
        <w:t>)</w:t>
      </w:r>
      <w:r w:rsidRPr="009E5A5B">
        <w:t>;</w:t>
      </w:r>
      <w:r w:rsidR="00763CF4">
        <w:t xml:space="preserve"> </w:t>
      </w:r>
      <w:proofErr w:type="spellStart"/>
      <w:r w:rsidRPr="009E5A5B">
        <w:t>Hooley</w:t>
      </w:r>
      <w:proofErr w:type="spellEnd"/>
      <w:r w:rsidRPr="009E5A5B">
        <w:t>,</w:t>
      </w:r>
      <w:r w:rsidR="00763CF4">
        <w:t xml:space="preserve"> </w:t>
      </w:r>
      <w:proofErr w:type="spellStart"/>
      <w:r w:rsidRPr="009E5A5B">
        <w:t>Piercy</w:t>
      </w:r>
      <w:proofErr w:type="spellEnd"/>
      <w:r w:rsidR="00763CF4">
        <w:t xml:space="preserve"> </w:t>
      </w:r>
      <w:r w:rsidRPr="009E5A5B">
        <w:t>e</w:t>
      </w:r>
      <w:r w:rsidR="00763CF4">
        <w:t xml:space="preserve"> </w:t>
      </w:r>
      <w:proofErr w:type="spellStart"/>
      <w:r w:rsidRPr="009E5A5B">
        <w:t>Nicouland</w:t>
      </w:r>
      <w:proofErr w:type="spellEnd"/>
      <w:r w:rsidR="00763CF4">
        <w:t xml:space="preserve"> </w:t>
      </w:r>
      <w:r w:rsidR="00394F26">
        <w:t>(</w:t>
      </w:r>
      <w:r w:rsidRPr="009E5A5B">
        <w:t>2011</w:t>
      </w:r>
      <w:r w:rsidR="00394F26">
        <w:t>)</w:t>
      </w:r>
      <w:r w:rsidRPr="009E5A5B">
        <w:t>;</w:t>
      </w:r>
      <w:r w:rsidR="00763CF4">
        <w:t xml:space="preserve"> </w:t>
      </w:r>
      <w:r w:rsidRPr="009E5A5B">
        <w:t>Kotler</w:t>
      </w:r>
      <w:r w:rsidR="00763CF4">
        <w:t xml:space="preserve"> </w:t>
      </w:r>
      <w:r w:rsidRPr="009E5A5B">
        <w:t>e</w:t>
      </w:r>
      <w:r w:rsidR="00763CF4">
        <w:t xml:space="preserve"> </w:t>
      </w:r>
      <w:r w:rsidRPr="009E5A5B">
        <w:t>Armstrong</w:t>
      </w:r>
      <w:r w:rsidR="00763CF4">
        <w:t xml:space="preserve"> </w:t>
      </w:r>
      <w:r w:rsidR="00394F26">
        <w:t>(</w:t>
      </w:r>
      <w:r w:rsidRPr="009E5A5B">
        <w:t>2011</w:t>
      </w:r>
      <w:r w:rsidR="00394F26">
        <w:t>).</w:t>
      </w:r>
      <w:r w:rsidR="00763CF4">
        <w:t xml:space="preserve"> </w:t>
      </w:r>
    </w:p>
    <w:p w14:paraId="783D9E20" w14:textId="2D61400F" w:rsidR="00133665" w:rsidRDefault="00133665" w:rsidP="00133665">
      <w:pPr>
        <w:pStyle w:val="Legenda"/>
        <w:spacing w:after="0"/>
      </w:pPr>
      <w:bookmarkStart w:id="63" w:name="_Toc396789716"/>
      <w:r>
        <w:t xml:space="preserve">Quadro </w:t>
      </w:r>
      <w:r w:rsidR="008B1EC3">
        <w:t>1</w:t>
      </w:r>
      <w:r w:rsidR="00661962">
        <w:t xml:space="preserve">1 </w:t>
      </w:r>
      <w:r>
        <w:t xml:space="preserve">- </w:t>
      </w:r>
      <w:r w:rsidR="007F67BC">
        <w:t xml:space="preserve">Medindo </w:t>
      </w:r>
      <w:r>
        <w:t>o Fator de Produtos Substitutivos</w:t>
      </w:r>
      <w:bookmarkEnd w:id="63"/>
    </w:p>
    <w:tbl>
      <w:tblPr>
        <w:tblW w:w="8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775"/>
        <w:gridCol w:w="3886"/>
        <w:gridCol w:w="1439"/>
      </w:tblGrid>
      <w:tr w:rsidR="007F1A8F" w:rsidRPr="00133665" w14:paraId="640AFDA5" w14:textId="77777777" w:rsidTr="00133665">
        <w:tc>
          <w:tcPr>
            <w:tcW w:w="426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6EE81BA5" w14:textId="77777777" w:rsidR="007F1A8F" w:rsidRPr="00133665" w:rsidRDefault="007F1A8F" w:rsidP="00133665">
            <w:pPr>
              <w:ind w:right="-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75" w:type="dxa"/>
            <w:shd w:val="clear" w:color="auto" w:fill="A6A6A6" w:themeFill="background1" w:themeFillShade="A6"/>
            <w:vAlign w:val="center"/>
          </w:tcPr>
          <w:p w14:paraId="59798A0B" w14:textId="77777777" w:rsidR="007F1A8F" w:rsidRPr="00133665" w:rsidRDefault="007F1A8F" w:rsidP="00133665">
            <w:pPr>
              <w:ind w:right="-1"/>
              <w:jc w:val="center"/>
              <w:rPr>
                <w:b/>
                <w:bCs/>
                <w:sz w:val="20"/>
              </w:rPr>
            </w:pPr>
            <w:r w:rsidRPr="00133665">
              <w:rPr>
                <w:b/>
                <w:bCs/>
                <w:sz w:val="20"/>
              </w:rPr>
              <w:t>Termos</w:t>
            </w:r>
            <w:r w:rsidR="00763CF4" w:rsidRPr="00133665">
              <w:rPr>
                <w:b/>
                <w:bCs/>
                <w:sz w:val="20"/>
              </w:rPr>
              <w:t xml:space="preserve"> </w:t>
            </w:r>
            <w:r w:rsidRPr="00133665">
              <w:rPr>
                <w:b/>
                <w:bCs/>
                <w:sz w:val="20"/>
              </w:rPr>
              <w:t>relacionados</w:t>
            </w:r>
          </w:p>
        </w:tc>
        <w:tc>
          <w:tcPr>
            <w:tcW w:w="3887" w:type="dxa"/>
            <w:shd w:val="clear" w:color="auto" w:fill="A6A6A6" w:themeFill="background1" w:themeFillShade="A6"/>
            <w:vAlign w:val="center"/>
          </w:tcPr>
          <w:p w14:paraId="26B1A0A3" w14:textId="77777777" w:rsidR="007F1A8F" w:rsidRPr="00133665" w:rsidRDefault="007F1A8F" w:rsidP="00133665">
            <w:pPr>
              <w:ind w:right="-1"/>
              <w:jc w:val="center"/>
              <w:rPr>
                <w:bCs/>
                <w:sz w:val="20"/>
              </w:rPr>
            </w:pPr>
            <w:r w:rsidRPr="00133665">
              <w:rPr>
                <w:b/>
                <w:bCs/>
                <w:sz w:val="20"/>
              </w:rPr>
              <w:t>Aspectos</w:t>
            </w:r>
            <w:r w:rsidR="00763CF4" w:rsidRPr="00133665">
              <w:rPr>
                <w:b/>
                <w:bCs/>
                <w:sz w:val="20"/>
              </w:rPr>
              <w:t xml:space="preserve"> </w:t>
            </w:r>
            <w:r w:rsidRPr="00133665">
              <w:rPr>
                <w:b/>
                <w:bCs/>
                <w:sz w:val="20"/>
              </w:rPr>
              <w:t>referentes</w:t>
            </w:r>
            <w:r w:rsidR="00763CF4" w:rsidRPr="00133665">
              <w:rPr>
                <w:b/>
                <w:bCs/>
                <w:sz w:val="20"/>
              </w:rPr>
              <w:t xml:space="preserve"> </w:t>
            </w:r>
            <w:r w:rsidRPr="00133665">
              <w:rPr>
                <w:b/>
                <w:bCs/>
                <w:sz w:val="20"/>
              </w:rPr>
              <w:t>à</w:t>
            </w:r>
            <w:r w:rsidR="00763CF4" w:rsidRPr="00133665">
              <w:rPr>
                <w:b/>
                <w:bCs/>
                <w:sz w:val="20"/>
              </w:rPr>
              <w:t xml:space="preserve"> </w:t>
            </w:r>
            <w:r w:rsidRPr="00133665">
              <w:rPr>
                <w:b/>
                <w:bCs/>
                <w:sz w:val="20"/>
              </w:rPr>
              <w:t>composição</w:t>
            </w:r>
            <w:r w:rsidR="00763CF4" w:rsidRPr="00133665">
              <w:rPr>
                <w:b/>
                <w:bCs/>
                <w:sz w:val="20"/>
              </w:rPr>
              <w:t xml:space="preserve"> </w:t>
            </w:r>
            <w:r w:rsidRPr="00133665">
              <w:rPr>
                <w:b/>
                <w:bCs/>
                <w:sz w:val="20"/>
              </w:rPr>
              <w:t>do</w:t>
            </w:r>
            <w:r w:rsidR="00763CF4" w:rsidRPr="00133665">
              <w:rPr>
                <w:b/>
                <w:bCs/>
                <w:sz w:val="20"/>
              </w:rPr>
              <w:t xml:space="preserve"> </w:t>
            </w:r>
            <w:r w:rsidRPr="00133665">
              <w:rPr>
                <w:b/>
                <w:bCs/>
                <w:sz w:val="20"/>
              </w:rPr>
              <w:t>fator</w:t>
            </w:r>
            <w:r w:rsidR="00763CF4" w:rsidRPr="00133665">
              <w:rPr>
                <w:b/>
                <w:bCs/>
                <w:sz w:val="20"/>
              </w:rPr>
              <w:t xml:space="preserve"> </w:t>
            </w:r>
            <w:r w:rsidRPr="00133665">
              <w:rPr>
                <w:b/>
                <w:bCs/>
                <w:sz w:val="20"/>
              </w:rPr>
              <w:t>produtos</w:t>
            </w:r>
            <w:r w:rsidR="00763CF4" w:rsidRPr="00133665">
              <w:rPr>
                <w:b/>
                <w:bCs/>
                <w:sz w:val="20"/>
              </w:rPr>
              <w:t xml:space="preserve"> </w:t>
            </w:r>
            <w:r w:rsidRPr="00133665">
              <w:rPr>
                <w:b/>
                <w:bCs/>
                <w:sz w:val="20"/>
              </w:rPr>
              <w:t>substitutos</w:t>
            </w:r>
            <w:r w:rsidR="00763CF4" w:rsidRPr="00133665">
              <w:rPr>
                <w:b/>
                <w:bCs/>
                <w:sz w:val="20"/>
              </w:rPr>
              <w:t xml:space="preserve"> </w:t>
            </w:r>
            <w:r w:rsidR="002310F3" w:rsidRPr="00133665">
              <w:rPr>
                <w:b/>
                <w:bCs/>
                <w:sz w:val="20"/>
              </w:rPr>
              <w:t>concorrentes</w:t>
            </w:r>
          </w:p>
        </w:tc>
        <w:tc>
          <w:tcPr>
            <w:tcW w:w="1438" w:type="dxa"/>
            <w:shd w:val="clear" w:color="auto" w:fill="A6A6A6" w:themeFill="background1" w:themeFillShade="A6"/>
            <w:vAlign w:val="center"/>
          </w:tcPr>
          <w:p w14:paraId="076C627D" w14:textId="77777777" w:rsidR="007F1A8F" w:rsidRPr="00133665" w:rsidRDefault="007F1A8F" w:rsidP="00133665">
            <w:pPr>
              <w:ind w:right="-1"/>
              <w:jc w:val="center"/>
              <w:rPr>
                <w:bCs/>
                <w:sz w:val="20"/>
              </w:rPr>
            </w:pPr>
            <w:r w:rsidRPr="00133665">
              <w:rPr>
                <w:bCs/>
                <w:sz w:val="20"/>
              </w:rPr>
              <w:t>Quantificação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(1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a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5)</w:t>
            </w:r>
          </w:p>
        </w:tc>
      </w:tr>
      <w:tr w:rsidR="007F1A8F" w:rsidRPr="00133665" w14:paraId="3CC5ACDC" w14:textId="77777777" w:rsidTr="00133665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4B1918A" w14:textId="77777777" w:rsidR="007F1A8F" w:rsidRPr="00133665" w:rsidRDefault="007F1A8F" w:rsidP="00133665">
            <w:pPr>
              <w:ind w:right="-1"/>
              <w:jc w:val="center"/>
              <w:rPr>
                <w:b/>
                <w:bCs/>
                <w:sz w:val="20"/>
              </w:rPr>
            </w:pPr>
            <w:r w:rsidRPr="00133665">
              <w:rPr>
                <w:b/>
                <w:bCs/>
                <w:sz w:val="20"/>
              </w:rPr>
              <w:lastRenderedPageBreak/>
              <w:t>1</w:t>
            </w:r>
          </w:p>
        </w:tc>
        <w:tc>
          <w:tcPr>
            <w:tcW w:w="2775" w:type="dxa"/>
            <w:vAlign w:val="center"/>
          </w:tcPr>
          <w:p w14:paraId="7B291280" w14:textId="77777777" w:rsidR="007F1A8F" w:rsidRPr="00133665" w:rsidRDefault="007F1A8F" w:rsidP="00133665">
            <w:pPr>
              <w:ind w:right="-1"/>
              <w:jc w:val="center"/>
              <w:rPr>
                <w:b/>
                <w:bCs/>
                <w:sz w:val="20"/>
              </w:rPr>
            </w:pPr>
            <w:r w:rsidRPr="00133665">
              <w:rPr>
                <w:b/>
                <w:bCs/>
                <w:sz w:val="20"/>
              </w:rPr>
              <w:t>O</w:t>
            </w:r>
            <w:r w:rsidR="00763CF4" w:rsidRPr="00133665">
              <w:rPr>
                <w:b/>
                <w:bCs/>
                <w:sz w:val="20"/>
              </w:rPr>
              <w:t xml:space="preserve"> </w:t>
            </w:r>
            <w:r w:rsidRPr="00133665">
              <w:rPr>
                <w:b/>
                <w:bCs/>
                <w:sz w:val="20"/>
              </w:rPr>
              <w:t>preço</w:t>
            </w:r>
          </w:p>
        </w:tc>
        <w:tc>
          <w:tcPr>
            <w:tcW w:w="3887" w:type="dxa"/>
            <w:vAlign w:val="center"/>
          </w:tcPr>
          <w:p w14:paraId="71B7C19E" w14:textId="77777777" w:rsidR="007F1A8F" w:rsidRPr="00133665" w:rsidRDefault="007F1A8F" w:rsidP="00133665">
            <w:pPr>
              <w:ind w:right="-1"/>
              <w:jc w:val="both"/>
              <w:rPr>
                <w:bCs/>
                <w:sz w:val="20"/>
              </w:rPr>
            </w:pPr>
            <w:r w:rsidRPr="00133665">
              <w:rPr>
                <w:bCs/>
                <w:sz w:val="20"/>
              </w:rPr>
              <w:t>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preço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do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produto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substituto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="002310F3" w:rsidRPr="00133665">
              <w:rPr>
                <w:bCs/>
                <w:sz w:val="20"/>
              </w:rPr>
              <w:t>dos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="002310F3" w:rsidRPr="00133665">
              <w:rPr>
                <w:bCs/>
                <w:sz w:val="20"/>
              </w:rPr>
              <w:t>rivais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é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mais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estratégico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que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do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produto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principal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="002310F3" w:rsidRPr="00133665">
              <w:rPr>
                <w:bCs/>
                <w:sz w:val="20"/>
              </w:rPr>
              <w:t>da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="002310F3" w:rsidRPr="00133665">
              <w:rPr>
                <w:bCs/>
                <w:sz w:val="20"/>
              </w:rPr>
              <w:t>sua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="002310F3" w:rsidRPr="00133665">
              <w:rPr>
                <w:bCs/>
                <w:sz w:val="20"/>
              </w:rPr>
              <w:t>empresa</w:t>
            </w:r>
            <w:r w:rsidRPr="00133665">
              <w:rPr>
                <w:bCs/>
                <w:sz w:val="20"/>
              </w:rPr>
              <w:t>.</w:t>
            </w:r>
          </w:p>
          <w:p w14:paraId="318BB3D3" w14:textId="2A61FBD3" w:rsidR="007F1A8F" w:rsidRPr="00133665" w:rsidRDefault="007F1A8F" w:rsidP="00133665">
            <w:pPr>
              <w:ind w:right="-1"/>
              <w:jc w:val="both"/>
              <w:rPr>
                <w:bCs/>
                <w:sz w:val="20"/>
              </w:rPr>
            </w:pPr>
            <w:r w:rsidRPr="00133665">
              <w:rPr>
                <w:bCs/>
                <w:sz w:val="20"/>
              </w:rPr>
              <w:t>Quanto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mais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atraente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preço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do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produto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substituto</w:t>
            </w:r>
            <w:r w:rsidR="001C5154">
              <w:rPr>
                <w:bCs/>
                <w:sz w:val="20"/>
              </w:rPr>
              <w:t xml:space="preserve"> para os clientes</w:t>
            </w:r>
            <w:r w:rsidRPr="00133665">
              <w:rPr>
                <w:bCs/>
                <w:sz w:val="20"/>
              </w:rPr>
              <w:t>,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menor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a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pontuação.</w:t>
            </w:r>
          </w:p>
        </w:tc>
        <w:tc>
          <w:tcPr>
            <w:tcW w:w="1438" w:type="dxa"/>
            <w:vAlign w:val="center"/>
          </w:tcPr>
          <w:p w14:paraId="577E6F02" w14:textId="77777777" w:rsidR="007F1A8F" w:rsidRPr="00133665" w:rsidRDefault="007F1A8F" w:rsidP="00133665">
            <w:pPr>
              <w:ind w:right="-1"/>
              <w:jc w:val="center"/>
              <w:rPr>
                <w:bCs/>
                <w:sz w:val="20"/>
              </w:rPr>
            </w:pPr>
          </w:p>
          <w:p w14:paraId="287572E6" w14:textId="77777777" w:rsidR="007F1A8F" w:rsidRPr="00133665" w:rsidRDefault="007F1A8F" w:rsidP="00133665">
            <w:pPr>
              <w:jc w:val="center"/>
              <w:rPr>
                <w:sz w:val="20"/>
              </w:rPr>
            </w:pPr>
          </w:p>
        </w:tc>
      </w:tr>
      <w:tr w:rsidR="007F1A8F" w:rsidRPr="00133665" w14:paraId="5523C725" w14:textId="77777777" w:rsidTr="00133665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6853C75" w14:textId="77777777" w:rsidR="007F1A8F" w:rsidRPr="00133665" w:rsidRDefault="007F1A8F" w:rsidP="00133665">
            <w:pPr>
              <w:ind w:right="-1"/>
              <w:jc w:val="center"/>
              <w:rPr>
                <w:b/>
                <w:bCs/>
                <w:sz w:val="20"/>
              </w:rPr>
            </w:pPr>
            <w:r w:rsidRPr="00133665">
              <w:rPr>
                <w:b/>
                <w:bCs/>
                <w:sz w:val="20"/>
              </w:rPr>
              <w:t>2</w:t>
            </w:r>
          </w:p>
        </w:tc>
        <w:tc>
          <w:tcPr>
            <w:tcW w:w="2775" w:type="dxa"/>
            <w:vAlign w:val="center"/>
          </w:tcPr>
          <w:p w14:paraId="406D0163" w14:textId="77777777" w:rsidR="007F1A8F" w:rsidRPr="00133665" w:rsidRDefault="007F1A8F" w:rsidP="00133665">
            <w:pPr>
              <w:ind w:right="-1"/>
              <w:jc w:val="center"/>
              <w:rPr>
                <w:b/>
                <w:bCs/>
                <w:sz w:val="20"/>
              </w:rPr>
            </w:pPr>
            <w:r w:rsidRPr="00133665">
              <w:rPr>
                <w:b/>
                <w:bCs/>
                <w:sz w:val="20"/>
              </w:rPr>
              <w:t>Os</w:t>
            </w:r>
            <w:r w:rsidR="00763CF4" w:rsidRPr="00133665">
              <w:rPr>
                <w:b/>
                <w:bCs/>
                <w:sz w:val="20"/>
              </w:rPr>
              <w:t xml:space="preserve"> </w:t>
            </w:r>
            <w:r w:rsidRPr="00133665">
              <w:rPr>
                <w:b/>
                <w:bCs/>
                <w:sz w:val="20"/>
              </w:rPr>
              <w:t>benefícios</w:t>
            </w:r>
          </w:p>
        </w:tc>
        <w:tc>
          <w:tcPr>
            <w:tcW w:w="3887" w:type="dxa"/>
            <w:vAlign w:val="center"/>
          </w:tcPr>
          <w:p w14:paraId="30DB053D" w14:textId="12B513D2" w:rsidR="007F1A8F" w:rsidRPr="00133665" w:rsidRDefault="007F1A8F" w:rsidP="00133665">
            <w:pPr>
              <w:ind w:right="-1"/>
              <w:jc w:val="both"/>
              <w:rPr>
                <w:bCs/>
                <w:sz w:val="20"/>
              </w:rPr>
            </w:pPr>
            <w:r w:rsidRPr="00133665">
              <w:rPr>
                <w:bCs/>
                <w:sz w:val="20"/>
              </w:rPr>
              <w:t>Os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benefícios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oferecidos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para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="001C5154">
              <w:rPr>
                <w:bCs/>
                <w:sz w:val="20"/>
              </w:rPr>
              <w:t xml:space="preserve">se </w:t>
            </w:r>
            <w:r w:rsidRPr="00133665">
              <w:rPr>
                <w:bCs/>
                <w:sz w:val="20"/>
              </w:rPr>
              <w:t>trabalhar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com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="001C5154">
              <w:rPr>
                <w:bCs/>
                <w:sz w:val="20"/>
              </w:rPr>
              <w:t xml:space="preserve">o </w:t>
            </w:r>
            <w:r w:rsidRPr="00133665">
              <w:rPr>
                <w:bCs/>
                <w:sz w:val="20"/>
              </w:rPr>
              <w:t>produto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substituto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="002310F3" w:rsidRPr="00133665">
              <w:rPr>
                <w:bCs/>
                <w:sz w:val="20"/>
              </w:rPr>
              <w:t>dos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="002310F3" w:rsidRPr="00133665">
              <w:rPr>
                <w:bCs/>
                <w:sz w:val="20"/>
              </w:rPr>
              <w:t>concorrentes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são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atraentes.</w:t>
            </w:r>
          </w:p>
          <w:p w14:paraId="5D64B991" w14:textId="77777777" w:rsidR="007F1A8F" w:rsidRPr="00133665" w:rsidRDefault="007F1A8F" w:rsidP="00133665">
            <w:pPr>
              <w:ind w:right="-1"/>
              <w:jc w:val="both"/>
              <w:rPr>
                <w:bCs/>
                <w:sz w:val="20"/>
              </w:rPr>
            </w:pPr>
            <w:r w:rsidRPr="00133665">
              <w:rPr>
                <w:bCs/>
                <w:sz w:val="20"/>
              </w:rPr>
              <w:t>Quanto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mais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benefícios,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menor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a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pontuação.</w:t>
            </w:r>
          </w:p>
        </w:tc>
        <w:tc>
          <w:tcPr>
            <w:tcW w:w="1438" w:type="dxa"/>
            <w:vAlign w:val="center"/>
          </w:tcPr>
          <w:p w14:paraId="7C2FE9A8" w14:textId="77777777" w:rsidR="007F1A8F" w:rsidRPr="00133665" w:rsidRDefault="007F1A8F" w:rsidP="00133665">
            <w:pPr>
              <w:ind w:right="-1"/>
              <w:jc w:val="center"/>
              <w:rPr>
                <w:bCs/>
                <w:sz w:val="20"/>
              </w:rPr>
            </w:pPr>
          </w:p>
        </w:tc>
      </w:tr>
      <w:tr w:rsidR="007F1A8F" w:rsidRPr="00133665" w14:paraId="40B67C27" w14:textId="77777777" w:rsidTr="00133665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89BACAF" w14:textId="77777777" w:rsidR="007F1A8F" w:rsidRPr="00133665" w:rsidRDefault="007F1A8F" w:rsidP="00133665">
            <w:pPr>
              <w:ind w:right="-1"/>
              <w:jc w:val="center"/>
              <w:rPr>
                <w:b/>
                <w:bCs/>
                <w:sz w:val="20"/>
              </w:rPr>
            </w:pPr>
            <w:r w:rsidRPr="00133665">
              <w:rPr>
                <w:b/>
                <w:bCs/>
                <w:sz w:val="20"/>
              </w:rPr>
              <w:t>3</w:t>
            </w:r>
          </w:p>
        </w:tc>
        <w:tc>
          <w:tcPr>
            <w:tcW w:w="2775" w:type="dxa"/>
            <w:vAlign w:val="center"/>
          </w:tcPr>
          <w:p w14:paraId="673C9209" w14:textId="77777777" w:rsidR="007F1A8F" w:rsidRPr="00133665" w:rsidRDefault="007F1A8F" w:rsidP="00133665">
            <w:pPr>
              <w:ind w:right="-1"/>
              <w:jc w:val="center"/>
              <w:rPr>
                <w:b/>
                <w:bCs/>
                <w:sz w:val="20"/>
              </w:rPr>
            </w:pPr>
            <w:r w:rsidRPr="00133665">
              <w:rPr>
                <w:b/>
                <w:bCs/>
                <w:sz w:val="20"/>
              </w:rPr>
              <w:t>Aceitação</w:t>
            </w:r>
            <w:r w:rsidR="00763CF4" w:rsidRPr="00133665">
              <w:rPr>
                <w:b/>
                <w:bCs/>
                <w:sz w:val="20"/>
              </w:rPr>
              <w:t xml:space="preserve"> </w:t>
            </w:r>
            <w:r w:rsidRPr="00133665">
              <w:rPr>
                <w:b/>
                <w:bCs/>
                <w:sz w:val="20"/>
              </w:rPr>
              <w:t>dos</w:t>
            </w:r>
            <w:r w:rsidR="00763CF4" w:rsidRPr="00133665">
              <w:rPr>
                <w:b/>
                <w:bCs/>
                <w:sz w:val="20"/>
              </w:rPr>
              <w:t xml:space="preserve"> </w:t>
            </w:r>
            <w:r w:rsidRPr="00133665">
              <w:rPr>
                <w:b/>
                <w:bCs/>
                <w:sz w:val="20"/>
              </w:rPr>
              <w:t>clientes</w:t>
            </w:r>
          </w:p>
        </w:tc>
        <w:tc>
          <w:tcPr>
            <w:tcW w:w="3887" w:type="dxa"/>
            <w:vAlign w:val="center"/>
          </w:tcPr>
          <w:p w14:paraId="19BB42A8" w14:textId="056F7124" w:rsidR="007F1A8F" w:rsidRPr="00133665" w:rsidRDefault="007F1A8F" w:rsidP="00133665">
            <w:pPr>
              <w:ind w:right="-1"/>
              <w:jc w:val="both"/>
              <w:rPr>
                <w:bCs/>
                <w:sz w:val="20"/>
              </w:rPr>
            </w:pPr>
            <w:r w:rsidRPr="00133665">
              <w:rPr>
                <w:bCs/>
                <w:sz w:val="20"/>
              </w:rPr>
              <w:t>Aceitação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dos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clientes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referente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aos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custos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para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="001C5154">
              <w:rPr>
                <w:bCs/>
                <w:sz w:val="20"/>
              </w:rPr>
              <w:t xml:space="preserve">se </w:t>
            </w:r>
            <w:r w:rsidRPr="00133665">
              <w:rPr>
                <w:bCs/>
                <w:sz w:val="20"/>
              </w:rPr>
              <w:t>trabalhar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com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produto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substituto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="002310F3" w:rsidRPr="00133665">
              <w:rPr>
                <w:bCs/>
                <w:sz w:val="20"/>
              </w:rPr>
              <w:t>do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="002310F3" w:rsidRPr="00133665">
              <w:rPr>
                <w:bCs/>
                <w:sz w:val="20"/>
              </w:rPr>
              <w:t>concorrente</w:t>
            </w:r>
            <w:r w:rsidRPr="00133665">
              <w:rPr>
                <w:bCs/>
                <w:sz w:val="20"/>
              </w:rPr>
              <w:t>.</w:t>
            </w:r>
          </w:p>
          <w:p w14:paraId="3FF8E346" w14:textId="77777777" w:rsidR="007F1A8F" w:rsidRPr="00133665" w:rsidRDefault="007F1A8F" w:rsidP="00133665">
            <w:pPr>
              <w:ind w:right="-1"/>
              <w:jc w:val="both"/>
              <w:rPr>
                <w:bCs/>
                <w:sz w:val="20"/>
              </w:rPr>
            </w:pPr>
            <w:r w:rsidRPr="00133665">
              <w:rPr>
                <w:bCs/>
                <w:sz w:val="20"/>
              </w:rPr>
              <w:t>Quanto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maior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aceitação,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menor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a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pontuação.</w:t>
            </w:r>
          </w:p>
        </w:tc>
        <w:tc>
          <w:tcPr>
            <w:tcW w:w="1438" w:type="dxa"/>
            <w:vAlign w:val="center"/>
          </w:tcPr>
          <w:p w14:paraId="4A33CFC4" w14:textId="77777777" w:rsidR="007F1A8F" w:rsidRPr="00133665" w:rsidRDefault="007F1A8F" w:rsidP="00133665">
            <w:pPr>
              <w:ind w:right="-1"/>
              <w:jc w:val="center"/>
              <w:rPr>
                <w:bCs/>
                <w:sz w:val="20"/>
              </w:rPr>
            </w:pPr>
          </w:p>
        </w:tc>
      </w:tr>
      <w:tr w:rsidR="007F1A8F" w:rsidRPr="00133665" w14:paraId="45F24039" w14:textId="77777777" w:rsidTr="00133665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3C5B7DD" w14:textId="77777777" w:rsidR="007F1A8F" w:rsidRPr="00133665" w:rsidRDefault="007F1A8F" w:rsidP="00133665">
            <w:pPr>
              <w:ind w:right="-1"/>
              <w:jc w:val="center"/>
              <w:rPr>
                <w:b/>
                <w:bCs/>
                <w:sz w:val="20"/>
              </w:rPr>
            </w:pPr>
            <w:r w:rsidRPr="00133665">
              <w:rPr>
                <w:b/>
                <w:bCs/>
                <w:sz w:val="20"/>
              </w:rPr>
              <w:t>4</w:t>
            </w:r>
          </w:p>
        </w:tc>
        <w:tc>
          <w:tcPr>
            <w:tcW w:w="2775" w:type="dxa"/>
            <w:vAlign w:val="center"/>
          </w:tcPr>
          <w:p w14:paraId="432B6F01" w14:textId="77777777" w:rsidR="007F1A8F" w:rsidRPr="00133665" w:rsidRDefault="007F1A8F" w:rsidP="00133665">
            <w:pPr>
              <w:ind w:right="-1"/>
              <w:jc w:val="center"/>
              <w:rPr>
                <w:b/>
                <w:bCs/>
                <w:sz w:val="20"/>
              </w:rPr>
            </w:pPr>
            <w:r w:rsidRPr="00133665">
              <w:rPr>
                <w:b/>
                <w:bCs/>
                <w:sz w:val="20"/>
              </w:rPr>
              <w:t>A</w:t>
            </w:r>
            <w:r w:rsidR="00763CF4" w:rsidRPr="00133665">
              <w:rPr>
                <w:b/>
                <w:bCs/>
                <w:sz w:val="20"/>
              </w:rPr>
              <w:t xml:space="preserve"> </w:t>
            </w:r>
            <w:r w:rsidRPr="00133665">
              <w:rPr>
                <w:b/>
                <w:bCs/>
                <w:sz w:val="20"/>
              </w:rPr>
              <w:t>confiabilidade</w:t>
            </w:r>
          </w:p>
        </w:tc>
        <w:tc>
          <w:tcPr>
            <w:tcW w:w="3887" w:type="dxa"/>
            <w:vAlign w:val="center"/>
          </w:tcPr>
          <w:p w14:paraId="744E4B68" w14:textId="2556287B" w:rsidR="007F1A8F" w:rsidRPr="00133665" w:rsidRDefault="007F1A8F" w:rsidP="00133665">
            <w:pPr>
              <w:ind w:right="-1"/>
              <w:jc w:val="both"/>
              <w:rPr>
                <w:bCs/>
                <w:sz w:val="20"/>
              </w:rPr>
            </w:pPr>
            <w:r w:rsidRPr="00133665">
              <w:rPr>
                <w:bCs/>
                <w:sz w:val="20"/>
              </w:rPr>
              <w:t>Quanto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maior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a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confiabilidade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="008C01A1">
              <w:rPr>
                <w:bCs/>
                <w:sz w:val="20"/>
              </w:rPr>
              <w:t xml:space="preserve">dos clientes </w:t>
            </w:r>
            <w:r w:rsidRPr="00133665">
              <w:rPr>
                <w:bCs/>
                <w:sz w:val="20"/>
              </w:rPr>
              <w:t>e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a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funcionalidade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="008C01A1">
              <w:rPr>
                <w:bCs/>
                <w:sz w:val="20"/>
              </w:rPr>
              <w:t>n</w:t>
            </w:r>
            <w:r w:rsidRPr="00133665">
              <w:rPr>
                <w:bCs/>
                <w:sz w:val="20"/>
              </w:rPr>
              <w:t>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produto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substituto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="002310F3" w:rsidRPr="00133665">
              <w:rPr>
                <w:bCs/>
                <w:sz w:val="20"/>
              </w:rPr>
              <w:t>do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="002310F3" w:rsidRPr="00133665">
              <w:rPr>
                <w:bCs/>
                <w:sz w:val="20"/>
              </w:rPr>
              <w:t>concorrente</w:t>
            </w:r>
            <w:r w:rsidRPr="00133665">
              <w:rPr>
                <w:bCs/>
                <w:sz w:val="20"/>
              </w:rPr>
              <w:t>,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menor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a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pontuação.</w:t>
            </w:r>
          </w:p>
        </w:tc>
        <w:tc>
          <w:tcPr>
            <w:tcW w:w="1438" w:type="dxa"/>
            <w:vAlign w:val="center"/>
          </w:tcPr>
          <w:p w14:paraId="7AAFD102" w14:textId="77777777" w:rsidR="007F1A8F" w:rsidRPr="00133665" w:rsidRDefault="007F1A8F" w:rsidP="00133665">
            <w:pPr>
              <w:ind w:right="-1"/>
              <w:jc w:val="center"/>
              <w:rPr>
                <w:bCs/>
                <w:sz w:val="20"/>
              </w:rPr>
            </w:pPr>
          </w:p>
        </w:tc>
      </w:tr>
      <w:tr w:rsidR="007F1A8F" w:rsidRPr="00133665" w14:paraId="73A5FDA1" w14:textId="77777777" w:rsidTr="00133665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996A657" w14:textId="77777777" w:rsidR="007F1A8F" w:rsidRPr="00133665" w:rsidRDefault="007F1A8F" w:rsidP="00133665">
            <w:pPr>
              <w:ind w:right="-1"/>
              <w:jc w:val="center"/>
              <w:rPr>
                <w:b/>
                <w:bCs/>
                <w:sz w:val="20"/>
              </w:rPr>
            </w:pPr>
            <w:r w:rsidRPr="00133665">
              <w:rPr>
                <w:b/>
                <w:bCs/>
                <w:sz w:val="20"/>
              </w:rPr>
              <w:t>5</w:t>
            </w:r>
          </w:p>
        </w:tc>
        <w:tc>
          <w:tcPr>
            <w:tcW w:w="2775" w:type="dxa"/>
            <w:vAlign w:val="center"/>
          </w:tcPr>
          <w:p w14:paraId="23785D6E" w14:textId="77777777" w:rsidR="007F1A8F" w:rsidRPr="00133665" w:rsidRDefault="007F1A8F" w:rsidP="00133665">
            <w:pPr>
              <w:ind w:right="-1"/>
              <w:jc w:val="center"/>
              <w:rPr>
                <w:b/>
                <w:bCs/>
                <w:sz w:val="20"/>
              </w:rPr>
            </w:pPr>
            <w:r w:rsidRPr="00133665">
              <w:rPr>
                <w:b/>
                <w:bCs/>
                <w:sz w:val="20"/>
              </w:rPr>
              <w:t>Satisfação</w:t>
            </w:r>
            <w:r w:rsidR="00763CF4" w:rsidRPr="00133665">
              <w:rPr>
                <w:b/>
                <w:bCs/>
                <w:sz w:val="20"/>
              </w:rPr>
              <w:t xml:space="preserve"> </w:t>
            </w:r>
            <w:r w:rsidRPr="00133665">
              <w:rPr>
                <w:b/>
                <w:bCs/>
                <w:sz w:val="20"/>
              </w:rPr>
              <w:t>dos</w:t>
            </w:r>
            <w:r w:rsidR="00763CF4" w:rsidRPr="00133665">
              <w:rPr>
                <w:b/>
                <w:bCs/>
                <w:sz w:val="20"/>
              </w:rPr>
              <w:t xml:space="preserve"> </w:t>
            </w:r>
            <w:r w:rsidRPr="00133665">
              <w:rPr>
                <w:b/>
                <w:bCs/>
                <w:sz w:val="20"/>
              </w:rPr>
              <w:t>clientes</w:t>
            </w:r>
          </w:p>
        </w:tc>
        <w:tc>
          <w:tcPr>
            <w:tcW w:w="3887" w:type="dxa"/>
            <w:vAlign w:val="center"/>
          </w:tcPr>
          <w:p w14:paraId="5BA50852" w14:textId="594DA31F" w:rsidR="007F1A8F" w:rsidRPr="00133665" w:rsidRDefault="007F1A8F" w:rsidP="00133665">
            <w:pPr>
              <w:ind w:right="-1"/>
              <w:jc w:val="both"/>
              <w:rPr>
                <w:bCs/>
                <w:sz w:val="20"/>
              </w:rPr>
            </w:pPr>
            <w:r w:rsidRPr="00133665">
              <w:rPr>
                <w:bCs/>
                <w:sz w:val="20"/>
              </w:rPr>
              <w:t>Quanto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menor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a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satisfação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do</w:t>
            </w:r>
            <w:r w:rsidR="008C01A1">
              <w:rPr>
                <w:bCs/>
                <w:sz w:val="20"/>
              </w:rPr>
              <w:t>s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cliente</w:t>
            </w:r>
            <w:r w:rsidR="008C01A1">
              <w:rPr>
                <w:bCs/>
                <w:sz w:val="20"/>
              </w:rPr>
              <w:t>s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em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relação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ao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produto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substituto,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menor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a</w:t>
            </w:r>
            <w:r w:rsidR="00763CF4" w:rsidRPr="00133665">
              <w:rPr>
                <w:bCs/>
                <w:sz w:val="20"/>
              </w:rPr>
              <w:t xml:space="preserve"> </w:t>
            </w:r>
            <w:r w:rsidRPr="00133665">
              <w:rPr>
                <w:bCs/>
                <w:sz w:val="20"/>
              </w:rPr>
              <w:t>pontuação.</w:t>
            </w:r>
          </w:p>
        </w:tc>
        <w:tc>
          <w:tcPr>
            <w:tcW w:w="1438" w:type="dxa"/>
            <w:vAlign w:val="center"/>
          </w:tcPr>
          <w:p w14:paraId="653D16F1" w14:textId="77777777" w:rsidR="007F1A8F" w:rsidRPr="00133665" w:rsidRDefault="007F1A8F" w:rsidP="00133665">
            <w:pPr>
              <w:ind w:right="-1"/>
              <w:jc w:val="center"/>
              <w:rPr>
                <w:bCs/>
                <w:sz w:val="20"/>
              </w:rPr>
            </w:pPr>
          </w:p>
        </w:tc>
      </w:tr>
      <w:tr w:rsidR="007F1A8F" w:rsidRPr="00133665" w14:paraId="181E524B" w14:textId="77777777" w:rsidTr="00133665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20000C6" w14:textId="77777777" w:rsidR="007F1A8F" w:rsidRPr="00133665" w:rsidRDefault="007F1A8F" w:rsidP="00133665">
            <w:pPr>
              <w:ind w:right="-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75" w:type="dxa"/>
            <w:shd w:val="clear" w:color="auto" w:fill="D9D9D9" w:themeFill="background1" w:themeFillShade="D9"/>
            <w:vAlign w:val="center"/>
          </w:tcPr>
          <w:p w14:paraId="152A8C5E" w14:textId="77777777" w:rsidR="007F1A8F" w:rsidRPr="00133665" w:rsidRDefault="007F1A8F" w:rsidP="00133665">
            <w:pPr>
              <w:ind w:right="-1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887" w:type="dxa"/>
            <w:shd w:val="clear" w:color="auto" w:fill="D9D9D9" w:themeFill="background1" w:themeFillShade="D9"/>
            <w:vAlign w:val="center"/>
          </w:tcPr>
          <w:p w14:paraId="1C579CDC" w14:textId="77777777" w:rsidR="007F1A8F" w:rsidRPr="00133665" w:rsidRDefault="007F1A8F" w:rsidP="00133665">
            <w:pPr>
              <w:ind w:right="-1"/>
              <w:jc w:val="center"/>
              <w:rPr>
                <w:bCs/>
                <w:color w:val="000000" w:themeColor="text1"/>
                <w:sz w:val="20"/>
              </w:rPr>
            </w:pPr>
            <w:r w:rsidRPr="00133665">
              <w:rPr>
                <w:b/>
                <w:bCs/>
                <w:color w:val="000000" w:themeColor="text1"/>
                <w:sz w:val="20"/>
              </w:rPr>
              <w:t>Resultado</w:t>
            </w:r>
            <w:r w:rsidR="00763CF4" w:rsidRPr="00133665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00133665">
              <w:rPr>
                <w:b/>
                <w:bCs/>
                <w:color w:val="000000" w:themeColor="text1"/>
                <w:sz w:val="20"/>
              </w:rPr>
              <w:t>final:</w:t>
            </w:r>
            <w:r w:rsidR="00763CF4" w:rsidRPr="00133665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00133665">
              <w:rPr>
                <w:bCs/>
                <w:color w:val="000000" w:themeColor="text1"/>
                <w:sz w:val="20"/>
              </w:rPr>
              <w:t>m</w:t>
            </w:r>
            <w:r w:rsidR="00E21A12" w:rsidRPr="00133665">
              <w:rPr>
                <w:bCs/>
                <w:color w:val="000000" w:themeColor="text1"/>
                <w:sz w:val="20"/>
              </w:rPr>
              <w:t>ediana</w:t>
            </w:r>
            <w:r w:rsidRPr="00133665">
              <w:rPr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14:paraId="68296BED" w14:textId="77777777" w:rsidR="007F1A8F" w:rsidRPr="00133665" w:rsidRDefault="007F1A8F" w:rsidP="00133665">
            <w:pPr>
              <w:ind w:right="-1"/>
              <w:jc w:val="center"/>
              <w:rPr>
                <w:bCs/>
                <w:sz w:val="20"/>
              </w:rPr>
            </w:pPr>
          </w:p>
        </w:tc>
      </w:tr>
    </w:tbl>
    <w:p w14:paraId="5E47D000" w14:textId="561B5ADC" w:rsidR="007F1A8F" w:rsidRDefault="007F1A8F" w:rsidP="00133665">
      <w:pPr>
        <w:pStyle w:val="Fonte"/>
      </w:pPr>
      <w:r w:rsidRPr="00F02D71">
        <w:t>Fonte:</w:t>
      </w:r>
      <w:r w:rsidR="00763CF4">
        <w:t xml:space="preserve"> </w:t>
      </w:r>
      <w:r w:rsidR="00547A7B">
        <w:t>Morais (2016) b</w:t>
      </w:r>
      <w:r w:rsidR="00FE5B81">
        <w:t>aseado</w:t>
      </w:r>
      <w:r w:rsidR="00763CF4">
        <w:t xml:space="preserve"> </w:t>
      </w:r>
      <w:r w:rsidR="00FE5B81">
        <w:t>em</w:t>
      </w:r>
      <w:r w:rsidR="00763CF4">
        <w:t xml:space="preserve"> </w:t>
      </w:r>
      <w:r w:rsidRPr="00B802E8">
        <w:t>Porter</w:t>
      </w:r>
      <w:r w:rsidR="00763CF4">
        <w:t xml:space="preserve"> </w:t>
      </w:r>
      <w:r w:rsidR="00FE5B81">
        <w:t>(</w:t>
      </w:r>
      <w:r w:rsidRPr="00B802E8">
        <w:t>2009</w:t>
      </w:r>
      <w:r w:rsidR="00FE5B81">
        <w:t>)</w:t>
      </w:r>
      <w:r w:rsidR="00763CF4">
        <w:t xml:space="preserve"> </w:t>
      </w:r>
      <w:r w:rsidR="00FE5B81">
        <w:t>e</w:t>
      </w:r>
      <w:r w:rsidR="00763CF4">
        <w:t xml:space="preserve"> </w:t>
      </w:r>
      <w:proofErr w:type="spellStart"/>
      <w:r w:rsidR="00FE5B81">
        <w:t>Zaccarelli</w:t>
      </w:r>
      <w:proofErr w:type="spellEnd"/>
      <w:r w:rsidR="00763CF4">
        <w:t xml:space="preserve"> </w:t>
      </w:r>
      <w:r w:rsidR="00FE5B81">
        <w:t>(2012).</w:t>
      </w:r>
    </w:p>
    <w:p w14:paraId="04037828" w14:textId="56D3DC49" w:rsidR="007F1A8F" w:rsidRPr="008350BE" w:rsidRDefault="007F1A8F" w:rsidP="00133665">
      <w:pPr>
        <w:pStyle w:val="SubTit"/>
      </w:pPr>
      <w:bookmarkStart w:id="64" w:name="_Toc396790601"/>
      <w:bookmarkStart w:id="65" w:name="_Toc396792267"/>
      <w:bookmarkStart w:id="66" w:name="_Toc396792408"/>
      <w:bookmarkStart w:id="67" w:name="_Toc396793181"/>
      <w:r>
        <w:t>3</w:t>
      </w:r>
      <w:r w:rsidR="002775E4">
        <w:t>.</w:t>
      </w:r>
      <w:r w:rsidR="00BA5657">
        <w:t>3</w:t>
      </w:r>
      <w:r w:rsidR="00133665">
        <w:t>.</w:t>
      </w:r>
      <w:r w:rsidR="00133665">
        <w:tab/>
      </w:r>
      <w:r w:rsidRPr="008350BE">
        <w:t>M</w:t>
      </w:r>
      <w:r w:rsidR="007F67BC">
        <w:t xml:space="preserve">edindo </w:t>
      </w:r>
      <w:r w:rsidR="00B17BD6">
        <w:t xml:space="preserve">a </w:t>
      </w:r>
      <w:r>
        <w:t>Competitividade,</w:t>
      </w:r>
      <w:r w:rsidR="00763CF4">
        <w:t xml:space="preserve"> </w:t>
      </w:r>
      <w:r w:rsidRPr="008350BE">
        <w:t>Atratividade</w:t>
      </w:r>
      <w:r w:rsidR="00763CF4">
        <w:t xml:space="preserve"> </w:t>
      </w:r>
      <w:r w:rsidR="00F23582">
        <w:t>e</w:t>
      </w:r>
      <w:r w:rsidR="00763CF4">
        <w:t xml:space="preserve"> </w:t>
      </w:r>
      <w:r w:rsidRPr="008350BE">
        <w:t>Capacidade</w:t>
      </w:r>
      <w:r w:rsidR="00763CF4">
        <w:t xml:space="preserve"> </w:t>
      </w:r>
      <w:r w:rsidRPr="008350BE">
        <w:t>Relativa</w:t>
      </w:r>
      <w:r w:rsidR="00763CF4">
        <w:t xml:space="preserve"> </w:t>
      </w:r>
      <w:r w:rsidR="00F23582">
        <w:t>d</w:t>
      </w:r>
      <w:r w:rsidRPr="008350BE">
        <w:t>e</w:t>
      </w:r>
      <w:r w:rsidR="00763CF4">
        <w:t xml:space="preserve"> </w:t>
      </w:r>
      <w:r w:rsidRPr="008350BE">
        <w:t>Gerar</w:t>
      </w:r>
      <w:r w:rsidR="00763CF4">
        <w:t xml:space="preserve"> </w:t>
      </w:r>
      <w:r w:rsidRPr="008350BE">
        <w:t>Lucro</w:t>
      </w:r>
      <w:bookmarkEnd w:id="64"/>
      <w:bookmarkEnd w:id="65"/>
      <w:bookmarkEnd w:id="66"/>
      <w:bookmarkEnd w:id="67"/>
    </w:p>
    <w:p w14:paraId="14253614" w14:textId="27392475" w:rsidR="00133665" w:rsidRDefault="006E3E21" w:rsidP="00133665">
      <w:pPr>
        <w:pStyle w:val="Texto0"/>
      </w:pPr>
      <w:r>
        <w:t>Nesta</w:t>
      </w:r>
      <w:r w:rsidR="00763CF4">
        <w:t xml:space="preserve"> </w:t>
      </w:r>
      <w:r>
        <w:t>seção,</w:t>
      </w:r>
      <w:r w:rsidR="00763CF4">
        <w:t xml:space="preserve"> </w:t>
      </w:r>
      <w:r>
        <w:t>os</w:t>
      </w:r>
      <w:r w:rsidR="00763CF4">
        <w:t xml:space="preserve"> </w:t>
      </w:r>
      <w:r>
        <w:t>resultados</w:t>
      </w:r>
      <w:r w:rsidR="00763CF4">
        <w:t xml:space="preserve"> </w:t>
      </w:r>
      <w:r>
        <w:t>finais</w:t>
      </w:r>
      <w:r w:rsidR="00763CF4">
        <w:t xml:space="preserve"> </w:t>
      </w:r>
      <w:r>
        <w:t>encontrados</w:t>
      </w:r>
      <w:r w:rsidR="00763CF4">
        <w:t xml:space="preserve"> </w:t>
      </w:r>
      <w:r>
        <w:t>nos</w:t>
      </w:r>
      <w:r w:rsidR="00763CF4">
        <w:t xml:space="preserve"> </w:t>
      </w:r>
      <w:r>
        <w:t>quadro</w:t>
      </w:r>
      <w:r w:rsidR="00B93FE2">
        <w:t>s</w:t>
      </w:r>
      <w:r w:rsidR="00763CF4">
        <w:t xml:space="preserve"> </w:t>
      </w:r>
      <w:r w:rsidR="00B93FE2">
        <w:t xml:space="preserve">acima </w:t>
      </w:r>
      <w:r>
        <w:t>de</w:t>
      </w:r>
      <w:r w:rsidR="00763CF4">
        <w:t xml:space="preserve"> </w:t>
      </w:r>
      <w:r>
        <w:t>cada</w:t>
      </w:r>
      <w:r w:rsidR="00763CF4">
        <w:t xml:space="preserve"> </w:t>
      </w:r>
      <w:r w:rsidR="00B93FE2">
        <w:t>estrat</w:t>
      </w:r>
      <w:r w:rsidR="005C08E0">
        <w:t>égia</w:t>
      </w:r>
      <w:r w:rsidR="00315EB4">
        <w:t>,</w:t>
      </w:r>
      <w:r w:rsidR="00763CF4">
        <w:t xml:space="preserve"> </w:t>
      </w:r>
      <w:r>
        <w:t>devem</w:t>
      </w:r>
      <w:r w:rsidR="00763CF4">
        <w:t xml:space="preserve"> </w:t>
      </w:r>
      <w:r>
        <w:t>ser</w:t>
      </w:r>
      <w:r w:rsidR="00763CF4">
        <w:t xml:space="preserve"> </w:t>
      </w:r>
      <w:r>
        <w:t>transferidos</w:t>
      </w:r>
      <w:r w:rsidR="00763CF4">
        <w:t xml:space="preserve"> </w:t>
      </w:r>
      <w:r>
        <w:t>para</w:t>
      </w:r>
      <w:r w:rsidR="00763CF4">
        <w:t xml:space="preserve"> </w:t>
      </w:r>
      <w:r>
        <w:t>a</w:t>
      </w:r>
      <w:r w:rsidR="00763CF4">
        <w:t xml:space="preserve"> </w:t>
      </w:r>
      <w:r w:rsidR="00661962">
        <w:t>Quadro</w:t>
      </w:r>
      <w:r w:rsidR="00763CF4">
        <w:t xml:space="preserve"> </w:t>
      </w:r>
      <w:r w:rsidR="001C5154">
        <w:t>abaixo</w:t>
      </w:r>
      <w:r w:rsidR="00315EB4">
        <w:t>,</w:t>
      </w:r>
      <w:r w:rsidR="00763CF4">
        <w:t xml:space="preserve"> </w:t>
      </w:r>
      <w:r w:rsidR="001C5154">
        <w:t>o quadro d</w:t>
      </w:r>
      <w:r>
        <w:t>o</w:t>
      </w:r>
      <w:r w:rsidR="00763CF4">
        <w:t xml:space="preserve"> </w:t>
      </w:r>
      <w:r>
        <w:t>nível</w:t>
      </w:r>
      <w:r w:rsidR="00763CF4">
        <w:t xml:space="preserve"> </w:t>
      </w:r>
      <w:r>
        <w:t>de</w:t>
      </w:r>
      <w:r w:rsidR="00763CF4">
        <w:t xml:space="preserve"> </w:t>
      </w:r>
      <w:r w:rsidR="001C5154">
        <w:t>C</w:t>
      </w:r>
      <w:r>
        <w:t>ompetitividade</w:t>
      </w:r>
      <w:r w:rsidR="001C5154">
        <w:t>, A</w:t>
      </w:r>
      <w:r w:rsidR="005C08E0">
        <w:t xml:space="preserve">tratividade e </w:t>
      </w:r>
      <w:r w:rsidR="001C5154">
        <w:t>Capacidade Relativa de Sucesso Estratégico</w:t>
      </w:r>
      <w:r>
        <w:t>.</w:t>
      </w:r>
    </w:p>
    <w:p w14:paraId="5B131B87" w14:textId="2C380B35" w:rsidR="006E3E21" w:rsidRDefault="00B55453" w:rsidP="00133665">
      <w:pPr>
        <w:pStyle w:val="Texto0"/>
      </w:pPr>
      <w:r>
        <w:t>As</w:t>
      </w:r>
      <w:r w:rsidR="00763CF4">
        <w:t xml:space="preserve"> </w:t>
      </w:r>
      <w:r>
        <w:t>avaliações</w:t>
      </w:r>
      <w:r w:rsidR="00763CF4">
        <w:t xml:space="preserve"> </w:t>
      </w:r>
      <w:r>
        <w:t>finais</w:t>
      </w:r>
      <w:r w:rsidR="00763CF4">
        <w:t xml:space="preserve"> </w:t>
      </w:r>
      <w:r w:rsidR="005C08E0">
        <w:t xml:space="preserve">no quadro 12 </w:t>
      </w:r>
      <w:r>
        <w:t>utilizam</w:t>
      </w:r>
      <w:r w:rsidR="00763CF4">
        <w:t xml:space="preserve"> </w:t>
      </w:r>
      <w:r>
        <w:t>uma</w:t>
      </w:r>
      <w:r w:rsidR="00763CF4">
        <w:t xml:space="preserve"> </w:t>
      </w:r>
      <w:r>
        <w:t>escala</w:t>
      </w:r>
      <w:r w:rsidR="00763CF4">
        <w:t xml:space="preserve"> </w:t>
      </w:r>
      <w:r>
        <w:t>de</w:t>
      </w:r>
      <w:r w:rsidR="00763CF4">
        <w:t xml:space="preserve"> </w:t>
      </w:r>
      <w:r>
        <w:t>1</w:t>
      </w:r>
      <w:r w:rsidR="00763CF4">
        <w:t xml:space="preserve"> </w:t>
      </w:r>
      <w:r>
        <w:t>a</w:t>
      </w:r>
      <w:r w:rsidR="00763CF4">
        <w:t xml:space="preserve"> </w:t>
      </w:r>
      <w:r>
        <w:t>5,</w:t>
      </w:r>
      <w:r w:rsidR="00763CF4">
        <w:t xml:space="preserve"> </w:t>
      </w:r>
      <w:r>
        <w:t>onde</w:t>
      </w:r>
      <w:r w:rsidR="00763CF4">
        <w:t xml:space="preserve"> </w:t>
      </w:r>
      <w:r>
        <w:t>o</w:t>
      </w:r>
      <w:r w:rsidR="00763CF4">
        <w:t xml:space="preserve"> </w:t>
      </w:r>
      <w:r>
        <w:t>1</w:t>
      </w:r>
      <w:r w:rsidR="00763CF4">
        <w:t xml:space="preserve"> </w:t>
      </w:r>
      <w:r>
        <w:t>tende</w:t>
      </w:r>
      <w:r w:rsidR="00763CF4">
        <w:t xml:space="preserve"> </w:t>
      </w:r>
      <w:r>
        <w:t>a</w:t>
      </w:r>
      <w:r w:rsidR="00763CF4">
        <w:t xml:space="preserve"> </w:t>
      </w:r>
      <w:r>
        <w:t>um</w:t>
      </w:r>
      <w:r w:rsidR="00763CF4">
        <w:t xml:space="preserve"> </w:t>
      </w:r>
      <w:r>
        <w:t>fator</w:t>
      </w:r>
      <w:r w:rsidR="00763CF4">
        <w:t xml:space="preserve"> </w:t>
      </w:r>
      <w:r>
        <w:t>estratégico</w:t>
      </w:r>
      <w:r w:rsidR="00763CF4">
        <w:t xml:space="preserve"> </w:t>
      </w:r>
      <w:r>
        <w:t>de</w:t>
      </w:r>
      <w:r w:rsidR="00763CF4">
        <w:t xml:space="preserve"> </w:t>
      </w:r>
      <w:r>
        <w:t>menor</w:t>
      </w:r>
      <w:r w:rsidR="00763CF4">
        <w:t xml:space="preserve"> </w:t>
      </w:r>
      <w:r>
        <w:t>atratividade</w:t>
      </w:r>
      <w:r w:rsidR="00763CF4">
        <w:t xml:space="preserve"> </w:t>
      </w:r>
      <w:r>
        <w:t>e</w:t>
      </w:r>
      <w:r w:rsidR="00763CF4">
        <w:t xml:space="preserve"> </w:t>
      </w:r>
      <w:r>
        <w:t>o</w:t>
      </w:r>
      <w:r w:rsidR="00763CF4">
        <w:t xml:space="preserve"> </w:t>
      </w:r>
      <w:r>
        <w:t>5</w:t>
      </w:r>
      <w:r w:rsidR="00763CF4">
        <w:t xml:space="preserve"> </w:t>
      </w:r>
      <w:r>
        <w:t>tende</w:t>
      </w:r>
      <w:r w:rsidR="00763CF4">
        <w:t xml:space="preserve"> </w:t>
      </w:r>
      <w:r>
        <w:t>a</w:t>
      </w:r>
      <w:r w:rsidR="00763CF4">
        <w:t xml:space="preserve"> </w:t>
      </w:r>
      <w:r>
        <w:t>um</w:t>
      </w:r>
      <w:r w:rsidR="00763CF4">
        <w:t xml:space="preserve"> </w:t>
      </w:r>
      <w:r>
        <w:t>fator</w:t>
      </w:r>
      <w:r w:rsidR="00763CF4">
        <w:t xml:space="preserve"> </w:t>
      </w:r>
      <w:r>
        <w:t>estratégico</w:t>
      </w:r>
      <w:r w:rsidR="00763CF4">
        <w:t xml:space="preserve"> </w:t>
      </w:r>
      <w:r>
        <w:t>de</w:t>
      </w:r>
      <w:r w:rsidR="00763CF4">
        <w:t xml:space="preserve"> </w:t>
      </w:r>
      <w:r>
        <w:t>maior</w:t>
      </w:r>
      <w:r w:rsidR="00763CF4">
        <w:t xml:space="preserve"> </w:t>
      </w:r>
      <w:r>
        <w:t>atratividade</w:t>
      </w:r>
      <w:r w:rsidR="00763CF4">
        <w:t xml:space="preserve"> </w:t>
      </w:r>
      <w:r>
        <w:t>do</w:t>
      </w:r>
      <w:r w:rsidR="00763CF4">
        <w:t xml:space="preserve"> </w:t>
      </w:r>
      <w:r>
        <w:t>negócio</w:t>
      </w:r>
      <w:r w:rsidR="00693985">
        <w:t>;</w:t>
      </w:r>
      <w:r w:rsidR="00763CF4">
        <w:t xml:space="preserve"> </w:t>
      </w:r>
      <w:r w:rsidR="00432DDA">
        <w:t>para</w:t>
      </w:r>
      <w:r w:rsidR="00763CF4">
        <w:t xml:space="preserve"> </w:t>
      </w:r>
      <w:r w:rsidR="00432DDA">
        <w:t>uma</w:t>
      </w:r>
      <w:r w:rsidR="00763CF4">
        <w:t xml:space="preserve"> </w:t>
      </w:r>
      <w:r w:rsidR="00432DDA">
        <w:t>organização</w:t>
      </w:r>
      <w:r w:rsidR="00763CF4">
        <w:t xml:space="preserve"> </w:t>
      </w:r>
      <w:r w:rsidR="00432DDA">
        <w:t>cuja</w:t>
      </w:r>
      <w:r w:rsidR="00763CF4">
        <w:t xml:space="preserve"> </w:t>
      </w:r>
      <w:r w:rsidR="0068666F">
        <w:t>competitividade</w:t>
      </w:r>
      <w:r w:rsidR="00763CF4">
        <w:t xml:space="preserve"> </w:t>
      </w:r>
      <w:r w:rsidR="0068666F">
        <w:t>e</w:t>
      </w:r>
      <w:r w:rsidR="00763CF4">
        <w:t xml:space="preserve"> </w:t>
      </w:r>
      <w:r w:rsidR="00432DDA">
        <w:t>atratividade</w:t>
      </w:r>
      <w:r w:rsidR="00763CF4">
        <w:t xml:space="preserve"> </w:t>
      </w:r>
      <w:r w:rsidR="00432DDA">
        <w:t>não</w:t>
      </w:r>
      <w:r w:rsidR="00763CF4">
        <w:t xml:space="preserve"> </w:t>
      </w:r>
      <w:r w:rsidR="00432DDA">
        <w:t>é</w:t>
      </w:r>
      <w:r w:rsidR="00763CF4">
        <w:t xml:space="preserve"> </w:t>
      </w:r>
      <w:r w:rsidR="00432DDA">
        <w:t>nem</w:t>
      </w:r>
      <w:r w:rsidR="00763CF4">
        <w:t xml:space="preserve"> </w:t>
      </w:r>
      <w:r w:rsidR="00432DDA">
        <w:t>beneficiada</w:t>
      </w:r>
      <w:r w:rsidR="00763CF4">
        <w:t xml:space="preserve"> </w:t>
      </w:r>
      <w:r w:rsidR="00432DDA">
        <w:t>e</w:t>
      </w:r>
      <w:r w:rsidR="00763CF4">
        <w:t xml:space="preserve"> </w:t>
      </w:r>
      <w:r w:rsidR="00432DDA">
        <w:t>nem</w:t>
      </w:r>
      <w:r w:rsidR="00763CF4">
        <w:t xml:space="preserve"> </w:t>
      </w:r>
      <w:r w:rsidR="00432DDA">
        <w:t>prejudicada</w:t>
      </w:r>
      <w:r w:rsidR="00763CF4">
        <w:t xml:space="preserve"> </w:t>
      </w:r>
      <w:r w:rsidR="00432DDA">
        <w:t>pelo</w:t>
      </w:r>
      <w:r w:rsidR="00763CF4">
        <w:t xml:space="preserve"> </w:t>
      </w:r>
      <w:r w:rsidR="00432DDA">
        <w:t>fator</w:t>
      </w:r>
      <w:r w:rsidR="00763CF4">
        <w:t xml:space="preserve"> </w:t>
      </w:r>
      <w:r w:rsidR="00432DDA">
        <w:t>em</w:t>
      </w:r>
      <w:r w:rsidR="00763CF4">
        <w:t xml:space="preserve"> </w:t>
      </w:r>
      <w:r w:rsidR="00432DDA">
        <w:t>consideração</w:t>
      </w:r>
      <w:r w:rsidR="00693985">
        <w:t>,</w:t>
      </w:r>
      <w:r w:rsidR="00763CF4">
        <w:t xml:space="preserve"> </w:t>
      </w:r>
      <w:r w:rsidR="00432DDA">
        <w:t>cabe</w:t>
      </w:r>
      <w:r w:rsidR="00763CF4">
        <w:t xml:space="preserve"> </w:t>
      </w:r>
      <w:r w:rsidR="00432DDA">
        <w:t>a</w:t>
      </w:r>
      <w:r w:rsidR="00763CF4">
        <w:t xml:space="preserve"> </w:t>
      </w:r>
      <w:r w:rsidR="00432DDA">
        <w:t>nota</w:t>
      </w:r>
      <w:r w:rsidR="00763CF4">
        <w:t xml:space="preserve"> </w:t>
      </w:r>
      <w:r w:rsidR="00432DDA">
        <w:t>3.</w:t>
      </w:r>
    </w:p>
    <w:p w14:paraId="699BD5A2" w14:textId="3E311BA1" w:rsidR="00133665" w:rsidRDefault="007F67BC" w:rsidP="007F67BC">
      <w:pPr>
        <w:pStyle w:val="Texto0"/>
      </w:pPr>
      <w:bookmarkStart w:id="68" w:name="_Toc396789857"/>
      <w:r>
        <w:t xml:space="preserve">Quadro n° </w:t>
      </w:r>
      <w:r w:rsidR="00042F3F">
        <w:t xml:space="preserve">12 </w:t>
      </w:r>
      <w:r w:rsidR="00D07CF5">
        <w:t>–</w:t>
      </w:r>
      <w:r w:rsidR="00133665">
        <w:t xml:space="preserve"> </w:t>
      </w:r>
      <w:bookmarkStart w:id="69" w:name="_Hlk136952526"/>
      <w:r w:rsidR="00D07CF5">
        <w:t xml:space="preserve">Medindo o </w:t>
      </w:r>
      <w:r w:rsidR="00133665">
        <w:t xml:space="preserve">Nível de Competitividade, Atratividade e </w:t>
      </w:r>
      <w:r w:rsidR="001C5154">
        <w:t xml:space="preserve">Capacidade </w:t>
      </w:r>
      <w:r w:rsidR="00133665">
        <w:t xml:space="preserve">Relativa de </w:t>
      </w:r>
      <w:r w:rsidR="001C5154">
        <w:t xml:space="preserve">Sucesso </w:t>
      </w:r>
      <w:bookmarkEnd w:id="68"/>
      <w:r w:rsidR="001C5154">
        <w:t>Estratégico</w:t>
      </w:r>
      <w:r>
        <w:t>.</w:t>
      </w:r>
    </w:p>
    <w:tbl>
      <w:tblPr>
        <w:tblW w:w="8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425"/>
        <w:gridCol w:w="425"/>
        <w:gridCol w:w="567"/>
        <w:gridCol w:w="426"/>
        <w:gridCol w:w="425"/>
        <w:gridCol w:w="2268"/>
        <w:gridCol w:w="2125"/>
      </w:tblGrid>
      <w:tr w:rsidR="007F1A8F" w:rsidRPr="00F64EAD" w14:paraId="34447E8B" w14:textId="77777777" w:rsidTr="00C55DB2">
        <w:tc>
          <w:tcPr>
            <w:tcW w:w="1985" w:type="dxa"/>
            <w:gridSpan w:val="2"/>
            <w:shd w:val="clear" w:color="auto" w:fill="A6A6A6" w:themeFill="background1" w:themeFillShade="A6"/>
            <w:vAlign w:val="center"/>
          </w:tcPr>
          <w:p w14:paraId="1A5F8990" w14:textId="427695BA" w:rsidR="007F1A8F" w:rsidRPr="00791912" w:rsidRDefault="001C5154" w:rsidP="00C55DB2">
            <w:pPr>
              <w:ind w:right="-1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 xml:space="preserve">Principais </w:t>
            </w:r>
            <w:r w:rsidR="007F1A8F" w:rsidRPr="00791912">
              <w:rPr>
                <w:b/>
                <w:bCs/>
                <w:sz w:val="16"/>
                <w:szCs w:val="16"/>
                <w:u w:val="single"/>
              </w:rPr>
              <w:t>Estratégi</w:t>
            </w:r>
            <w:r w:rsidR="0096351F">
              <w:rPr>
                <w:b/>
                <w:bCs/>
                <w:sz w:val="16"/>
                <w:szCs w:val="16"/>
                <w:u w:val="single"/>
              </w:rPr>
              <w:t>a</w:t>
            </w:r>
            <w:r w:rsidR="007F1A8F" w:rsidRPr="00791912">
              <w:rPr>
                <w:b/>
                <w:bCs/>
                <w:sz w:val="16"/>
                <w:szCs w:val="16"/>
                <w:u w:val="single"/>
              </w:rPr>
              <w:t>s</w:t>
            </w:r>
            <w:r w:rsidR="00763CF4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="0096351F">
              <w:rPr>
                <w:b/>
                <w:bCs/>
                <w:sz w:val="16"/>
                <w:szCs w:val="16"/>
                <w:u w:val="single"/>
              </w:rPr>
              <w:t>Competitivas</w:t>
            </w:r>
          </w:p>
        </w:tc>
        <w:tc>
          <w:tcPr>
            <w:tcW w:w="850" w:type="dxa"/>
            <w:gridSpan w:val="2"/>
            <w:shd w:val="clear" w:color="auto" w:fill="A6A6A6" w:themeFill="background1" w:themeFillShade="A6"/>
            <w:vAlign w:val="center"/>
          </w:tcPr>
          <w:p w14:paraId="5E2D0764" w14:textId="77777777" w:rsidR="007F1A8F" w:rsidRPr="00791912" w:rsidRDefault="007F1A8F" w:rsidP="00C55DB2">
            <w:pPr>
              <w:ind w:left="-108" w:right="-1"/>
              <w:jc w:val="center"/>
              <w:rPr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Negócio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mais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atrativo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00817C5F" w14:textId="77777777" w:rsidR="007F1A8F" w:rsidRPr="00791912" w:rsidRDefault="008B3D40" w:rsidP="00C55DB2">
            <w:pPr>
              <w:tabs>
                <w:tab w:val="left" w:pos="175"/>
                <w:tab w:val="center" w:pos="317"/>
              </w:tabs>
              <w:ind w:left="-108" w:right="-108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Mé</w:t>
            </w:r>
            <w:r w:rsidR="007F1A8F" w:rsidRPr="00791912">
              <w:rPr>
                <w:b/>
                <w:bCs/>
                <w:sz w:val="16"/>
                <w:szCs w:val="16"/>
                <w:u w:val="single"/>
              </w:rPr>
              <w:t>dio</w:t>
            </w:r>
          </w:p>
        </w:tc>
        <w:tc>
          <w:tcPr>
            <w:tcW w:w="851" w:type="dxa"/>
            <w:gridSpan w:val="2"/>
            <w:shd w:val="clear" w:color="auto" w:fill="A6A6A6" w:themeFill="background1" w:themeFillShade="A6"/>
            <w:vAlign w:val="center"/>
          </w:tcPr>
          <w:p w14:paraId="028CF15A" w14:textId="77777777" w:rsidR="007F1A8F" w:rsidRPr="00791912" w:rsidRDefault="007F1A8F" w:rsidP="00C55DB2">
            <w:pPr>
              <w:ind w:left="-108"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Negócio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menos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atrativo</w:t>
            </w:r>
          </w:p>
        </w:tc>
        <w:tc>
          <w:tcPr>
            <w:tcW w:w="4393" w:type="dxa"/>
            <w:gridSpan w:val="2"/>
            <w:shd w:val="clear" w:color="auto" w:fill="A6A6A6" w:themeFill="background1" w:themeFillShade="A6"/>
            <w:vAlign w:val="center"/>
          </w:tcPr>
          <w:p w14:paraId="7413BCF2" w14:textId="5A66635B" w:rsidR="007F1A8F" w:rsidRPr="00791912" w:rsidRDefault="00936794" w:rsidP="00C55DB2">
            <w:pPr>
              <w:ind w:right="-1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 xml:space="preserve">Painel de Bordo das </w:t>
            </w:r>
            <w:r w:rsidR="007F1A8F" w:rsidRPr="00791912">
              <w:rPr>
                <w:b/>
                <w:bCs/>
                <w:sz w:val="16"/>
                <w:szCs w:val="16"/>
                <w:u w:val="single"/>
              </w:rPr>
              <w:t>Estratégia</w:t>
            </w:r>
            <w:r>
              <w:rPr>
                <w:b/>
                <w:bCs/>
                <w:sz w:val="16"/>
                <w:szCs w:val="16"/>
                <w:u w:val="single"/>
              </w:rPr>
              <w:t>s</w:t>
            </w:r>
            <w:r w:rsidR="00763CF4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</w:p>
        </w:tc>
      </w:tr>
      <w:tr w:rsidR="007F1A8F" w:rsidRPr="00F64EAD" w14:paraId="6824D070" w14:textId="77777777" w:rsidTr="00C55DB2">
        <w:trPr>
          <w:trHeight w:hRule="exact" w:val="116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2B777EF" w14:textId="77777777" w:rsidR="007F1A8F" w:rsidRPr="00791912" w:rsidRDefault="007F1A8F" w:rsidP="00C55DB2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lastRenderedPageBreak/>
              <w:t>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380D2B6" w14:textId="5A5ACD98" w:rsidR="007F1A8F" w:rsidRPr="00791912" w:rsidRDefault="0096351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Estratégia</w:t>
            </w:r>
            <w:r w:rsidR="007F1A8F" w:rsidRPr="00791912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0203D26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FD6BB02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D1449E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6425C34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D82C01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21CF887" w14:textId="01F5614D" w:rsidR="00C55DB2" w:rsidRDefault="0096351F" w:rsidP="00C55DB2">
            <w:pPr>
              <w:ind w:right="-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Espaço </w:t>
            </w:r>
            <w:r w:rsidR="001C5154">
              <w:rPr>
                <w:b/>
                <w:bCs/>
                <w:sz w:val="16"/>
                <w:szCs w:val="16"/>
              </w:rPr>
              <w:t xml:space="preserve">Reservado </w:t>
            </w:r>
            <w:r>
              <w:rPr>
                <w:b/>
                <w:bCs/>
                <w:sz w:val="16"/>
                <w:szCs w:val="16"/>
              </w:rPr>
              <w:t>para Observações:</w:t>
            </w:r>
          </w:p>
          <w:p w14:paraId="0C774EE7" w14:textId="5390C5F5" w:rsidR="007F1A8F" w:rsidRPr="00791912" w:rsidRDefault="007F1A8F" w:rsidP="00C55DB2">
            <w:pPr>
              <w:ind w:right="-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581AB10F" w14:textId="7EB539EA" w:rsidR="007F1A8F" w:rsidRPr="00791912" w:rsidRDefault="007F1A8F" w:rsidP="00C55DB2">
            <w:pPr>
              <w:ind w:right="-1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Farol</w:t>
            </w:r>
            <w:r w:rsidR="00936794">
              <w:rPr>
                <w:b/>
                <w:bCs/>
                <w:sz w:val="16"/>
                <w:szCs w:val="16"/>
              </w:rPr>
              <w:t xml:space="preserve"> Estratégico</w:t>
            </w:r>
            <w:r w:rsidRPr="00791912">
              <w:rPr>
                <w:b/>
                <w:bCs/>
                <w:sz w:val="16"/>
                <w:szCs w:val="16"/>
              </w:rPr>
              <w:t>:</w:t>
            </w:r>
          </w:p>
          <w:p w14:paraId="13076EAF" w14:textId="2514F26F" w:rsidR="007F1A8F" w:rsidRPr="00791912" w:rsidRDefault="00936794" w:rsidP="00C55DB2">
            <w:pPr>
              <w:ind w:right="-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Colocar (x) na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="007F1A8F" w:rsidRPr="00791912">
              <w:rPr>
                <w:b/>
                <w:bCs/>
                <w:sz w:val="16"/>
                <w:szCs w:val="16"/>
              </w:rPr>
              <w:t>correta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pesquisada</w:t>
            </w:r>
            <w:r w:rsidR="007F1A8F" w:rsidRPr="00791912">
              <w:rPr>
                <w:b/>
                <w:bCs/>
                <w:sz w:val="16"/>
                <w:szCs w:val="16"/>
              </w:rPr>
              <w:t>:</w:t>
            </w:r>
          </w:p>
          <w:p w14:paraId="1F2DE813" w14:textId="77777777" w:rsidR="007F1A8F" w:rsidRPr="00791912" w:rsidRDefault="007F1A8F" w:rsidP="00C55DB2">
            <w:pPr>
              <w:ind w:right="-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Vermelho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(Perigo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1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e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2)</w:t>
            </w:r>
          </w:p>
          <w:p w14:paraId="3F2CD2BB" w14:textId="6FB85DC1" w:rsidR="007F1A8F" w:rsidRPr="00791912" w:rsidRDefault="007F1A8F" w:rsidP="00C55DB2">
            <w:pPr>
              <w:ind w:right="-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Amarelo</w:t>
            </w:r>
            <w:proofErr w:type="gramStart"/>
            <w:r w:rsidR="0096351F">
              <w:rPr>
                <w:b/>
                <w:bCs/>
                <w:sz w:val="16"/>
                <w:szCs w:val="16"/>
              </w:rPr>
              <w:t xml:space="preserve">  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(</w:t>
            </w:r>
            <w:proofErr w:type="gramEnd"/>
            <w:r w:rsidRPr="00791912">
              <w:rPr>
                <w:b/>
                <w:bCs/>
                <w:sz w:val="16"/>
                <w:szCs w:val="16"/>
              </w:rPr>
              <w:t>Atenção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3)</w:t>
            </w:r>
          </w:p>
          <w:p w14:paraId="359D21C2" w14:textId="77777777" w:rsidR="007F1A8F" w:rsidRPr="00791912" w:rsidRDefault="007F1A8F" w:rsidP="00C55DB2">
            <w:pPr>
              <w:ind w:right="-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Verde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(Muito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bom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4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e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5)</w:t>
            </w:r>
          </w:p>
        </w:tc>
      </w:tr>
      <w:tr w:rsidR="007F1A8F" w:rsidRPr="00F64EAD" w14:paraId="7167DECA" w14:textId="77777777" w:rsidTr="00C55DB2">
        <w:trPr>
          <w:trHeight w:val="386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75D4508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14:paraId="002E36C7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Barreira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de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entrada</w:t>
            </w:r>
          </w:p>
        </w:tc>
        <w:tc>
          <w:tcPr>
            <w:tcW w:w="425" w:type="dxa"/>
            <w:vAlign w:val="center"/>
          </w:tcPr>
          <w:p w14:paraId="07F80EDE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25F1252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4EBA6F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B52F908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289766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54508AE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DBE5F1" w:themeFill="accent1" w:themeFillTint="33"/>
          </w:tcPr>
          <w:p w14:paraId="246AF93E" w14:textId="77777777" w:rsidR="007F1A8F" w:rsidRPr="00791912" w:rsidRDefault="008B3D40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6B6434">
              <w:rPr>
                <w:b/>
                <w:bCs/>
                <w:color w:val="000000" w:themeColor="text1"/>
                <w:sz w:val="16"/>
                <w:szCs w:val="16"/>
              </w:rPr>
              <w:t>....</w:t>
            </w:r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proofErr w:type="gramStart"/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00B050"/>
              </w:rPr>
              <w:t>ʘ</w:t>
            </w:r>
          </w:p>
          <w:p w14:paraId="36E886EE" w14:textId="0AF467F9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FFFF0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..</w:t>
            </w:r>
            <w:r w:rsidR="0096351F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.......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FF00"/>
              </w:rPr>
              <w:t>ʘ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118D3646" w14:textId="70E31162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96351F">
              <w:rPr>
                <w:b/>
                <w:bCs/>
                <w:color w:val="000000" w:themeColor="text1"/>
                <w:sz w:val="16"/>
                <w:szCs w:val="16"/>
              </w:rPr>
              <w:t>...</w:t>
            </w:r>
            <w:r w:rsidR="00763CF4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0000"/>
              </w:rPr>
              <w:t>ʘ</w:t>
            </w:r>
          </w:p>
        </w:tc>
      </w:tr>
      <w:tr w:rsidR="007F1A8F" w:rsidRPr="00F64EAD" w14:paraId="431D5365" w14:textId="77777777" w:rsidTr="00C55DB2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8DAD089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3D7EFA00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Barreira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de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saída</w:t>
            </w:r>
          </w:p>
        </w:tc>
        <w:tc>
          <w:tcPr>
            <w:tcW w:w="425" w:type="dxa"/>
            <w:vAlign w:val="center"/>
          </w:tcPr>
          <w:p w14:paraId="4B49B0DC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512C01C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60EA5C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00B8C62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61577F4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0A771EF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DBE5F1" w:themeFill="accent1" w:themeFillTint="33"/>
          </w:tcPr>
          <w:p w14:paraId="32CA8A55" w14:textId="77777777" w:rsidR="007F1A8F" w:rsidRPr="00791912" w:rsidRDefault="008B3D40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6B6434">
              <w:rPr>
                <w:b/>
                <w:bCs/>
                <w:color w:val="000000" w:themeColor="text1"/>
                <w:sz w:val="16"/>
                <w:szCs w:val="16"/>
              </w:rPr>
              <w:t>.....</w:t>
            </w:r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proofErr w:type="gramStart"/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rFonts w:cs="Arial"/>
                <w:b/>
                <w:bCs/>
                <w:color w:val="00B050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00B050"/>
              </w:rPr>
              <w:t>ʘ</w:t>
            </w:r>
          </w:p>
          <w:p w14:paraId="1F29B4AD" w14:textId="0257BBA0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FFFF0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.......</w:t>
            </w:r>
            <w:r w:rsidR="0096351F">
              <w:rPr>
                <w:b/>
                <w:bCs/>
                <w:color w:val="000000" w:themeColor="text1"/>
                <w:sz w:val="16"/>
                <w:szCs w:val="16"/>
              </w:rPr>
              <w:t>..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..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FF00"/>
              </w:rPr>
              <w:t>ʘ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1E050F01" w14:textId="1A4E3DD7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96351F">
              <w:rPr>
                <w:b/>
                <w:bCs/>
                <w:color w:val="000000" w:themeColor="text1"/>
                <w:sz w:val="16"/>
                <w:szCs w:val="16"/>
              </w:rPr>
              <w:t>....</w:t>
            </w:r>
            <w:proofErr w:type="gramEnd"/>
            <w:r w:rsidR="00763CF4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0000"/>
              </w:rPr>
              <w:t>ʘ</w:t>
            </w:r>
          </w:p>
        </w:tc>
      </w:tr>
      <w:tr w:rsidR="007F1A8F" w:rsidRPr="00F64EAD" w14:paraId="6F0DA381" w14:textId="77777777" w:rsidTr="00C55DB2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7152A76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14:paraId="620ACE14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Posicionamento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de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mercado</w:t>
            </w:r>
          </w:p>
        </w:tc>
        <w:tc>
          <w:tcPr>
            <w:tcW w:w="425" w:type="dxa"/>
            <w:vAlign w:val="center"/>
          </w:tcPr>
          <w:p w14:paraId="5390AD9B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060F310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59B242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6187B25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392D3C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08914C4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DBE5F1" w:themeFill="accent1" w:themeFillTint="33"/>
          </w:tcPr>
          <w:p w14:paraId="45EE5EFF" w14:textId="77777777" w:rsidR="007F1A8F" w:rsidRPr="00791912" w:rsidRDefault="008B3D40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6B6434">
              <w:rPr>
                <w:b/>
                <w:bCs/>
                <w:color w:val="000000" w:themeColor="text1"/>
                <w:sz w:val="16"/>
                <w:szCs w:val="16"/>
              </w:rPr>
              <w:t>.....</w:t>
            </w:r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proofErr w:type="gramStart"/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00B050"/>
              </w:rPr>
              <w:t>ʘ</w:t>
            </w:r>
          </w:p>
          <w:p w14:paraId="64BF3487" w14:textId="1282AD2B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FFFF0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.......</w:t>
            </w:r>
            <w:r w:rsidR="0096351F">
              <w:rPr>
                <w:b/>
                <w:bCs/>
                <w:color w:val="000000" w:themeColor="text1"/>
                <w:sz w:val="16"/>
                <w:szCs w:val="16"/>
              </w:rPr>
              <w:t>..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..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FF00"/>
              </w:rPr>
              <w:t>ʘ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164EFB5C" w14:textId="710AA360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96351F">
              <w:rPr>
                <w:b/>
                <w:bCs/>
                <w:color w:val="000000" w:themeColor="text1"/>
                <w:sz w:val="16"/>
                <w:szCs w:val="16"/>
              </w:rPr>
              <w:t>....</w:t>
            </w:r>
            <w:proofErr w:type="gramEnd"/>
            <w:r w:rsidR="00763CF4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0000"/>
              </w:rPr>
              <w:t>ʘ</w:t>
            </w:r>
          </w:p>
        </w:tc>
      </w:tr>
      <w:tr w:rsidR="007F1A8F" w:rsidRPr="00F64EAD" w14:paraId="1C195F33" w14:textId="77777777" w:rsidTr="00C55DB2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94676B5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1F44FEDC" w14:textId="77777777" w:rsidR="007F1A8F" w:rsidRPr="00791912" w:rsidRDefault="00CC55F0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Poder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de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compra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dos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="007F1A8F" w:rsidRPr="00791912">
              <w:rPr>
                <w:b/>
                <w:bCs/>
                <w:sz w:val="16"/>
                <w:szCs w:val="16"/>
              </w:rPr>
              <w:t>Clientes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="007F1A8F" w:rsidRPr="00791912">
              <w:rPr>
                <w:b/>
                <w:bCs/>
                <w:sz w:val="16"/>
                <w:szCs w:val="16"/>
              </w:rPr>
              <w:t>atuais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="007F1A8F" w:rsidRPr="00791912">
              <w:rPr>
                <w:b/>
                <w:bCs/>
                <w:sz w:val="16"/>
                <w:szCs w:val="16"/>
              </w:rPr>
              <w:t>e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="007F1A8F" w:rsidRPr="00791912">
              <w:rPr>
                <w:b/>
                <w:bCs/>
                <w:sz w:val="16"/>
                <w:szCs w:val="16"/>
              </w:rPr>
              <w:t>potenciais.</w:t>
            </w:r>
          </w:p>
        </w:tc>
        <w:tc>
          <w:tcPr>
            <w:tcW w:w="425" w:type="dxa"/>
            <w:vAlign w:val="center"/>
          </w:tcPr>
          <w:p w14:paraId="34F1F033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098A9CC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BB6C5B6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DCB9F58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7ACF711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18F2A03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DBE5F1" w:themeFill="accent1" w:themeFillTint="33"/>
          </w:tcPr>
          <w:p w14:paraId="6C4B589A" w14:textId="77777777" w:rsidR="007F1A8F" w:rsidRPr="00791912" w:rsidRDefault="008B3D40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6B6434">
              <w:rPr>
                <w:b/>
                <w:bCs/>
                <w:color w:val="000000" w:themeColor="text1"/>
                <w:sz w:val="16"/>
                <w:szCs w:val="16"/>
              </w:rPr>
              <w:t>....</w:t>
            </w:r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proofErr w:type="gramStart"/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00B050"/>
              </w:rPr>
              <w:t>ʘ</w:t>
            </w:r>
          </w:p>
          <w:p w14:paraId="21930FE6" w14:textId="402A96C8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FFFF0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.......</w:t>
            </w:r>
            <w:r w:rsidR="0096351F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..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FF00"/>
              </w:rPr>
              <w:t>ʘ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21D5A4A0" w14:textId="2B067EF6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96351F">
              <w:rPr>
                <w:b/>
                <w:bCs/>
                <w:color w:val="000000" w:themeColor="text1"/>
                <w:sz w:val="16"/>
                <w:szCs w:val="16"/>
              </w:rPr>
              <w:t>...</w:t>
            </w:r>
            <w:r w:rsidR="00763CF4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0000"/>
              </w:rPr>
              <w:t>ʘ</w:t>
            </w:r>
          </w:p>
        </w:tc>
      </w:tr>
      <w:tr w:rsidR="007F1A8F" w:rsidRPr="00F64EAD" w14:paraId="3A01CA50" w14:textId="77777777" w:rsidTr="00C55DB2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465EF89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14:paraId="25A3239A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Rivalidade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de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produtos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iguais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nacionais</w:t>
            </w:r>
          </w:p>
        </w:tc>
        <w:tc>
          <w:tcPr>
            <w:tcW w:w="425" w:type="dxa"/>
            <w:vAlign w:val="center"/>
          </w:tcPr>
          <w:p w14:paraId="7E9993B2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4C4222D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6004C5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5A3CD0A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7FDB973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BC028D2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DBE5F1" w:themeFill="accent1" w:themeFillTint="33"/>
          </w:tcPr>
          <w:p w14:paraId="15EAFB66" w14:textId="77777777" w:rsidR="007F1A8F" w:rsidRPr="00791912" w:rsidRDefault="008B3D40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6B6434">
              <w:rPr>
                <w:b/>
                <w:bCs/>
                <w:color w:val="000000" w:themeColor="text1"/>
                <w:sz w:val="16"/>
                <w:szCs w:val="16"/>
              </w:rPr>
              <w:t>....</w:t>
            </w:r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proofErr w:type="gramStart"/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00B050"/>
              </w:rPr>
              <w:t>ʘ</w:t>
            </w:r>
          </w:p>
          <w:p w14:paraId="72BB3C50" w14:textId="334170FE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FFFF0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........</w:t>
            </w:r>
            <w:r w:rsidR="0096351F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FF00"/>
              </w:rPr>
              <w:t>ʘ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1405B51D" w14:textId="155E04BD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96351F">
              <w:rPr>
                <w:b/>
                <w:bCs/>
                <w:color w:val="000000" w:themeColor="text1"/>
                <w:sz w:val="16"/>
                <w:szCs w:val="16"/>
              </w:rPr>
              <w:t>...</w:t>
            </w:r>
            <w:r w:rsidR="00763CF4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0000"/>
              </w:rPr>
              <w:t>ʘ</w:t>
            </w:r>
          </w:p>
        </w:tc>
      </w:tr>
      <w:tr w:rsidR="007F1A8F" w:rsidRPr="00F64EAD" w14:paraId="5FE00F65" w14:textId="77777777" w:rsidTr="00C55DB2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1BB426A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59" w:type="dxa"/>
            <w:vAlign w:val="center"/>
          </w:tcPr>
          <w:p w14:paraId="37EFD72B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Rivalidade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de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produtos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iguais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="00171086">
              <w:rPr>
                <w:b/>
                <w:bCs/>
                <w:sz w:val="16"/>
                <w:szCs w:val="16"/>
              </w:rPr>
              <w:t>internacionais</w:t>
            </w:r>
          </w:p>
        </w:tc>
        <w:tc>
          <w:tcPr>
            <w:tcW w:w="425" w:type="dxa"/>
            <w:vAlign w:val="center"/>
          </w:tcPr>
          <w:p w14:paraId="071E4D70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08D79BC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E83F60B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782C82E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F4671CB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C882D7E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DBE5F1" w:themeFill="accent1" w:themeFillTint="33"/>
          </w:tcPr>
          <w:p w14:paraId="3F46362E" w14:textId="77777777" w:rsidR="007F1A8F" w:rsidRPr="00791912" w:rsidRDefault="008B3D40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6B6434">
              <w:rPr>
                <w:b/>
                <w:bCs/>
                <w:color w:val="000000" w:themeColor="text1"/>
                <w:sz w:val="16"/>
                <w:szCs w:val="16"/>
              </w:rPr>
              <w:t>.....</w:t>
            </w:r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proofErr w:type="gramStart"/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00B050"/>
              </w:rPr>
              <w:t>ʘ</w:t>
            </w:r>
          </w:p>
          <w:p w14:paraId="039962D9" w14:textId="3B66051A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FFFF0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........</w:t>
            </w:r>
            <w:r w:rsidR="0096351F">
              <w:rPr>
                <w:b/>
                <w:bCs/>
                <w:color w:val="000000" w:themeColor="text1"/>
                <w:sz w:val="16"/>
                <w:szCs w:val="16"/>
              </w:rPr>
              <w:t>..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FF00"/>
              </w:rPr>
              <w:t>ʘ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2E71D408" w14:textId="4EAD3E5F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96351F">
              <w:rPr>
                <w:b/>
                <w:bCs/>
                <w:color w:val="000000" w:themeColor="text1"/>
                <w:sz w:val="16"/>
                <w:szCs w:val="16"/>
              </w:rPr>
              <w:t>....</w:t>
            </w:r>
            <w:proofErr w:type="gramEnd"/>
            <w:r w:rsidR="00763CF4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0000"/>
              </w:rPr>
              <w:t>ʘ</w:t>
            </w:r>
          </w:p>
        </w:tc>
      </w:tr>
      <w:tr w:rsidR="007F1A8F" w:rsidRPr="00F64EAD" w14:paraId="0713599E" w14:textId="77777777" w:rsidTr="00C55D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B8363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43D0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Poder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do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fornecedor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23AE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AEFD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1C83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D07D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31D6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C431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ED89C2" w14:textId="77777777" w:rsidR="007F1A8F" w:rsidRPr="00791912" w:rsidRDefault="008B3D40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6B6434">
              <w:rPr>
                <w:b/>
                <w:bCs/>
                <w:color w:val="000000" w:themeColor="text1"/>
                <w:sz w:val="16"/>
                <w:szCs w:val="16"/>
              </w:rPr>
              <w:t>....</w:t>
            </w:r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proofErr w:type="gramStart"/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00B050"/>
              </w:rPr>
              <w:t>ʘ</w:t>
            </w:r>
          </w:p>
          <w:p w14:paraId="74CA97E9" w14:textId="5B1FAC92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FFFF0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........</w:t>
            </w:r>
            <w:r w:rsidR="0096351F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FF00"/>
              </w:rPr>
              <w:t>ʘ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1B32CDF1" w14:textId="3D123AA7" w:rsidR="007F1A8F" w:rsidRPr="003D5A00" w:rsidRDefault="007F1A8F" w:rsidP="00C55DB2">
            <w:pPr>
              <w:ind w:right="-1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96351F">
              <w:rPr>
                <w:b/>
                <w:bCs/>
                <w:color w:val="000000" w:themeColor="text1"/>
                <w:sz w:val="16"/>
                <w:szCs w:val="16"/>
              </w:rPr>
              <w:t>...</w:t>
            </w:r>
            <w:r w:rsidR="00763CF4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0000"/>
              </w:rPr>
              <w:t>ʘ</w:t>
            </w:r>
          </w:p>
        </w:tc>
      </w:tr>
      <w:tr w:rsidR="007F1A8F" w:rsidRPr="00F64EAD" w14:paraId="1FDD360B" w14:textId="77777777" w:rsidTr="00C55D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1A552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E0A1" w14:textId="2EFDB89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Gestão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da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Cadeia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de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suprimentos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4FEA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8C29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FE05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1336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A8CE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A46D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7FCF46" w14:textId="77777777" w:rsidR="007F1A8F" w:rsidRPr="008B3D40" w:rsidRDefault="008B3D40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6B6434">
              <w:rPr>
                <w:b/>
                <w:bCs/>
                <w:color w:val="000000" w:themeColor="text1"/>
                <w:sz w:val="16"/>
                <w:szCs w:val="16"/>
              </w:rPr>
              <w:t>.....</w:t>
            </w:r>
            <w:proofErr w:type="gramStart"/>
            <w:r w:rsidR="007F1A8F" w:rsidRPr="006B1BE0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6B1BE0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8B3D40">
              <w:rPr>
                <w:b/>
                <w:bCs/>
                <w:color w:val="00B050"/>
                <w:sz w:val="16"/>
                <w:szCs w:val="16"/>
                <w:shd w:val="clear" w:color="auto" w:fill="92D050"/>
              </w:rPr>
              <w:t>ʘ</w:t>
            </w:r>
          </w:p>
          <w:p w14:paraId="723FA863" w14:textId="7F60F9B2" w:rsidR="007F1A8F" w:rsidRPr="006B1BE0" w:rsidRDefault="007F1A8F" w:rsidP="00C55DB2">
            <w:pPr>
              <w:ind w:right="-1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........</w:t>
            </w:r>
            <w:r w:rsidR="0096351F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B3D40">
              <w:rPr>
                <w:b/>
                <w:bCs/>
                <w:color w:val="000000" w:themeColor="text1"/>
                <w:sz w:val="16"/>
                <w:szCs w:val="16"/>
                <w:shd w:val="clear" w:color="auto" w:fill="FFFF00"/>
              </w:rPr>
              <w:t>ʘ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  <w:shd w:val="clear" w:color="auto" w:fill="FFFF00"/>
              </w:rPr>
              <w:t xml:space="preserve"> </w:t>
            </w:r>
          </w:p>
          <w:p w14:paraId="0F2BD6D4" w14:textId="46515B59" w:rsidR="007F1A8F" w:rsidRPr="003D5A00" w:rsidRDefault="007F1A8F" w:rsidP="00C55DB2">
            <w:pPr>
              <w:ind w:right="-1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96351F">
              <w:rPr>
                <w:b/>
                <w:bCs/>
                <w:color w:val="000000" w:themeColor="text1"/>
                <w:sz w:val="16"/>
                <w:szCs w:val="16"/>
              </w:rPr>
              <w:t>...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B3D40">
              <w:rPr>
                <w:b/>
                <w:bCs/>
                <w:color w:val="000000" w:themeColor="text1"/>
                <w:sz w:val="16"/>
                <w:szCs w:val="16"/>
                <w:shd w:val="clear" w:color="auto" w:fill="FF0000"/>
              </w:rPr>
              <w:t>ʘ</w:t>
            </w:r>
          </w:p>
        </w:tc>
      </w:tr>
      <w:tr w:rsidR="007F1A8F" w:rsidRPr="00F64EAD" w14:paraId="3988C01C" w14:textId="77777777" w:rsidTr="00C55DB2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46F123A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14:paraId="341AE076" w14:textId="77777777" w:rsidR="007F1A8F" w:rsidRPr="00791912" w:rsidRDefault="00CC55F0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Inovação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sz w:val="16"/>
                <w:szCs w:val="16"/>
              </w:rPr>
              <w:t>Tecnológica</w:t>
            </w:r>
          </w:p>
        </w:tc>
        <w:tc>
          <w:tcPr>
            <w:tcW w:w="425" w:type="dxa"/>
            <w:vAlign w:val="center"/>
          </w:tcPr>
          <w:p w14:paraId="0621DAD9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BD5715A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6A5E37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9AD399F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5887A34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FC4F6E1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DBE5F1" w:themeFill="accent1" w:themeFillTint="33"/>
          </w:tcPr>
          <w:p w14:paraId="023FF55A" w14:textId="77777777" w:rsidR="007F1A8F" w:rsidRPr="00791912" w:rsidRDefault="008B3D40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  <w:proofErr w:type="gramStart"/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6B6434">
              <w:rPr>
                <w:b/>
                <w:bCs/>
                <w:color w:val="000000" w:themeColor="text1"/>
                <w:sz w:val="16"/>
                <w:szCs w:val="16"/>
              </w:rPr>
              <w:t>....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00B050"/>
              </w:rPr>
              <w:t>ʘ</w:t>
            </w:r>
          </w:p>
          <w:p w14:paraId="6AB4287A" w14:textId="2BE81482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FFFF0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........</w:t>
            </w:r>
            <w:r w:rsidR="0096351F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FF00"/>
              </w:rPr>
              <w:t>ʘ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1C81C5AA" w14:textId="265A5F88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96351F">
              <w:rPr>
                <w:b/>
                <w:bCs/>
                <w:color w:val="000000" w:themeColor="text1"/>
                <w:sz w:val="16"/>
                <w:szCs w:val="16"/>
              </w:rPr>
              <w:t>...</w:t>
            </w:r>
            <w:r w:rsidR="00763CF4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0000"/>
              </w:rPr>
              <w:t>ʘ</w:t>
            </w:r>
          </w:p>
        </w:tc>
      </w:tr>
      <w:tr w:rsidR="007F1A8F" w:rsidRPr="00F64EAD" w14:paraId="4D4D13B8" w14:textId="77777777" w:rsidTr="00C55DB2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E3EB23C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79191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center"/>
          </w:tcPr>
          <w:p w14:paraId="56488D40" w14:textId="0A7B74D8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Produto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Substituto</w:t>
            </w:r>
            <w:r w:rsidR="00763CF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385FA7D8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8B6C9E8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6CAB37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EF11FF8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642F68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57B791B" w14:textId="77777777" w:rsidR="007F1A8F" w:rsidRPr="00791912" w:rsidRDefault="007F1A8F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DBE5F1" w:themeFill="accent1" w:themeFillTint="33"/>
          </w:tcPr>
          <w:p w14:paraId="2CE1CFDC" w14:textId="77777777" w:rsidR="007F1A8F" w:rsidRPr="00791912" w:rsidRDefault="008B3D40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  <w:r w:rsidR="006B6434">
              <w:rPr>
                <w:b/>
                <w:bCs/>
                <w:color w:val="000000" w:themeColor="text1"/>
                <w:sz w:val="16"/>
                <w:szCs w:val="16"/>
              </w:rPr>
              <w:t>....</w:t>
            </w:r>
            <w:r w:rsidR="007F1A8F" w:rsidRPr="00791912">
              <w:rPr>
                <w:b/>
                <w:bCs/>
                <w:color w:val="000000" w:themeColor="text1"/>
                <w:sz w:val="16"/>
                <w:szCs w:val="16"/>
              </w:rPr>
              <w:t>..</w:t>
            </w:r>
            <w:proofErr w:type="gramStart"/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F1A8F"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00B050"/>
              </w:rPr>
              <w:t>ʘ</w:t>
            </w:r>
          </w:p>
          <w:p w14:paraId="6DEFF699" w14:textId="77777777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FFFF0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.........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FF00"/>
              </w:rPr>
              <w:t>ʘ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29D436F5" w14:textId="18E5E0E0" w:rsidR="007F1A8F" w:rsidRPr="00791912" w:rsidRDefault="007F1A8F" w:rsidP="00C55DB2">
            <w:pPr>
              <w:ind w:right="-1"/>
              <w:jc w:val="both"/>
              <w:rPr>
                <w:b/>
                <w:bCs/>
                <w:color w:val="00B050"/>
                <w:sz w:val="16"/>
                <w:szCs w:val="16"/>
              </w:rPr>
            </w:pP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96351F">
              <w:rPr>
                <w:b/>
                <w:bCs/>
                <w:color w:val="000000" w:themeColor="text1"/>
                <w:sz w:val="16"/>
                <w:szCs w:val="16"/>
              </w:rPr>
              <w:t>..</w:t>
            </w:r>
            <w:r w:rsidR="00763CF4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  <w:proofErr w:type="gramEnd"/>
            <w:r w:rsidR="00763CF4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1912">
              <w:rPr>
                <w:rFonts w:cs="Arial"/>
                <w:b/>
                <w:bCs/>
                <w:color w:val="000000" w:themeColor="text1"/>
                <w:sz w:val="16"/>
                <w:szCs w:val="16"/>
                <w:shd w:val="clear" w:color="auto" w:fill="FF0000"/>
              </w:rPr>
              <w:t>ʘ</w:t>
            </w:r>
          </w:p>
        </w:tc>
      </w:tr>
      <w:tr w:rsidR="007B3993" w:rsidRPr="004D290D" w14:paraId="71BFE976" w14:textId="77777777" w:rsidTr="00C55DB2">
        <w:tc>
          <w:tcPr>
            <w:tcW w:w="426" w:type="dxa"/>
            <w:shd w:val="clear" w:color="auto" w:fill="F2F2F2" w:themeFill="background1" w:themeFillShade="F2"/>
          </w:tcPr>
          <w:p w14:paraId="20FA54F5" w14:textId="77777777" w:rsidR="007B3993" w:rsidRPr="00791912" w:rsidRDefault="007B3993" w:rsidP="00C55DB2">
            <w:pPr>
              <w:ind w:right="-1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6"/>
            <w:shd w:val="clear" w:color="auto" w:fill="F2F2F2" w:themeFill="background1" w:themeFillShade="F2"/>
            <w:vAlign w:val="center"/>
          </w:tcPr>
          <w:p w14:paraId="3E9A100C" w14:textId="5D430665" w:rsidR="007B3993" w:rsidRPr="00791912" w:rsidRDefault="00936794" w:rsidP="00C55DB2">
            <w:pPr>
              <w:ind w:right="-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Total de Pontos </w:t>
            </w:r>
          </w:p>
        </w:tc>
        <w:tc>
          <w:tcPr>
            <w:tcW w:w="4393" w:type="dxa"/>
            <w:gridSpan w:val="2"/>
            <w:shd w:val="clear" w:color="auto" w:fill="F2F2F2" w:themeFill="background1" w:themeFillShade="F2"/>
            <w:vAlign w:val="center"/>
          </w:tcPr>
          <w:p w14:paraId="37667C6B" w14:textId="77777777" w:rsidR="007B3993" w:rsidRPr="00791912" w:rsidRDefault="007B3993" w:rsidP="00C55DB2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Espaço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abaixo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livre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para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observações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sobre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particularidades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do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negócio:</w:t>
            </w:r>
          </w:p>
        </w:tc>
      </w:tr>
      <w:tr w:rsidR="007B3993" w:rsidRPr="004D290D" w14:paraId="51F89F0E" w14:textId="77777777" w:rsidTr="00C55DB2">
        <w:tc>
          <w:tcPr>
            <w:tcW w:w="426" w:type="dxa"/>
            <w:shd w:val="clear" w:color="auto" w:fill="F2F2F2" w:themeFill="background1" w:themeFillShade="F2"/>
          </w:tcPr>
          <w:p w14:paraId="6A6C56D7" w14:textId="77777777" w:rsidR="007B3993" w:rsidRPr="00791912" w:rsidRDefault="007B3993" w:rsidP="00C55DB2">
            <w:pPr>
              <w:ind w:right="-1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6"/>
            <w:shd w:val="clear" w:color="auto" w:fill="F2F2F2" w:themeFill="background1" w:themeFillShade="F2"/>
          </w:tcPr>
          <w:p w14:paraId="628F26F6" w14:textId="06968264" w:rsidR="007B3993" w:rsidRPr="00A96846" w:rsidRDefault="007B3993" w:rsidP="00C55DB2">
            <w:pPr>
              <w:ind w:right="-1"/>
              <w:rPr>
                <w:bCs/>
                <w:sz w:val="14"/>
                <w:szCs w:val="14"/>
              </w:rPr>
            </w:pPr>
            <w:r w:rsidRPr="00A96846">
              <w:rPr>
                <w:bCs/>
                <w:sz w:val="14"/>
                <w:szCs w:val="14"/>
              </w:rPr>
              <w:t>-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="00F729A7" w:rsidRPr="00A96846">
              <w:rPr>
                <w:bCs/>
                <w:sz w:val="14"/>
                <w:szCs w:val="14"/>
              </w:rPr>
              <w:t>Ótima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atrati</w:t>
            </w:r>
            <w:r w:rsidR="00F729A7" w:rsidRPr="00A96846">
              <w:rPr>
                <w:bCs/>
                <w:sz w:val="14"/>
                <w:szCs w:val="14"/>
              </w:rPr>
              <w:t>vidade</w:t>
            </w:r>
            <w:proofErr w:type="gramStart"/>
            <w:r w:rsidRPr="00A96846">
              <w:rPr>
                <w:bCs/>
                <w:sz w:val="14"/>
                <w:szCs w:val="14"/>
              </w:rPr>
              <w:t>: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="00936794">
              <w:rPr>
                <w:bCs/>
                <w:sz w:val="14"/>
                <w:szCs w:val="14"/>
              </w:rPr>
              <w:t>,</w:t>
            </w:r>
            <w:proofErr w:type="gramEnd"/>
            <w:r w:rsidR="00936794">
              <w:rPr>
                <w:bCs/>
                <w:sz w:val="14"/>
                <w:szCs w:val="14"/>
              </w:rPr>
              <w:t xml:space="preserve">,, </w:t>
            </w:r>
            <w:r w:rsidR="00F729A7" w:rsidRPr="00A96846">
              <w:rPr>
                <w:bCs/>
                <w:sz w:val="14"/>
                <w:szCs w:val="14"/>
              </w:rPr>
              <w:t>42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a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50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pontos.</w:t>
            </w:r>
          </w:p>
          <w:p w14:paraId="28D68775" w14:textId="41C1D6EC" w:rsidR="00F729A7" w:rsidRPr="00A96846" w:rsidRDefault="00F729A7" w:rsidP="00C55DB2">
            <w:pPr>
              <w:ind w:right="-1"/>
              <w:rPr>
                <w:bCs/>
                <w:sz w:val="14"/>
                <w:szCs w:val="14"/>
              </w:rPr>
            </w:pPr>
            <w:r w:rsidRPr="00A96846">
              <w:rPr>
                <w:bCs/>
                <w:sz w:val="14"/>
                <w:szCs w:val="14"/>
              </w:rPr>
              <w:t>-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Boa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atratividade: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="00936794">
              <w:rPr>
                <w:bCs/>
                <w:sz w:val="14"/>
                <w:szCs w:val="14"/>
              </w:rPr>
              <w:t>.......</w:t>
            </w:r>
            <w:r w:rsidRPr="00A96846">
              <w:rPr>
                <w:bCs/>
                <w:sz w:val="14"/>
                <w:szCs w:val="14"/>
              </w:rPr>
              <w:t>34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a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41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pontos</w:t>
            </w:r>
          </w:p>
          <w:p w14:paraId="4917500C" w14:textId="2962184E" w:rsidR="007B3993" w:rsidRPr="00A96846" w:rsidRDefault="007B3993" w:rsidP="00C55DB2">
            <w:pPr>
              <w:ind w:right="-1"/>
              <w:rPr>
                <w:bCs/>
                <w:sz w:val="14"/>
                <w:szCs w:val="14"/>
              </w:rPr>
            </w:pPr>
            <w:r w:rsidRPr="00A96846">
              <w:rPr>
                <w:bCs/>
                <w:sz w:val="14"/>
                <w:szCs w:val="14"/>
              </w:rPr>
              <w:t>-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M</w:t>
            </w:r>
            <w:r w:rsidR="00F729A7" w:rsidRPr="00A96846">
              <w:rPr>
                <w:bCs/>
                <w:sz w:val="14"/>
                <w:szCs w:val="14"/>
              </w:rPr>
              <w:t>e</w:t>
            </w:r>
            <w:r w:rsidRPr="00A96846">
              <w:rPr>
                <w:bCs/>
                <w:sz w:val="14"/>
                <w:szCs w:val="14"/>
              </w:rPr>
              <w:t>di</w:t>
            </w:r>
            <w:r w:rsidR="00F729A7" w:rsidRPr="00A96846">
              <w:rPr>
                <w:bCs/>
                <w:sz w:val="14"/>
                <w:szCs w:val="14"/>
              </w:rPr>
              <w:t>an</w:t>
            </w:r>
            <w:r w:rsidR="00DE3B2F">
              <w:rPr>
                <w:bCs/>
                <w:sz w:val="14"/>
                <w:szCs w:val="14"/>
              </w:rPr>
              <w:t>a</w:t>
            </w:r>
            <w:r w:rsidR="00F729A7" w:rsidRPr="00A96846">
              <w:rPr>
                <w:bCs/>
                <w:sz w:val="14"/>
                <w:szCs w:val="14"/>
              </w:rPr>
              <w:t>: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="00936794">
              <w:rPr>
                <w:bCs/>
                <w:sz w:val="14"/>
                <w:szCs w:val="14"/>
              </w:rPr>
              <w:t xml:space="preserve">.................. </w:t>
            </w:r>
            <w:r w:rsidR="00F729A7" w:rsidRPr="00A96846">
              <w:rPr>
                <w:bCs/>
                <w:sz w:val="14"/>
                <w:szCs w:val="14"/>
              </w:rPr>
              <w:t>26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a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3</w:t>
            </w:r>
            <w:r w:rsidR="00F729A7" w:rsidRPr="00A96846">
              <w:rPr>
                <w:bCs/>
                <w:sz w:val="14"/>
                <w:szCs w:val="14"/>
              </w:rPr>
              <w:t>3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pontos</w:t>
            </w:r>
          </w:p>
          <w:p w14:paraId="1E66AD36" w14:textId="77777777" w:rsidR="00F729A7" w:rsidRPr="00A96846" w:rsidRDefault="00F729A7" w:rsidP="00C55DB2">
            <w:pPr>
              <w:ind w:right="-1"/>
              <w:rPr>
                <w:bCs/>
                <w:sz w:val="14"/>
                <w:szCs w:val="14"/>
              </w:rPr>
            </w:pPr>
            <w:r w:rsidRPr="00A96846">
              <w:rPr>
                <w:bCs/>
                <w:sz w:val="14"/>
                <w:szCs w:val="14"/>
              </w:rPr>
              <w:t>-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Regular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Atratividade: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18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a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25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pontos</w:t>
            </w:r>
          </w:p>
          <w:p w14:paraId="640FA3B7" w14:textId="0E79608B" w:rsidR="007B3993" w:rsidRPr="00791912" w:rsidRDefault="007B3993" w:rsidP="00C55DB2">
            <w:pPr>
              <w:ind w:right="-1"/>
              <w:jc w:val="both"/>
              <w:rPr>
                <w:b/>
                <w:bCs/>
                <w:sz w:val="14"/>
                <w:szCs w:val="14"/>
              </w:rPr>
            </w:pPr>
            <w:r w:rsidRPr="00A96846">
              <w:rPr>
                <w:bCs/>
                <w:sz w:val="14"/>
                <w:szCs w:val="14"/>
              </w:rPr>
              <w:t>-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Pouco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atrativo:</w:t>
            </w:r>
            <w:r w:rsidR="00936794">
              <w:rPr>
                <w:bCs/>
                <w:sz w:val="14"/>
                <w:szCs w:val="14"/>
              </w:rPr>
              <w:t xml:space="preserve"> ........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10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a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="00F729A7" w:rsidRPr="00A96846">
              <w:rPr>
                <w:bCs/>
                <w:sz w:val="14"/>
                <w:szCs w:val="14"/>
              </w:rPr>
              <w:t>17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pontos</w:t>
            </w:r>
          </w:p>
        </w:tc>
        <w:tc>
          <w:tcPr>
            <w:tcW w:w="4393" w:type="dxa"/>
            <w:gridSpan w:val="2"/>
            <w:shd w:val="clear" w:color="auto" w:fill="F2F2F2" w:themeFill="background1" w:themeFillShade="F2"/>
            <w:vAlign w:val="center"/>
          </w:tcPr>
          <w:p w14:paraId="47089F0A" w14:textId="62B9C1D7" w:rsidR="007B3993" w:rsidRDefault="007B3993" w:rsidP="00C55DB2">
            <w:pPr>
              <w:ind w:right="-1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............................................................................................................................................................</w:t>
            </w:r>
            <w:r w:rsidR="0096351F">
              <w:rPr>
                <w:b/>
                <w:bCs/>
                <w:sz w:val="16"/>
                <w:szCs w:val="16"/>
              </w:rPr>
              <w:t>......</w:t>
            </w:r>
            <w:r>
              <w:rPr>
                <w:b/>
                <w:bCs/>
                <w:sz w:val="16"/>
                <w:szCs w:val="16"/>
              </w:rPr>
              <w:t>.......................</w:t>
            </w:r>
          </w:p>
          <w:p w14:paraId="30CA0A44" w14:textId="4DCC4763" w:rsidR="007B3993" w:rsidRPr="00791912" w:rsidRDefault="007B3993" w:rsidP="00C55DB2">
            <w:pPr>
              <w:ind w:right="-1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.....................................................................</w:t>
            </w:r>
            <w:r w:rsidR="0096351F">
              <w:rPr>
                <w:b/>
                <w:bCs/>
                <w:sz w:val="16"/>
                <w:szCs w:val="16"/>
              </w:rPr>
              <w:t>..</w:t>
            </w:r>
            <w:r>
              <w:rPr>
                <w:b/>
                <w:bCs/>
                <w:sz w:val="16"/>
                <w:szCs w:val="16"/>
              </w:rPr>
              <w:t>........</w:t>
            </w:r>
            <w:r w:rsidR="0096351F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............</w:t>
            </w:r>
          </w:p>
        </w:tc>
      </w:tr>
      <w:tr w:rsidR="00936794" w:rsidRPr="004D290D" w14:paraId="5C491FD4" w14:textId="77777777" w:rsidTr="00C55DB2">
        <w:tc>
          <w:tcPr>
            <w:tcW w:w="426" w:type="dxa"/>
            <w:shd w:val="clear" w:color="auto" w:fill="F2F2F2" w:themeFill="background1" w:themeFillShade="F2"/>
          </w:tcPr>
          <w:p w14:paraId="1F409C0B" w14:textId="77777777" w:rsidR="00936794" w:rsidRPr="00791912" w:rsidRDefault="00936794" w:rsidP="00C55DB2">
            <w:pPr>
              <w:ind w:right="-1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6"/>
            <w:shd w:val="clear" w:color="auto" w:fill="F2F2F2" w:themeFill="background1" w:themeFillShade="F2"/>
          </w:tcPr>
          <w:p w14:paraId="12BD44E2" w14:textId="77777777" w:rsidR="00936794" w:rsidRDefault="00936794" w:rsidP="00C55DB2">
            <w:pPr>
              <w:ind w:right="-1"/>
              <w:rPr>
                <w:b/>
                <w:bCs/>
                <w:sz w:val="14"/>
                <w:szCs w:val="14"/>
              </w:rPr>
            </w:pPr>
          </w:p>
          <w:p w14:paraId="0CAF1F8D" w14:textId="287E5CDD" w:rsidR="00936794" w:rsidRPr="00A96846" w:rsidRDefault="00936794" w:rsidP="00C55DB2">
            <w:pPr>
              <w:ind w:right="-1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Resultado da Somatória de Pontos: ............................... ..........................................</w:t>
            </w:r>
          </w:p>
        </w:tc>
        <w:tc>
          <w:tcPr>
            <w:tcW w:w="4393" w:type="dxa"/>
            <w:gridSpan w:val="2"/>
            <w:shd w:val="clear" w:color="auto" w:fill="F2F2F2" w:themeFill="background1" w:themeFillShade="F2"/>
            <w:vAlign w:val="center"/>
          </w:tcPr>
          <w:p w14:paraId="355A17A0" w14:textId="1F512E64" w:rsidR="00936794" w:rsidRDefault="00936794" w:rsidP="00C55DB2">
            <w:pPr>
              <w:ind w:right="-1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............................................................................................</w:t>
            </w:r>
          </w:p>
        </w:tc>
      </w:tr>
      <w:tr w:rsidR="007B3993" w:rsidRPr="004D290D" w14:paraId="5152F713" w14:textId="77777777" w:rsidTr="00C55DB2">
        <w:tc>
          <w:tcPr>
            <w:tcW w:w="426" w:type="dxa"/>
            <w:shd w:val="clear" w:color="auto" w:fill="F2F2F2" w:themeFill="background1" w:themeFillShade="F2"/>
          </w:tcPr>
          <w:p w14:paraId="49FAB972" w14:textId="77777777" w:rsidR="007B3993" w:rsidRPr="00791912" w:rsidRDefault="007B3993" w:rsidP="00C55DB2">
            <w:pPr>
              <w:ind w:right="-1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6"/>
            <w:shd w:val="clear" w:color="auto" w:fill="F2F2F2" w:themeFill="background1" w:themeFillShade="F2"/>
          </w:tcPr>
          <w:p w14:paraId="32A930B1" w14:textId="77777777" w:rsidR="007B3993" w:rsidRPr="00791912" w:rsidRDefault="007B3993" w:rsidP="00C55DB2">
            <w:pPr>
              <w:ind w:right="-1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Colocar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X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conforme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t</w:t>
            </w:r>
            <w:r w:rsidRPr="00791912">
              <w:rPr>
                <w:b/>
                <w:bCs/>
                <w:sz w:val="14"/>
                <w:szCs w:val="14"/>
              </w:rPr>
              <w:t>otal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 w:rsidRPr="00791912">
              <w:rPr>
                <w:b/>
                <w:bCs/>
                <w:sz w:val="14"/>
                <w:szCs w:val="14"/>
              </w:rPr>
              <w:t>de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 w:rsidRPr="00791912">
              <w:rPr>
                <w:b/>
                <w:bCs/>
                <w:sz w:val="14"/>
                <w:szCs w:val="14"/>
              </w:rPr>
              <w:t>Pontos</w:t>
            </w:r>
            <w:r w:rsidR="00763CF4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acima</w:t>
            </w:r>
            <w:r w:rsidRPr="00791912">
              <w:rPr>
                <w:b/>
                <w:bCs/>
                <w:sz w:val="14"/>
                <w:szCs w:val="14"/>
              </w:rPr>
              <w:t>:</w:t>
            </w:r>
          </w:p>
          <w:p w14:paraId="1FBDCDD2" w14:textId="77777777" w:rsidR="00F729A7" w:rsidRPr="00A96846" w:rsidRDefault="00F729A7" w:rsidP="00C55DB2">
            <w:pPr>
              <w:ind w:right="-1"/>
              <w:rPr>
                <w:bCs/>
                <w:sz w:val="14"/>
                <w:szCs w:val="14"/>
              </w:rPr>
            </w:pPr>
            <w:r w:rsidRPr="00A96846">
              <w:rPr>
                <w:bCs/>
                <w:sz w:val="14"/>
                <w:szCs w:val="14"/>
              </w:rPr>
              <w:t>-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Ótima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atratividade:</w:t>
            </w:r>
            <w:r w:rsidR="00BB0C6C">
              <w:rPr>
                <w:bCs/>
                <w:sz w:val="14"/>
                <w:szCs w:val="14"/>
              </w:rPr>
              <w:t>..........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(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)</w:t>
            </w:r>
          </w:p>
          <w:p w14:paraId="4F8DAAC2" w14:textId="77777777" w:rsidR="00F729A7" w:rsidRPr="00A96846" w:rsidRDefault="00F729A7" w:rsidP="00C55DB2">
            <w:pPr>
              <w:ind w:right="-1"/>
              <w:rPr>
                <w:bCs/>
                <w:sz w:val="14"/>
                <w:szCs w:val="14"/>
              </w:rPr>
            </w:pPr>
            <w:r w:rsidRPr="00A96846">
              <w:rPr>
                <w:bCs/>
                <w:sz w:val="14"/>
                <w:szCs w:val="14"/>
              </w:rPr>
              <w:t>-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Boa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atratividade:</w:t>
            </w:r>
            <w:r w:rsidR="00BB0C6C">
              <w:rPr>
                <w:bCs/>
                <w:sz w:val="14"/>
                <w:szCs w:val="14"/>
              </w:rPr>
              <w:t>..............</w:t>
            </w:r>
            <w:proofErr w:type="gramStart"/>
            <w:r w:rsidRPr="00A96846">
              <w:rPr>
                <w:bCs/>
                <w:sz w:val="14"/>
                <w:szCs w:val="14"/>
              </w:rPr>
              <w:t>(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)</w:t>
            </w:r>
            <w:proofErr w:type="gramEnd"/>
          </w:p>
          <w:p w14:paraId="08DCBA88" w14:textId="77777777" w:rsidR="00F729A7" w:rsidRPr="00A96846" w:rsidRDefault="00F729A7" w:rsidP="00C55DB2">
            <w:pPr>
              <w:ind w:right="-1"/>
              <w:rPr>
                <w:bCs/>
                <w:sz w:val="14"/>
                <w:szCs w:val="14"/>
              </w:rPr>
            </w:pPr>
            <w:r w:rsidRPr="00A96846">
              <w:rPr>
                <w:bCs/>
                <w:sz w:val="14"/>
                <w:szCs w:val="14"/>
              </w:rPr>
              <w:t>-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Median</w:t>
            </w:r>
            <w:r w:rsidR="00DE3B2F">
              <w:rPr>
                <w:bCs/>
                <w:sz w:val="14"/>
                <w:szCs w:val="14"/>
              </w:rPr>
              <w:t>a</w:t>
            </w:r>
            <w:r w:rsidRPr="00A96846">
              <w:rPr>
                <w:bCs/>
                <w:sz w:val="14"/>
                <w:szCs w:val="14"/>
              </w:rPr>
              <w:t>: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="00BB0C6C">
              <w:rPr>
                <w:bCs/>
                <w:sz w:val="14"/>
                <w:szCs w:val="14"/>
              </w:rPr>
              <w:t>.........................</w:t>
            </w:r>
            <w:proofErr w:type="gramStart"/>
            <w:r w:rsidRPr="00A96846">
              <w:rPr>
                <w:bCs/>
                <w:sz w:val="14"/>
                <w:szCs w:val="14"/>
              </w:rPr>
              <w:t>(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)</w:t>
            </w:r>
            <w:proofErr w:type="gramEnd"/>
          </w:p>
          <w:p w14:paraId="16ECB605" w14:textId="695FF090" w:rsidR="00F729A7" w:rsidRPr="00A96846" w:rsidRDefault="00F729A7" w:rsidP="00C55DB2">
            <w:pPr>
              <w:ind w:right="-1"/>
              <w:rPr>
                <w:bCs/>
                <w:sz w:val="14"/>
                <w:szCs w:val="14"/>
              </w:rPr>
            </w:pPr>
            <w:r w:rsidRPr="00A96846">
              <w:rPr>
                <w:bCs/>
                <w:sz w:val="14"/>
                <w:szCs w:val="14"/>
              </w:rPr>
              <w:t>-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Regular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Atratividade:</w:t>
            </w:r>
            <w:r w:rsidR="00BB0C6C">
              <w:rPr>
                <w:bCs/>
                <w:sz w:val="14"/>
                <w:szCs w:val="14"/>
              </w:rPr>
              <w:t>.</w:t>
            </w:r>
            <w:r w:rsidR="00936794">
              <w:rPr>
                <w:bCs/>
                <w:sz w:val="14"/>
                <w:szCs w:val="14"/>
              </w:rPr>
              <w:t>..</w:t>
            </w:r>
            <w:r w:rsidR="00BB0C6C">
              <w:rPr>
                <w:bCs/>
                <w:sz w:val="14"/>
                <w:szCs w:val="14"/>
              </w:rPr>
              <w:t>...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proofErr w:type="gramStart"/>
            <w:r w:rsidRPr="00A96846">
              <w:rPr>
                <w:bCs/>
                <w:sz w:val="14"/>
                <w:szCs w:val="14"/>
              </w:rPr>
              <w:t>(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)</w:t>
            </w:r>
            <w:proofErr w:type="gramEnd"/>
          </w:p>
          <w:p w14:paraId="120FA3A7" w14:textId="77777777" w:rsidR="007B3993" w:rsidRPr="00791912" w:rsidRDefault="00F729A7" w:rsidP="00C55DB2">
            <w:pPr>
              <w:ind w:right="-1"/>
              <w:rPr>
                <w:b/>
                <w:bCs/>
                <w:sz w:val="14"/>
                <w:szCs w:val="14"/>
              </w:rPr>
            </w:pPr>
            <w:r w:rsidRPr="00A96846">
              <w:rPr>
                <w:bCs/>
                <w:sz w:val="14"/>
                <w:szCs w:val="14"/>
              </w:rPr>
              <w:t>-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Pouco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atrativo: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="00BB0C6C">
              <w:rPr>
                <w:bCs/>
                <w:sz w:val="14"/>
                <w:szCs w:val="14"/>
              </w:rPr>
              <w:t>................</w:t>
            </w:r>
            <w:proofErr w:type="gramStart"/>
            <w:r w:rsidRPr="00A96846">
              <w:rPr>
                <w:bCs/>
                <w:sz w:val="14"/>
                <w:szCs w:val="14"/>
              </w:rPr>
              <w:t>(</w:t>
            </w:r>
            <w:r w:rsidR="00763CF4">
              <w:rPr>
                <w:bCs/>
                <w:sz w:val="14"/>
                <w:szCs w:val="14"/>
              </w:rPr>
              <w:t xml:space="preserve"> </w:t>
            </w:r>
            <w:r w:rsidRPr="00A96846">
              <w:rPr>
                <w:bCs/>
                <w:sz w:val="14"/>
                <w:szCs w:val="14"/>
              </w:rPr>
              <w:t>)</w:t>
            </w:r>
            <w:proofErr w:type="gramEnd"/>
          </w:p>
        </w:tc>
        <w:tc>
          <w:tcPr>
            <w:tcW w:w="4393" w:type="dxa"/>
            <w:gridSpan w:val="2"/>
            <w:shd w:val="clear" w:color="auto" w:fill="F2F2F2" w:themeFill="background1" w:themeFillShade="F2"/>
            <w:vAlign w:val="center"/>
          </w:tcPr>
          <w:p w14:paraId="7D05FC3B" w14:textId="5C1F25DD" w:rsidR="007B3993" w:rsidRDefault="007B3993" w:rsidP="00C55DB2">
            <w:pPr>
              <w:ind w:right="-1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.......................................................................</w:t>
            </w:r>
            <w:r w:rsidR="0096351F">
              <w:rPr>
                <w:b/>
                <w:bCs/>
                <w:sz w:val="16"/>
                <w:szCs w:val="16"/>
              </w:rPr>
              <w:t>...</w:t>
            </w:r>
            <w:r>
              <w:rPr>
                <w:b/>
                <w:bCs/>
                <w:sz w:val="16"/>
                <w:szCs w:val="16"/>
              </w:rPr>
              <w:t>...................</w:t>
            </w:r>
          </w:p>
          <w:p w14:paraId="69AA56F9" w14:textId="43848417" w:rsidR="007B3993" w:rsidRDefault="007B3993" w:rsidP="00C55DB2">
            <w:pPr>
              <w:ind w:right="-1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</w:t>
            </w:r>
            <w:r w:rsidR="0096351F">
              <w:rPr>
                <w:b/>
                <w:bCs/>
                <w:sz w:val="16"/>
                <w:szCs w:val="16"/>
              </w:rPr>
              <w:t>.....</w:t>
            </w:r>
            <w:r>
              <w:rPr>
                <w:b/>
                <w:bCs/>
                <w:sz w:val="16"/>
                <w:szCs w:val="16"/>
              </w:rPr>
              <w:t>.............</w:t>
            </w:r>
          </w:p>
          <w:p w14:paraId="46D76BE4" w14:textId="77777777" w:rsidR="007B3993" w:rsidRPr="00791912" w:rsidRDefault="007B3993" w:rsidP="00C55DB2">
            <w:pPr>
              <w:ind w:right="-1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76DD674B" w14:textId="44B59C55" w:rsidR="00CC55F0" w:rsidRDefault="00CC55F0" w:rsidP="00C55DB2">
      <w:pPr>
        <w:pStyle w:val="Fonte"/>
      </w:pPr>
      <w:r w:rsidRPr="007072D0">
        <w:t>Fonte:</w:t>
      </w:r>
      <w:r w:rsidR="00763CF4">
        <w:t xml:space="preserve"> </w:t>
      </w:r>
      <w:r w:rsidR="002D4852">
        <w:t>Morais</w:t>
      </w:r>
      <w:r w:rsidR="00547A7B">
        <w:t xml:space="preserve"> (</w:t>
      </w:r>
      <w:r w:rsidR="00C55DB2">
        <w:t>201</w:t>
      </w:r>
      <w:r w:rsidR="002D4852">
        <w:t>6</w:t>
      </w:r>
      <w:r w:rsidR="00547A7B">
        <w:t>)</w:t>
      </w:r>
      <w:r w:rsidR="00C55DB2">
        <w:t>.</w:t>
      </w:r>
    </w:p>
    <w:p w14:paraId="26D0AED2" w14:textId="00BB79A9" w:rsidR="00DC1CE8" w:rsidRDefault="007F1A8F" w:rsidP="00DC1CE8">
      <w:pPr>
        <w:pStyle w:val="Texto0"/>
        <w:sectPr w:rsidR="00DC1CE8" w:rsidSect="00C54575">
          <w:headerReference w:type="default" r:id="rId10"/>
          <w:pgSz w:w="11907" w:h="16840" w:code="9"/>
          <w:pgMar w:top="1985" w:right="1418" w:bottom="1418" w:left="1985" w:header="1134" w:footer="1134" w:gutter="0"/>
          <w:paperSrc w:first="259" w:other="259"/>
          <w:cols w:space="720"/>
          <w:docGrid w:linePitch="326"/>
        </w:sectPr>
      </w:pPr>
      <w:r>
        <w:t>A</w:t>
      </w:r>
      <w:r w:rsidR="00763CF4">
        <w:t xml:space="preserve"> </w:t>
      </w:r>
      <w:r>
        <w:t>partir</w:t>
      </w:r>
      <w:r w:rsidR="00763CF4">
        <w:t xml:space="preserve"> </w:t>
      </w:r>
      <w:r w:rsidR="006845E0">
        <w:t>d</w:t>
      </w:r>
      <w:r w:rsidR="007F67BC">
        <w:t>as pesquisas e o preenchimento dos quadros</w:t>
      </w:r>
      <w:r w:rsidR="005C08E0">
        <w:t xml:space="preserve"> e com as </w:t>
      </w:r>
      <w:r>
        <w:t>pontuaç</w:t>
      </w:r>
      <w:r w:rsidR="007F67BC">
        <w:t>ões</w:t>
      </w:r>
      <w:r w:rsidR="00763CF4">
        <w:t xml:space="preserve"> </w:t>
      </w:r>
      <w:r w:rsidR="005C08E0">
        <w:t xml:space="preserve">definidas e </w:t>
      </w:r>
      <w:r>
        <w:t>enquadr</w:t>
      </w:r>
      <w:r w:rsidR="007F67BC">
        <w:t>a</w:t>
      </w:r>
      <w:r w:rsidR="005C08E0">
        <w:t>das as informações apareceram de forma clara e objetiva para desenvolvimento da próxima estratégia com maior possibilidade de acerto</w:t>
      </w:r>
      <w:r>
        <w:t>.</w:t>
      </w:r>
      <w:r w:rsidR="00763CF4">
        <w:t xml:space="preserve"> </w:t>
      </w:r>
    </w:p>
    <w:p w14:paraId="2ECF6A75" w14:textId="77777777" w:rsidR="0041414C" w:rsidRPr="00610ACF" w:rsidRDefault="00B200DB" w:rsidP="00DC1CE8">
      <w:pPr>
        <w:pStyle w:val="TitCap"/>
        <w:rPr>
          <w:color w:val="FF0000"/>
        </w:rPr>
      </w:pPr>
      <w:bookmarkStart w:id="70" w:name="_Toc396790662"/>
      <w:bookmarkStart w:id="71" w:name="_Toc396792328"/>
      <w:bookmarkStart w:id="72" w:name="_Toc396792469"/>
      <w:bookmarkStart w:id="73" w:name="_Toc396793242"/>
      <w:bookmarkEnd w:id="69"/>
      <w:r>
        <w:lastRenderedPageBreak/>
        <w:t>4</w:t>
      </w:r>
      <w:r w:rsidR="00DC1CE8">
        <w:t>.</w:t>
      </w:r>
      <w:r w:rsidR="00DC1CE8">
        <w:tab/>
        <w:t>CONCLUSÕES</w:t>
      </w:r>
      <w:bookmarkEnd w:id="70"/>
      <w:bookmarkEnd w:id="71"/>
      <w:bookmarkEnd w:id="72"/>
      <w:bookmarkEnd w:id="73"/>
      <w:r w:rsidR="00DC1CE8">
        <w:t xml:space="preserve"> </w:t>
      </w:r>
    </w:p>
    <w:p w14:paraId="6633DEDF" w14:textId="2F1B82FD" w:rsidR="00DD49DC" w:rsidRDefault="00B17BD6" w:rsidP="00DC1CE8">
      <w:pPr>
        <w:pStyle w:val="Texto0"/>
      </w:pPr>
      <w:r>
        <w:t>C</w:t>
      </w:r>
      <w:r w:rsidR="00187CD5">
        <w:t>onsiderando</w:t>
      </w:r>
      <w:r w:rsidR="00763CF4">
        <w:t xml:space="preserve"> </w:t>
      </w:r>
      <w:r w:rsidR="006A44B6">
        <w:t>a</w:t>
      </w:r>
      <w:r w:rsidR="00042F3F">
        <w:t>s</w:t>
      </w:r>
      <w:r w:rsidR="00763CF4">
        <w:t xml:space="preserve"> </w:t>
      </w:r>
      <w:r w:rsidR="0030616C">
        <w:t>pesquisa</w:t>
      </w:r>
      <w:r w:rsidR="00042F3F">
        <w:t>s</w:t>
      </w:r>
      <w:r w:rsidR="00763CF4">
        <w:t xml:space="preserve"> </w:t>
      </w:r>
      <w:r w:rsidR="007A6B22">
        <w:t>bibliográfica</w:t>
      </w:r>
      <w:r w:rsidR="00042F3F">
        <w:t>s</w:t>
      </w:r>
      <w:r w:rsidR="00F44B3C">
        <w:t xml:space="preserve"> </w:t>
      </w:r>
      <w:r w:rsidR="00042F3F">
        <w:t>adotadas</w:t>
      </w:r>
      <w:r w:rsidR="00187CD5">
        <w:t>,</w:t>
      </w:r>
      <w:r w:rsidR="00763CF4">
        <w:t xml:space="preserve"> </w:t>
      </w:r>
      <w:r>
        <w:t>foi p</w:t>
      </w:r>
      <w:r w:rsidR="00042F3F">
        <w:t xml:space="preserve">ossível compreender quais são as </w:t>
      </w:r>
      <w:r>
        <w:t>descriminar a</w:t>
      </w:r>
      <w:r w:rsidR="00042F3F">
        <w:t xml:space="preserve">s estratégias mundiais e </w:t>
      </w:r>
      <w:r>
        <w:t xml:space="preserve">o desenvolvimento de uma ferramenta para </w:t>
      </w:r>
      <w:r w:rsidR="00042F3F">
        <w:t xml:space="preserve">medir </w:t>
      </w:r>
      <w:r>
        <w:t>o</w:t>
      </w:r>
      <w:r w:rsidR="00763CF4" w:rsidRPr="00C50C27">
        <w:t xml:space="preserve"> </w:t>
      </w:r>
      <w:r w:rsidR="0041414C" w:rsidRPr="00C50C27">
        <w:t>nível</w:t>
      </w:r>
      <w:r w:rsidR="00763CF4" w:rsidRPr="00C50C27">
        <w:t xml:space="preserve"> </w:t>
      </w:r>
      <w:r w:rsidR="0041414C" w:rsidRPr="00C50C27">
        <w:t>de</w:t>
      </w:r>
      <w:r w:rsidR="00763CF4" w:rsidRPr="00C50C27">
        <w:t xml:space="preserve"> </w:t>
      </w:r>
      <w:r w:rsidR="0041414C" w:rsidRPr="00C50C27">
        <w:t>competitividade</w:t>
      </w:r>
      <w:r w:rsidR="009953A2" w:rsidRPr="00C50C27">
        <w:t>,</w:t>
      </w:r>
      <w:r w:rsidR="00763CF4" w:rsidRPr="00C50C27">
        <w:t xml:space="preserve"> </w:t>
      </w:r>
      <w:r w:rsidR="0041414C" w:rsidRPr="00C50C27">
        <w:t>atratividade</w:t>
      </w:r>
      <w:r w:rsidR="00763CF4" w:rsidRPr="00C50C27">
        <w:t xml:space="preserve"> </w:t>
      </w:r>
      <w:r w:rsidR="009953A2" w:rsidRPr="00C50C27">
        <w:t>e</w:t>
      </w:r>
      <w:r w:rsidR="00763CF4" w:rsidRPr="00C50C27">
        <w:t xml:space="preserve"> </w:t>
      </w:r>
      <w:r w:rsidR="009953A2" w:rsidRPr="00C50C27">
        <w:t>capacidade</w:t>
      </w:r>
      <w:r w:rsidR="00763CF4" w:rsidRPr="00C50C27">
        <w:t xml:space="preserve"> </w:t>
      </w:r>
      <w:r w:rsidR="000927D8" w:rsidRPr="00C50C27">
        <w:t>relativa</w:t>
      </w:r>
      <w:r w:rsidR="00763CF4" w:rsidRPr="00C50C27">
        <w:t xml:space="preserve"> </w:t>
      </w:r>
      <w:r w:rsidR="0041414C" w:rsidRPr="00C50C27">
        <w:t>de</w:t>
      </w:r>
      <w:r w:rsidR="00763CF4" w:rsidRPr="00C50C27">
        <w:t xml:space="preserve"> </w:t>
      </w:r>
      <w:r w:rsidR="000927D8" w:rsidRPr="00C50C27">
        <w:t>gerar</w:t>
      </w:r>
      <w:r w:rsidR="00763CF4" w:rsidRPr="00C50C27">
        <w:t xml:space="preserve"> </w:t>
      </w:r>
      <w:r w:rsidR="000927D8" w:rsidRPr="00C50C27">
        <w:t>lucro</w:t>
      </w:r>
      <w:r w:rsidR="00763CF4" w:rsidRPr="00C50C27">
        <w:t xml:space="preserve"> </w:t>
      </w:r>
      <w:r w:rsidR="000927D8" w:rsidRPr="00C50C27">
        <w:t>em</w:t>
      </w:r>
      <w:r w:rsidR="00763CF4" w:rsidRPr="00C50C27">
        <w:t xml:space="preserve"> </w:t>
      </w:r>
      <w:r w:rsidR="0041414C" w:rsidRPr="00C50C27">
        <w:t>um</w:t>
      </w:r>
      <w:r w:rsidR="00763CF4" w:rsidRPr="00C50C27">
        <w:t xml:space="preserve"> </w:t>
      </w:r>
      <w:r w:rsidR="000927D8" w:rsidRPr="00C50C27">
        <w:t>determinado</w:t>
      </w:r>
      <w:r w:rsidR="00763CF4" w:rsidRPr="00C50C27">
        <w:t xml:space="preserve"> </w:t>
      </w:r>
      <w:r w:rsidR="0041414C" w:rsidRPr="00C50C27">
        <w:t>negócio</w:t>
      </w:r>
      <w:r w:rsidR="00763CF4" w:rsidRPr="00C50C27">
        <w:t xml:space="preserve"> </w:t>
      </w:r>
      <w:r w:rsidR="0041414C" w:rsidRPr="00C50C27">
        <w:t>é</w:t>
      </w:r>
      <w:r w:rsidR="00763CF4" w:rsidRPr="00C50C27">
        <w:t xml:space="preserve"> </w:t>
      </w:r>
      <w:r w:rsidR="0041414C" w:rsidRPr="00C50C27">
        <w:t>relevante</w:t>
      </w:r>
      <w:r w:rsidR="007F67BC">
        <w:t xml:space="preserve"> para </w:t>
      </w:r>
      <w:r w:rsidR="00743DD9">
        <w:t>o avanço da gestão administrativa e estratégica das organizações</w:t>
      </w:r>
      <w:r w:rsidR="00187CD5">
        <w:t>.</w:t>
      </w:r>
      <w:r w:rsidR="00763CF4">
        <w:t xml:space="preserve"> </w:t>
      </w:r>
      <w:r w:rsidR="00187CD5">
        <w:t>T</w:t>
      </w:r>
      <w:r w:rsidR="00CD2CA7">
        <w:t>al</w:t>
      </w:r>
      <w:r w:rsidR="00763CF4">
        <w:t xml:space="preserve"> </w:t>
      </w:r>
      <w:r w:rsidR="00CD2CA7">
        <w:t>conclusão</w:t>
      </w:r>
      <w:r w:rsidR="00763CF4">
        <w:t xml:space="preserve"> </w:t>
      </w:r>
      <w:r w:rsidR="00CD2CA7">
        <w:t>se</w:t>
      </w:r>
      <w:r w:rsidR="00763CF4">
        <w:t xml:space="preserve"> </w:t>
      </w:r>
      <w:r w:rsidR="00CD2CA7">
        <w:t>d</w:t>
      </w:r>
      <w:r w:rsidR="00042F3F">
        <w:t>eu e</w:t>
      </w:r>
      <w:r w:rsidR="00CD2CA7">
        <w:t>m</w:t>
      </w:r>
      <w:r w:rsidR="00763CF4">
        <w:t xml:space="preserve"> </w:t>
      </w:r>
      <w:r w:rsidR="00CD2CA7">
        <w:t>função</w:t>
      </w:r>
      <w:r w:rsidR="00763CF4">
        <w:t xml:space="preserve"> </w:t>
      </w:r>
      <w:r w:rsidR="00BC7657">
        <w:t>da</w:t>
      </w:r>
      <w:r w:rsidR="00DD49DC">
        <w:t>:</w:t>
      </w:r>
    </w:p>
    <w:p w14:paraId="6EF9FF14" w14:textId="206BBAE6" w:rsidR="00DD49DC" w:rsidRPr="00C23853" w:rsidRDefault="00042F3F" w:rsidP="00DC1CE8">
      <w:pPr>
        <w:pStyle w:val="Texto0"/>
        <w:numPr>
          <w:ilvl w:val="0"/>
          <w:numId w:val="27"/>
        </w:numPr>
        <w:ind w:left="0" w:firstLine="0"/>
      </w:pPr>
      <w:r>
        <w:t xml:space="preserve">Importância </w:t>
      </w:r>
      <w:r w:rsidR="00BC7657" w:rsidRPr="00C23853">
        <w:t>comprovada</w:t>
      </w:r>
      <w:r w:rsidR="00763CF4">
        <w:t xml:space="preserve"> </w:t>
      </w:r>
      <w:r>
        <w:t>d</w:t>
      </w:r>
      <w:r w:rsidR="00BC7657" w:rsidRPr="00C23853">
        <w:t>os</w:t>
      </w:r>
      <w:r w:rsidR="00763CF4">
        <w:t xml:space="preserve"> </w:t>
      </w:r>
      <w:r w:rsidR="00743DD9">
        <w:t xml:space="preserve">principais </w:t>
      </w:r>
      <w:r w:rsidR="00BC7657" w:rsidRPr="00C23853">
        <w:t>autores</w:t>
      </w:r>
      <w:r w:rsidR="00763CF4">
        <w:t xml:space="preserve"> </w:t>
      </w:r>
      <w:r w:rsidR="00743DD9">
        <w:t xml:space="preserve">no assunto </w:t>
      </w:r>
      <w:r w:rsidR="00BC7657" w:rsidRPr="00C23853">
        <w:t>de</w:t>
      </w:r>
      <w:r w:rsidR="00763CF4">
        <w:t xml:space="preserve"> </w:t>
      </w:r>
      <w:r w:rsidR="00BC7657" w:rsidRPr="00C23853">
        <w:t>estratégi</w:t>
      </w:r>
      <w:r w:rsidR="00743DD9">
        <w:t>as</w:t>
      </w:r>
      <w:r w:rsidR="00DD49DC" w:rsidRPr="00C23853">
        <w:t>;</w:t>
      </w:r>
      <w:r w:rsidR="00763CF4">
        <w:t xml:space="preserve"> </w:t>
      </w:r>
    </w:p>
    <w:p w14:paraId="07BB9BF4" w14:textId="20852DB4" w:rsidR="00DD49DC" w:rsidRPr="00C23853" w:rsidRDefault="00042F3F" w:rsidP="00DC1CE8">
      <w:pPr>
        <w:pStyle w:val="Texto0"/>
        <w:numPr>
          <w:ilvl w:val="0"/>
          <w:numId w:val="27"/>
        </w:numPr>
        <w:ind w:left="0" w:firstLine="0"/>
      </w:pPr>
      <w:r>
        <w:t xml:space="preserve">Da necessidade </w:t>
      </w:r>
      <w:r w:rsidR="00743DD9">
        <w:t xml:space="preserve">de métodos de </w:t>
      </w:r>
      <w:r w:rsidR="00DD49DC" w:rsidRPr="00C23853">
        <w:t>pesquisa</w:t>
      </w:r>
      <w:r w:rsidR="00743DD9">
        <w:t>s</w:t>
      </w:r>
      <w:r w:rsidR="00763CF4">
        <w:t xml:space="preserve"> </w:t>
      </w:r>
      <w:r w:rsidR="00DD49DC" w:rsidRPr="00C23853">
        <w:t>de</w:t>
      </w:r>
      <w:r w:rsidR="00763CF4">
        <w:t xml:space="preserve"> </w:t>
      </w:r>
      <w:r w:rsidR="00DD49DC" w:rsidRPr="00C23853">
        <w:t>campo</w:t>
      </w:r>
      <w:r>
        <w:t xml:space="preserve">, </w:t>
      </w:r>
      <w:r w:rsidR="00743DD9">
        <w:t>que lev</w:t>
      </w:r>
      <w:r>
        <w:t xml:space="preserve">em </w:t>
      </w:r>
      <w:r w:rsidR="00743DD9">
        <w:t xml:space="preserve">a </w:t>
      </w:r>
      <w:r w:rsidR="00F44B3C">
        <w:t>resultado</w:t>
      </w:r>
      <w:r w:rsidR="00743DD9">
        <w:t>s</w:t>
      </w:r>
      <w:r w:rsidR="00F44B3C">
        <w:t xml:space="preserve"> </w:t>
      </w:r>
      <w:proofErr w:type="gramStart"/>
      <w:r>
        <w:t>numéricos</w:t>
      </w:r>
      <w:r w:rsidR="00DD49DC" w:rsidRPr="00C23853">
        <w:t>,</w:t>
      </w:r>
      <w:r w:rsidR="00763CF4">
        <w:t xml:space="preserve">  </w:t>
      </w:r>
      <w:r w:rsidR="00743DD9">
        <w:t>que</w:t>
      </w:r>
      <w:proofErr w:type="gramEnd"/>
      <w:r w:rsidR="00743DD9">
        <w:t xml:space="preserve"> </w:t>
      </w:r>
      <w:r>
        <w:t xml:space="preserve">possam </w:t>
      </w:r>
      <w:r w:rsidR="00DD49DC" w:rsidRPr="00C23853">
        <w:t>demonstr</w:t>
      </w:r>
      <w:r>
        <w:t xml:space="preserve">ar </w:t>
      </w:r>
      <w:r w:rsidR="00B200DB">
        <w:t xml:space="preserve">um </w:t>
      </w:r>
      <w:r w:rsidR="00DD49DC" w:rsidRPr="00C23853">
        <w:t>entendimento</w:t>
      </w:r>
      <w:r w:rsidR="00763CF4">
        <w:t xml:space="preserve"> </w:t>
      </w:r>
      <w:r w:rsidR="00B200DB">
        <w:t>melhor ao gestor</w:t>
      </w:r>
      <w:r w:rsidR="00F44B3C">
        <w:t xml:space="preserve"> de negócios</w:t>
      </w:r>
      <w:r w:rsidR="00DD49DC" w:rsidRPr="00C23853">
        <w:t>;</w:t>
      </w:r>
      <w:r w:rsidR="00763CF4">
        <w:t xml:space="preserve"> </w:t>
      </w:r>
    </w:p>
    <w:p w14:paraId="7DBDE64D" w14:textId="33B6D087" w:rsidR="00DC1CE8" w:rsidRDefault="006E492E" w:rsidP="00DC1CE8">
      <w:pPr>
        <w:pStyle w:val="Texto0"/>
      </w:pPr>
      <w:r>
        <w:t>Este</w:t>
      </w:r>
      <w:r w:rsidR="00763CF4">
        <w:t xml:space="preserve"> </w:t>
      </w:r>
      <w:r>
        <w:t>estudo</w:t>
      </w:r>
      <w:r w:rsidR="00763CF4">
        <w:t xml:space="preserve"> </w:t>
      </w:r>
      <w:r w:rsidR="001B15C7">
        <w:t>proporciona</w:t>
      </w:r>
      <w:r w:rsidR="00763CF4">
        <w:t xml:space="preserve"> </w:t>
      </w:r>
      <w:r>
        <w:t>contribuições</w:t>
      </w:r>
      <w:r w:rsidR="00763CF4">
        <w:t xml:space="preserve"> </w:t>
      </w:r>
      <w:r>
        <w:t>relevantes</w:t>
      </w:r>
      <w:r w:rsidR="00763CF4">
        <w:t xml:space="preserve"> </w:t>
      </w:r>
      <w:r w:rsidR="00743DD9">
        <w:t xml:space="preserve">a academia </w:t>
      </w:r>
      <w:r>
        <w:t>e</w:t>
      </w:r>
      <w:r w:rsidR="00763CF4">
        <w:t xml:space="preserve"> </w:t>
      </w:r>
      <w:r>
        <w:t>permit</w:t>
      </w:r>
      <w:r w:rsidR="001B15C7">
        <w:t>e</w:t>
      </w:r>
      <w:r w:rsidR="00763CF4">
        <w:t xml:space="preserve"> </w:t>
      </w:r>
      <w:r>
        <w:t>avanços</w:t>
      </w:r>
      <w:r w:rsidR="00763CF4">
        <w:t xml:space="preserve"> </w:t>
      </w:r>
      <w:r w:rsidR="00FE4D0D">
        <w:t>n</w:t>
      </w:r>
      <w:r w:rsidR="00AA510B">
        <w:t>o</w:t>
      </w:r>
      <w:r w:rsidR="00763CF4">
        <w:t xml:space="preserve"> </w:t>
      </w:r>
      <w:r w:rsidR="00AA510B">
        <w:t>conhecimento</w:t>
      </w:r>
      <w:r w:rsidR="00763CF4">
        <w:t xml:space="preserve"> </w:t>
      </w:r>
      <w:r w:rsidR="00AA510B">
        <w:t>sobre</w:t>
      </w:r>
      <w:r w:rsidR="00763CF4">
        <w:t xml:space="preserve"> </w:t>
      </w:r>
      <w:r w:rsidR="00743DD9">
        <w:t>as principais e</w:t>
      </w:r>
      <w:r w:rsidR="00AA510B">
        <w:t>stratégias</w:t>
      </w:r>
      <w:r w:rsidR="00763CF4">
        <w:t xml:space="preserve"> </w:t>
      </w:r>
      <w:r w:rsidR="00494A6E">
        <w:t xml:space="preserve">a serem consideradas na competição </w:t>
      </w:r>
      <w:r w:rsidR="00743DD9">
        <w:t xml:space="preserve">e a </w:t>
      </w:r>
      <w:r w:rsidR="00494A6E">
        <w:t xml:space="preserve">apresentação da </w:t>
      </w:r>
      <w:r w:rsidR="00743DD9">
        <w:t xml:space="preserve">forma de </w:t>
      </w:r>
      <w:r w:rsidR="00494A6E">
        <w:t xml:space="preserve">se pesquisar e de </w:t>
      </w:r>
      <w:r w:rsidR="00AA510B">
        <w:t>quantifica</w:t>
      </w:r>
      <w:r w:rsidR="00743DD9">
        <w:t>-l</w:t>
      </w:r>
      <w:r w:rsidR="00AA510B">
        <w:t>as</w:t>
      </w:r>
      <w:r w:rsidR="00763CF4">
        <w:t xml:space="preserve"> </w:t>
      </w:r>
      <w:r w:rsidR="00494A6E">
        <w:t xml:space="preserve">para </w:t>
      </w:r>
      <w:r w:rsidR="00CE18EF">
        <w:t>um</w:t>
      </w:r>
      <w:r w:rsidR="00763CF4">
        <w:t xml:space="preserve"> </w:t>
      </w:r>
      <w:r w:rsidR="00CE18EF">
        <w:t>entendimento</w:t>
      </w:r>
      <w:r w:rsidR="00763CF4">
        <w:t xml:space="preserve"> </w:t>
      </w:r>
      <w:r w:rsidR="00CE18EF">
        <w:t>melhor</w:t>
      </w:r>
      <w:r w:rsidR="00763CF4">
        <w:t xml:space="preserve"> </w:t>
      </w:r>
      <w:r w:rsidR="00CE18EF">
        <w:t>de</w:t>
      </w:r>
      <w:r w:rsidR="00763CF4">
        <w:t xml:space="preserve"> </w:t>
      </w:r>
      <w:r w:rsidR="00CE18EF">
        <w:t>como</w:t>
      </w:r>
      <w:r w:rsidR="00763CF4">
        <w:t xml:space="preserve"> </w:t>
      </w:r>
      <w:r w:rsidR="00CE18EF">
        <w:t>acontecem</w:t>
      </w:r>
      <w:r w:rsidR="00763CF4">
        <w:t xml:space="preserve"> </w:t>
      </w:r>
      <w:r w:rsidR="00CE18EF">
        <w:t>na</w:t>
      </w:r>
      <w:r w:rsidR="00763CF4">
        <w:t xml:space="preserve"> </w:t>
      </w:r>
      <w:r w:rsidR="00CE18EF">
        <w:t>prática</w:t>
      </w:r>
      <w:r w:rsidR="00763CF4">
        <w:t xml:space="preserve"> </w:t>
      </w:r>
      <w:r w:rsidR="00CE18EF">
        <w:t>as</w:t>
      </w:r>
      <w:r w:rsidR="005D2415">
        <w:t xml:space="preserve"> </w:t>
      </w:r>
      <w:r w:rsidR="00CE18EF">
        <w:t>aç</w:t>
      </w:r>
      <w:r w:rsidR="001B15C7">
        <w:t>ões</w:t>
      </w:r>
      <w:r w:rsidR="00763CF4">
        <w:t xml:space="preserve"> </w:t>
      </w:r>
      <w:r w:rsidR="00CE18EF">
        <w:t>estratégica</w:t>
      </w:r>
      <w:r w:rsidR="001B15C7">
        <w:t>s</w:t>
      </w:r>
      <w:r w:rsidR="00FE4D0D">
        <w:t>.</w:t>
      </w:r>
    </w:p>
    <w:p w14:paraId="79390990" w14:textId="77777777" w:rsidR="007B6A7C" w:rsidRPr="00494A6E" w:rsidRDefault="007B6A7C" w:rsidP="007B6A7C">
      <w:pPr>
        <w:pStyle w:val="Texto0"/>
        <w:rPr>
          <w:color w:val="000000" w:themeColor="text1"/>
        </w:rPr>
      </w:pPr>
    </w:p>
    <w:p w14:paraId="1572189B" w14:textId="77777777" w:rsidR="007F1A8F" w:rsidRPr="00494A6E" w:rsidRDefault="00561DD0" w:rsidP="007B6A7C">
      <w:pPr>
        <w:pStyle w:val="TitCap"/>
        <w:rPr>
          <w:color w:val="000000" w:themeColor="text1"/>
          <w:lang w:val="en-US"/>
        </w:rPr>
      </w:pPr>
      <w:bookmarkStart w:id="74" w:name="_Toc396790664"/>
      <w:bookmarkStart w:id="75" w:name="_Toc396792330"/>
      <w:bookmarkStart w:id="76" w:name="_Toc396792471"/>
      <w:bookmarkStart w:id="77" w:name="_Toc396793244"/>
      <w:r w:rsidRPr="00494A6E">
        <w:rPr>
          <w:color w:val="000000" w:themeColor="text1"/>
          <w:lang w:val="en-US"/>
        </w:rPr>
        <w:t>REFERÊNCIAS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BIBLIOGRÁFICAS</w:t>
      </w:r>
      <w:bookmarkEnd w:id="74"/>
      <w:bookmarkEnd w:id="75"/>
      <w:bookmarkEnd w:id="76"/>
      <w:bookmarkEnd w:id="77"/>
    </w:p>
    <w:p w14:paraId="5526A4CF" w14:textId="77777777" w:rsidR="00600194" w:rsidRPr="00494A6E" w:rsidRDefault="00600194" w:rsidP="002D30C5">
      <w:pPr>
        <w:spacing w:before="360" w:after="360"/>
        <w:jc w:val="both"/>
        <w:rPr>
          <w:b/>
          <w:bCs/>
          <w:color w:val="000000" w:themeColor="text1"/>
          <w:lang w:val="en-US"/>
        </w:rPr>
      </w:pPr>
      <w:r w:rsidRPr="00494A6E">
        <w:rPr>
          <w:bCs/>
          <w:color w:val="000000" w:themeColor="text1"/>
          <w:lang w:val="en-US"/>
        </w:rPr>
        <w:t>BADEN-FULLER,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C;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HAEFLIGER,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S.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Business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models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and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technological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innovation.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Long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Range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Planning.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v.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46,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n.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6,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p.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419-426,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2013.</w:t>
      </w:r>
      <w:r w:rsidR="00763CF4" w:rsidRPr="00494A6E">
        <w:rPr>
          <w:bCs/>
          <w:color w:val="000000" w:themeColor="text1"/>
          <w:lang w:val="en-US"/>
        </w:rPr>
        <w:t xml:space="preserve"> </w:t>
      </w:r>
    </w:p>
    <w:p w14:paraId="3DF5BC1D" w14:textId="77777777" w:rsidR="007F1A8F" w:rsidRPr="00494A6E" w:rsidRDefault="007F1A8F" w:rsidP="002D30C5">
      <w:pPr>
        <w:spacing w:before="360" w:after="360"/>
        <w:jc w:val="both"/>
        <w:rPr>
          <w:bCs/>
          <w:color w:val="000000" w:themeColor="text1"/>
          <w:lang w:val="en-US"/>
        </w:rPr>
      </w:pPr>
      <w:r w:rsidRPr="00494A6E">
        <w:rPr>
          <w:bCs/>
          <w:color w:val="000000" w:themeColor="text1"/>
          <w:lang w:val="en-US"/>
        </w:rPr>
        <w:t>BEZZON,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L.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C.;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MIOTTO,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L.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B.;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CRIVELARO,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L.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P.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111253" w:rsidRPr="00494A6E">
        <w:rPr>
          <w:rStyle w:val="hps"/>
          <w:rFonts w:cs="Arial"/>
          <w:color w:val="000000" w:themeColor="text1"/>
          <w:lang w:val="en"/>
        </w:rPr>
        <w:t>Instructions for</w:t>
      </w:r>
      <w:r w:rsidR="00111253" w:rsidRPr="00494A6E">
        <w:rPr>
          <w:rFonts w:cs="Arial"/>
          <w:color w:val="000000" w:themeColor="text1"/>
          <w:lang w:val="en"/>
        </w:rPr>
        <w:t xml:space="preserve"> </w:t>
      </w:r>
      <w:r w:rsidR="00111253" w:rsidRPr="00494A6E">
        <w:rPr>
          <w:rStyle w:val="hps"/>
          <w:rFonts w:cs="Arial"/>
          <w:color w:val="000000" w:themeColor="text1"/>
          <w:lang w:val="en"/>
        </w:rPr>
        <w:t>preparation of academic</w:t>
      </w:r>
      <w:r w:rsidR="00111253" w:rsidRPr="00494A6E">
        <w:rPr>
          <w:rFonts w:cs="Arial"/>
          <w:color w:val="000000" w:themeColor="text1"/>
          <w:lang w:val="en"/>
        </w:rPr>
        <w:t xml:space="preserve"> </w:t>
      </w:r>
      <w:r w:rsidR="00111253" w:rsidRPr="00494A6E">
        <w:rPr>
          <w:rStyle w:val="hps"/>
          <w:rFonts w:cs="Arial"/>
          <w:color w:val="000000" w:themeColor="text1"/>
          <w:lang w:val="en"/>
        </w:rPr>
        <w:t>work</w:t>
      </w:r>
      <w:r w:rsidRPr="00494A6E">
        <w:rPr>
          <w:bCs/>
          <w:color w:val="000000" w:themeColor="text1"/>
          <w:lang w:val="en-US"/>
        </w:rPr>
        <w:t>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São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Paulo:</w:t>
      </w:r>
      <w:r w:rsidR="00763CF4" w:rsidRPr="00494A6E">
        <w:rPr>
          <w:bCs/>
          <w:color w:val="000000" w:themeColor="text1"/>
          <w:lang w:val="en-US"/>
        </w:rPr>
        <w:t xml:space="preserve"> </w:t>
      </w:r>
      <w:proofErr w:type="spellStart"/>
      <w:r w:rsidRPr="00494A6E">
        <w:rPr>
          <w:bCs/>
          <w:color w:val="000000" w:themeColor="text1"/>
          <w:lang w:val="en-US"/>
        </w:rPr>
        <w:t>Alínea</w:t>
      </w:r>
      <w:proofErr w:type="spellEnd"/>
      <w:r w:rsidRPr="00494A6E">
        <w:rPr>
          <w:bCs/>
          <w:color w:val="000000" w:themeColor="text1"/>
          <w:lang w:val="en-US"/>
        </w:rPr>
        <w:t>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2009.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78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p.</w:t>
      </w:r>
      <w:r w:rsidR="00763CF4" w:rsidRPr="00494A6E">
        <w:rPr>
          <w:bCs/>
          <w:color w:val="000000" w:themeColor="text1"/>
          <w:lang w:val="en-US"/>
        </w:rPr>
        <w:t xml:space="preserve"> </w:t>
      </w:r>
    </w:p>
    <w:p w14:paraId="510A96FF" w14:textId="77777777" w:rsidR="007F1A8F" w:rsidRPr="00494A6E" w:rsidRDefault="009119F0" w:rsidP="002D30C5">
      <w:pPr>
        <w:spacing w:before="360" w:after="360"/>
        <w:jc w:val="both"/>
        <w:rPr>
          <w:bCs/>
          <w:color w:val="000000" w:themeColor="text1"/>
          <w:lang w:val="en-US"/>
        </w:rPr>
      </w:pPr>
      <w:r w:rsidRPr="00494A6E">
        <w:rPr>
          <w:bCs/>
          <w:color w:val="000000" w:themeColor="text1"/>
          <w:lang w:val="en-US"/>
        </w:rPr>
        <w:t>CALDART,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A.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A.;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OLIVEIRA,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F.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proofErr w:type="spellStart"/>
      <w:r w:rsidRPr="00494A6E">
        <w:rPr>
          <w:bCs/>
          <w:color w:val="000000" w:themeColor="text1"/>
          <w:lang w:val="en-US"/>
        </w:rPr>
        <w:t>Analysing</w:t>
      </w:r>
      <w:proofErr w:type="spellEnd"/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industry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profitability:</w:t>
      </w:r>
      <w:r w:rsidR="00763CF4" w:rsidRPr="00494A6E">
        <w:rPr>
          <w:b/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a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complexity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as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causes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perspective.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FC3A13" w:rsidRPr="00494A6E">
        <w:rPr>
          <w:bCs/>
          <w:i/>
          <w:color w:val="000000" w:themeColor="text1"/>
          <w:lang w:val="en-US"/>
        </w:rPr>
        <w:t>European</w:t>
      </w:r>
      <w:r w:rsidR="00763CF4" w:rsidRPr="00494A6E">
        <w:rPr>
          <w:bCs/>
          <w:i/>
          <w:color w:val="000000" w:themeColor="text1"/>
          <w:lang w:val="en-US"/>
        </w:rPr>
        <w:t xml:space="preserve"> </w:t>
      </w:r>
      <w:r w:rsidR="00FC3A13" w:rsidRPr="00494A6E">
        <w:rPr>
          <w:bCs/>
          <w:i/>
          <w:color w:val="000000" w:themeColor="text1"/>
          <w:lang w:val="en-US"/>
        </w:rPr>
        <w:t>Management</w:t>
      </w:r>
      <w:r w:rsidR="00763CF4" w:rsidRPr="00494A6E">
        <w:rPr>
          <w:bCs/>
          <w:i/>
          <w:color w:val="000000" w:themeColor="text1"/>
          <w:lang w:val="en-US"/>
        </w:rPr>
        <w:t xml:space="preserve"> </w:t>
      </w:r>
      <w:r w:rsidR="00FC3A13" w:rsidRPr="00494A6E">
        <w:rPr>
          <w:bCs/>
          <w:i/>
          <w:color w:val="000000" w:themeColor="text1"/>
          <w:lang w:val="en-US"/>
        </w:rPr>
        <w:t>Journal</w:t>
      </w:r>
      <w:r w:rsidR="00FC3A13" w:rsidRPr="00494A6E">
        <w:rPr>
          <w:bCs/>
          <w:color w:val="000000" w:themeColor="text1"/>
          <w:lang w:val="en-US"/>
        </w:rPr>
        <w:t>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FC3A13" w:rsidRPr="00494A6E">
        <w:rPr>
          <w:bCs/>
          <w:color w:val="000000" w:themeColor="text1"/>
          <w:lang w:val="en-US"/>
        </w:rPr>
        <w:t>v.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FC3A13" w:rsidRPr="00494A6E">
        <w:rPr>
          <w:bCs/>
          <w:color w:val="000000" w:themeColor="text1"/>
          <w:lang w:val="en-US"/>
        </w:rPr>
        <w:t>28,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FC3A13" w:rsidRPr="00494A6E">
        <w:rPr>
          <w:bCs/>
          <w:color w:val="000000" w:themeColor="text1"/>
          <w:lang w:val="en-US"/>
        </w:rPr>
        <w:t>n.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FC3A13" w:rsidRPr="00494A6E">
        <w:rPr>
          <w:bCs/>
          <w:color w:val="000000" w:themeColor="text1"/>
          <w:lang w:val="en-US"/>
        </w:rPr>
        <w:t>2,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FC3A13" w:rsidRPr="00494A6E">
        <w:rPr>
          <w:bCs/>
          <w:color w:val="000000" w:themeColor="text1"/>
          <w:lang w:val="en-US"/>
        </w:rPr>
        <w:t>p.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FC3A13" w:rsidRPr="00494A6E">
        <w:rPr>
          <w:bCs/>
          <w:color w:val="000000" w:themeColor="text1"/>
          <w:lang w:val="en-US"/>
        </w:rPr>
        <w:t>95-107,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FC3A13" w:rsidRPr="00494A6E">
        <w:rPr>
          <w:bCs/>
          <w:color w:val="000000" w:themeColor="text1"/>
          <w:lang w:val="en-US"/>
        </w:rPr>
        <w:t>2010.</w:t>
      </w:r>
    </w:p>
    <w:p w14:paraId="1E4FA64E" w14:textId="77777777" w:rsidR="007F1A8F" w:rsidRPr="00494A6E" w:rsidRDefault="007F1A8F" w:rsidP="002D30C5">
      <w:pPr>
        <w:spacing w:before="360" w:after="360"/>
        <w:jc w:val="both"/>
        <w:rPr>
          <w:bCs/>
          <w:color w:val="000000" w:themeColor="text1"/>
          <w:lang w:val="en-US"/>
        </w:rPr>
      </w:pPr>
      <w:r w:rsidRPr="00494A6E">
        <w:rPr>
          <w:bCs/>
          <w:color w:val="000000" w:themeColor="text1"/>
          <w:lang w:val="en-US"/>
        </w:rPr>
        <w:t>CALIXTO,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F;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FORMIGONI,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A;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STETTINER,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C.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F.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5A1B2B" w:rsidRPr="00494A6E">
        <w:rPr>
          <w:rStyle w:val="hps"/>
          <w:rFonts w:cs="Arial"/>
          <w:color w:val="000000" w:themeColor="text1"/>
          <w:lang w:val="en"/>
        </w:rPr>
        <w:t>Logistics</w:t>
      </w:r>
      <w:r w:rsidR="005A1B2B" w:rsidRPr="00494A6E">
        <w:rPr>
          <w:rFonts w:cs="Arial"/>
          <w:color w:val="000000" w:themeColor="text1"/>
          <w:lang w:val="en"/>
        </w:rPr>
        <w:t xml:space="preserve">: a practical </w:t>
      </w:r>
      <w:r w:rsidR="005A1B2B" w:rsidRPr="00494A6E">
        <w:rPr>
          <w:rStyle w:val="hps"/>
          <w:rFonts w:cs="Arial"/>
          <w:color w:val="000000" w:themeColor="text1"/>
          <w:lang w:val="en"/>
        </w:rPr>
        <w:t>approach</w:t>
      </w:r>
      <w:r w:rsidRPr="00494A6E">
        <w:rPr>
          <w:bCs/>
          <w:color w:val="000000" w:themeColor="text1"/>
          <w:lang w:val="en-US"/>
        </w:rPr>
        <w:t>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São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Paulo: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Saraiva,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2011.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320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p.</w:t>
      </w:r>
    </w:p>
    <w:p w14:paraId="08F905E6" w14:textId="77777777" w:rsidR="007F1A8F" w:rsidRPr="00494A6E" w:rsidRDefault="007F1A8F" w:rsidP="002D30C5">
      <w:pPr>
        <w:spacing w:before="360" w:after="360"/>
        <w:jc w:val="both"/>
        <w:rPr>
          <w:bCs/>
          <w:color w:val="000000" w:themeColor="text1"/>
          <w:lang w:val="en-US"/>
        </w:rPr>
      </w:pPr>
      <w:r w:rsidRPr="00494A6E">
        <w:rPr>
          <w:bCs/>
          <w:color w:val="000000" w:themeColor="text1"/>
          <w:lang w:val="en-US"/>
        </w:rPr>
        <w:lastRenderedPageBreak/>
        <w:t>CAVUSGIL,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S.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T;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KNIGHT,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G;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RIESENBERG,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J.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R.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AF22A4" w:rsidRPr="00494A6E">
        <w:rPr>
          <w:rStyle w:val="hps"/>
          <w:rFonts w:cs="Arial"/>
          <w:color w:val="000000" w:themeColor="text1"/>
          <w:lang w:val="en"/>
        </w:rPr>
        <w:t>International</w:t>
      </w:r>
      <w:r w:rsidR="00AF22A4" w:rsidRPr="00494A6E">
        <w:rPr>
          <w:rFonts w:cs="Arial"/>
          <w:color w:val="000000" w:themeColor="text1"/>
          <w:lang w:val="en"/>
        </w:rPr>
        <w:t xml:space="preserve"> </w:t>
      </w:r>
      <w:r w:rsidR="00AF22A4" w:rsidRPr="00494A6E">
        <w:rPr>
          <w:rStyle w:val="hps"/>
          <w:rFonts w:cs="Arial"/>
          <w:color w:val="000000" w:themeColor="text1"/>
          <w:lang w:val="en"/>
        </w:rPr>
        <w:t>Business</w:t>
      </w:r>
      <w:r w:rsidR="00AF22A4" w:rsidRPr="00494A6E">
        <w:rPr>
          <w:rFonts w:cs="Arial"/>
          <w:color w:val="000000" w:themeColor="text1"/>
          <w:lang w:val="en"/>
        </w:rPr>
        <w:t xml:space="preserve">: Strategy, </w:t>
      </w:r>
      <w:r w:rsidR="00AF22A4" w:rsidRPr="00494A6E">
        <w:rPr>
          <w:rStyle w:val="hps"/>
          <w:rFonts w:cs="Arial"/>
          <w:color w:val="000000" w:themeColor="text1"/>
          <w:lang w:val="en"/>
        </w:rPr>
        <w:t>Management</w:t>
      </w:r>
      <w:r w:rsidR="00AF22A4" w:rsidRPr="00494A6E">
        <w:rPr>
          <w:rFonts w:cs="Arial"/>
          <w:color w:val="000000" w:themeColor="text1"/>
          <w:lang w:val="en"/>
        </w:rPr>
        <w:t xml:space="preserve"> </w:t>
      </w:r>
      <w:r w:rsidR="00AF22A4" w:rsidRPr="00494A6E">
        <w:rPr>
          <w:rStyle w:val="hps"/>
          <w:rFonts w:cs="Arial"/>
          <w:color w:val="000000" w:themeColor="text1"/>
          <w:lang w:val="en"/>
        </w:rPr>
        <w:t>and</w:t>
      </w:r>
      <w:r w:rsidR="00AF22A4" w:rsidRPr="00494A6E">
        <w:rPr>
          <w:rFonts w:cs="Arial"/>
          <w:color w:val="000000" w:themeColor="text1"/>
          <w:lang w:val="en"/>
        </w:rPr>
        <w:t xml:space="preserve"> </w:t>
      </w:r>
      <w:r w:rsidR="00AF22A4" w:rsidRPr="00494A6E">
        <w:rPr>
          <w:rStyle w:val="hps"/>
          <w:rFonts w:cs="Arial"/>
          <w:color w:val="000000" w:themeColor="text1"/>
          <w:lang w:val="en"/>
        </w:rPr>
        <w:t>new realities</w:t>
      </w:r>
      <w:r w:rsidRPr="00494A6E">
        <w:rPr>
          <w:bCs/>
          <w:color w:val="000000" w:themeColor="text1"/>
          <w:lang w:val="en-US"/>
        </w:rPr>
        <w:t>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São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Paulo: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Pearson,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2010.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510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p.</w:t>
      </w:r>
      <w:r w:rsidR="00763CF4" w:rsidRPr="00494A6E">
        <w:rPr>
          <w:bCs/>
          <w:color w:val="000000" w:themeColor="text1"/>
          <w:lang w:val="en-US"/>
        </w:rPr>
        <w:t xml:space="preserve"> </w:t>
      </w:r>
    </w:p>
    <w:p w14:paraId="5463F489" w14:textId="77777777" w:rsidR="007F1A8F" w:rsidRPr="00494A6E" w:rsidRDefault="007F1A8F" w:rsidP="002D30C5">
      <w:pPr>
        <w:spacing w:before="360" w:after="360"/>
        <w:jc w:val="both"/>
        <w:rPr>
          <w:bCs/>
          <w:color w:val="000000" w:themeColor="text1"/>
          <w:lang w:val="en-US"/>
        </w:rPr>
      </w:pPr>
      <w:r w:rsidRPr="00494A6E">
        <w:rPr>
          <w:bCs/>
          <w:color w:val="000000" w:themeColor="text1"/>
          <w:lang w:val="en-US"/>
        </w:rPr>
        <w:t>CECCONELLO,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A.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R.;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AJZENTAL,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A.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996962" w:rsidRPr="00494A6E">
        <w:rPr>
          <w:rStyle w:val="hps"/>
          <w:rFonts w:cs="Arial"/>
          <w:color w:val="000000" w:themeColor="text1"/>
          <w:lang w:val="en"/>
        </w:rPr>
        <w:t>The</w:t>
      </w:r>
      <w:r w:rsidR="00996962" w:rsidRPr="00494A6E">
        <w:rPr>
          <w:rFonts w:cs="Arial"/>
          <w:color w:val="000000" w:themeColor="text1"/>
          <w:lang w:val="en"/>
        </w:rPr>
        <w:t xml:space="preserve"> </w:t>
      </w:r>
      <w:r w:rsidR="00996962" w:rsidRPr="00494A6E">
        <w:rPr>
          <w:rStyle w:val="hps"/>
          <w:rFonts w:cs="Arial"/>
          <w:color w:val="000000" w:themeColor="text1"/>
          <w:lang w:val="en"/>
        </w:rPr>
        <w:t>business plan</w:t>
      </w:r>
      <w:r w:rsidR="00996962" w:rsidRPr="00494A6E">
        <w:rPr>
          <w:rFonts w:cs="Arial"/>
          <w:color w:val="000000" w:themeColor="text1"/>
          <w:lang w:val="en"/>
        </w:rPr>
        <w:t xml:space="preserve"> </w:t>
      </w:r>
      <w:r w:rsidR="00996962" w:rsidRPr="00494A6E">
        <w:rPr>
          <w:rStyle w:val="hps"/>
          <w:rFonts w:cs="Arial"/>
          <w:color w:val="000000" w:themeColor="text1"/>
          <w:lang w:val="en"/>
        </w:rPr>
        <w:t>of</w:t>
      </w:r>
      <w:r w:rsidR="00996962" w:rsidRPr="00494A6E">
        <w:rPr>
          <w:rFonts w:cs="Arial"/>
          <w:color w:val="000000" w:themeColor="text1"/>
          <w:lang w:val="en"/>
        </w:rPr>
        <w:t xml:space="preserve"> </w:t>
      </w:r>
      <w:r w:rsidR="00996962" w:rsidRPr="00494A6E">
        <w:rPr>
          <w:rStyle w:val="hps"/>
          <w:rFonts w:cs="Arial"/>
          <w:color w:val="000000" w:themeColor="text1"/>
          <w:lang w:val="en"/>
        </w:rPr>
        <w:t>construction</w:t>
      </w:r>
      <w:r w:rsidRPr="00494A6E">
        <w:rPr>
          <w:bCs/>
          <w:color w:val="000000" w:themeColor="text1"/>
          <w:lang w:val="en-US"/>
        </w:rPr>
        <w:t>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São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Paulo: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Saraiva,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2008.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300p.</w:t>
      </w:r>
      <w:r w:rsidR="00763CF4" w:rsidRPr="00494A6E">
        <w:rPr>
          <w:bCs/>
          <w:color w:val="000000" w:themeColor="text1"/>
          <w:lang w:val="en-US"/>
        </w:rPr>
        <w:t xml:space="preserve"> </w:t>
      </w:r>
    </w:p>
    <w:p w14:paraId="19A91D83" w14:textId="77777777" w:rsidR="007F1A8F" w:rsidRPr="00494A6E" w:rsidRDefault="007F1A8F" w:rsidP="002D30C5">
      <w:pPr>
        <w:spacing w:before="360" w:after="360"/>
        <w:jc w:val="both"/>
        <w:rPr>
          <w:bCs/>
          <w:color w:val="000000" w:themeColor="text1"/>
          <w:lang w:val="en-US"/>
        </w:rPr>
      </w:pPr>
      <w:r w:rsidRPr="00494A6E">
        <w:rPr>
          <w:bCs/>
          <w:color w:val="000000" w:themeColor="text1"/>
          <w:lang w:val="en-US"/>
        </w:rPr>
        <w:t>CETINDAMARA,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D.;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WASTE,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S.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N.;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ANDALE,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H.;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BEHAN,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B.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Does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technology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management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research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diverge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or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converge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in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developing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and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developed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countries?</w:t>
      </w:r>
      <w:r w:rsidR="00763CF4" w:rsidRPr="00494A6E">
        <w:rPr>
          <w:bCs/>
          <w:color w:val="000000" w:themeColor="text1"/>
          <w:lang w:val="en-US"/>
        </w:rPr>
        <w:t xml:space="preserve"> </w:t>
      </w:r>
      <w:proofErr w:type="spellStart"/>
      <w:r w:rsidRPr="00494A6E">
        <w:rPr>
          <w:bCs/>
          <w:i/>
          <w:color w:val="000000" w:themeColor="text1"/>
          <w:lang w:val="en-US"/>
        </w:rPr>
        <w:t>Technovation</w:t>
      </w:r>
      <w:proofErr w:type="spellEnd"/>
      <w:r w:rsidRPr="00494A6E">
        <w:rPr>
          <w:bCs/>
          <w:color w:val="000000" w:themeColor="text1"/>
          <w:lang w:val="en-US"/>
        </w:rPr>
        <w:t>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v.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29,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n.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1,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p.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45-58,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2009.</w:t>
      </w:r>
    </w:p>
    <w:p w14:paraId="07DDFA18" w14:textId="77777777" w:rsidR="00A03E29" w:rsidRPr="00494A6E" w:rsidRDefault="00A03E29" w:rsidP="002D30C5">
      <w:pPr>
        <w:spacing w:before="360" w:after="360"/>
        <w:jc w:val="both"/>
        <w:rPr>
          <w:bCs/>
          <w:color w:val="000000" w:themeColor="text1"/>
          <w:lang w:val="en-US"/>
        </w:rPr>
      </w:pPr>
      <w:r w:rsidRPr="00494A6E">
        <w:rPr>
          <w:bCs/>
          <w:color w:val="000000" w:themeColor="text1"/>
          <w:lang w:val="en-US"/>
        </w:rPr>
        <w:t>CHEN,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Y.C;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FANG,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S.C;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WEN,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U.P.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proofErr w:type="spellStart"/>
      <w:r w:rsidRPr="00494A6E">
        <w:rPr>
          <w:bCs/>
          <w:color w:val="000000" w:themeColor="text1"/>
          <w:lang w:val="en-US"/>
        </w:rPr>
        <w:t>Princing</w:t>
      </w:r>
      <w:proofErr w:type="spellEnd"/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policies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for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substitutable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products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in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a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supply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chain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with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internet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and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traditional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channels.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i/>
          <w:color w:val="000000" w:themeColor="text1"/>
          <w:lang w:val="en-US"/>
        </w:rPr>
        <w:t>European</w:t>
      </w:r>
      <w:r w:rsidR="00763CF4" w:rsidRPr="00494A6E">
        <w:rPr>
          <w:bCs/>
          <w:i/>
          <w:color w:val="000000" w:themeColor="text1"/>
          <w:lang w:val="en-US"/>
        </w:rPr>
        <w:t xml:space="preserve"> </w:t>
      </w:r>
      <w:r w:rsidRPr="00494A6E">
        <w:rPr>
          <w:bCs/>
          <w:i/>
          <w:color w:val="000000" w:themeColor="text1"/>
          <w:lang w:val="en-US"/>
        </w:rPr>
        <w:t>Journal</w:t>
      </w:r>
      <w:r w:rsidR="00763CF4" w:rsidRPr="00494A6E">
        <w:rPr>
          <w:bCs/>
          <w:i/>
          <w:color w:val="000000" w:themeColor="text1"/>
          <w:lang w:val="en-US"/>
        </w:rPr>
        <w:t xml:space="preserve"> </w:t>
      </w:r>
      <w:r w:rsidRPr="00494A6E">
        <w:rPr>
          <w:bCs/>
          <w:i/>
          <w:color w:val="000000" w:themeColor="text1"/>
          <w:lang w:val="en-US"/>
        </w:rPr>
        <w:t>of</w:t>
      </w:r>
      <w:r w:rsidR="00763CF4" w:rsidRPr="00494A6E">
        <w:rPr>
          <w:bCs/>
          <w:i/>
          <w:color w:val="000000" w:themeColor="text1"/>
          <w:lang w:val="en-US"/>
        </w:rPr>
        <w:t xml:space="preserve"> </w:t>
      </w:r>
      <w:r w:rsidRPr="00494A6E">
        <w:rPr>
          <w:bCs/>
          <w:i/>
          <w:color w:val="000000" w:themeColor="text1"/>
          <w:lang w:val="en-US"/>
        </w:rPr>
        <w:t>Operational</w:t>
      </w:r>
      <w:r w:rsidRPr="00494A6E">
        <w:rPr>
          <w:bCs/>
          <w:color w:val="000000" w:themeColor="text1"/>
          <w:lang w:val="en-US"/>
        </w:rPr>
        <w:t>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v.12,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n.1,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p.377,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2012.</w:t>
      </w:r>
      <w:r w:rsidR="00763CF4" w:rsidRPr="00494A6E">
        <w:rPr>
          <w:bCs/>
          <w:color w:val="000000" w:themeColor="text1"/>
          <w:lang w:val="en-US"/>
        </w:rPr>
        <w:t xml:space="preserve"> </w:t>
      </w:r>
    </w:p>
    <w:p w14:paraId="69D0137A" w14:textId="77777777" w:rsidR="0016283C" w:rsidRPr="00494A6E" w:rsidRDefault="0016283C" w:rsidP="002D30C5">
      <w:pPr>
        <w:spacing w:before="360" w:after="360"/>
        <w:jc w:val="both"/>
        <w:rPr>
          <w:bCs/>
          <w:color w:val="000000" w:themeColor="text1"/>
          <w:lang w:val="en-US"/>
        </w:rPr>
      </w:pPr>
      <w:r w:rsidRPr="00494A6E">
        <w:rPr>
          <w:bCs/>
          <w:color w:val="000000" w:themeColor="text1"/>
          <w:lang w:val="en-US"/>
        </w:rPr>
        <w:t>CIGOLINI,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R;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PERONA,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M.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A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new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framework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for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supply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chain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management</w:t>
      </w:r>
      <w:r w:rsidR="00E2776A" w:rsidRPr="00494A6E">
        <w:rPr>
          <w:bCs/>
          <w:color w:val="000000" w:themeColor="text1"/>
          <w:lang w:val="en-US"/>
        </w:rPr>
        <w:t>: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E2776A" w:rsidRPr="00494A6E">
        <w:rPr>
          <w:bCs/>
          <w:color w:val="000000" w:themeColor="text1"/>
          <w:lang w:val="en-US"/>
        </w:rPr>
        <w:t>conceptual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E2776A" w:rsidRPr="00494A6E">
        <w:rPr>
          <w:bCs/>
          <w:color w:val="000000" w:themeColor="text1"/>
          <w:lang w:val="en-US"/>
        </w:rPr>
        <w:t>model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E2776A" w:rsidRPr="00494A6E">
        <w:rPr>
          <w:bCs/>
          <w:color w:val="000000" w:themeColor="text1"/>
          <w:lang w:val="en-US"/>
        </w:rPr>
        <w:t>and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E2776A" w:rsidRPr="00494A6E">
        <w:rPr>
          <w:bCs/>
          <w:color w:val="000000" w:themeColor="text1"/>
          <w:lang w:val="en-US"/>
        </w:rPr>
        <w:t>empirical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E2776A" w:rsidRPr="00494A6E">
        <w:rPr>
          <w:bCs/>
          <w:color w:val="000000" w:themeColor="text1"/>
          <w:lang w:val="en-US"/>
        </w:rPr>
        <w:t>test.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E2776A" w:rsidRPr="00494A6E">
        <w:rPr>
          <w:bCs/>
          <w:i/>
          <w:color w:val="000000" w:themeColor="text1"/>
          <w:lang w:val="en-US"/>
        </w:rPr>
        <w:t>International</w:t>
      </w:r>
      <w:r w:rsidR="00763CF4" w:rsidRPr="00494A6E">
        <w:rPr>
          <w:bCs/>
          <w:i/>
          <w:color w:val="000000" w:themeColor="text1"/>
          <w:lang w:val="en-US"/>
        </w:rPr>
        <w:t xml:space="preserve"> </w:t>
      </w:r>
      <w:r w:rsidR="00E2776A" w:rsidRPr="00494A6E">
        <w:rPr>
          <w:bCs/>
          <w:i/>
          <w:color w:val="000000" w:themeColor="text1"/>
          <w:lang w:val="en-US"/>
        </w:rPr>
        <w:t>Journal</w:t>
      </w:r>
      <w:r w:rsidR="00763CF4" w:rsidRPr="00494A6E">
        <w:rPr>
          <w:bCs/>
          <w:i/>
          <w:color w:val="000000" w:themeColor="text1"/>
          <w:lang w:val="en-US"/>
        </w:rPr>
        <w:t xml:space="preserve"> </w:t>
      </w:r>
      <w:r w:rsidR="00E2776A" w:rsidRPr="00494A6E">
        <w:rPr>
          <w:bCs/>
          <w:i/>
          <w:color w:val="000000" w:themeColor="text1"/>
          <w:lang w:val="en-US"/>
        </w:rPr>
        <w:t>of</w:t>
      </w:r>
      <w:r w:rsidR="00763CF4" w:rsidRPr="00494A6E">
        <w:rPr>
          <w:bCs/>
          <w:i/>
          <w:color w:val="000000" w:themeColor="text1"/>
          <w:lang w:val="en-US"/>
        </w:rPr>
        <w:t xml:space="preserve"> </w:t>
      </w:r>
      <w:r w:rsidR="00E2776A" w:rsidRPr="00494A6E">
        <w:rPr>
          <w:bCs/>
          <w:i/>
          <w:color w:val="000000" w:themeColor="text1"/>
          <w:lang w:val="en-US"/>
        </w:rPr>
        <w:t>Operations</w:t>
      </w:r>
      <w:r w:rsidR="00763CF4" w:rsidRPr="00494A6E">
        <w:rPr>
          <w:bCs/>
          <w:i/>
          <w:color w:val="000000" w:themeColor="text1"/>
          <w:lang w:val="en-US"/>
        </w:rPr>
        <w:t xml:space="preserve"> </w:t>
      </w:r>
      <w:r w:rsidR="00E2776A" w:rsidRPr="00494A6E">
        <w:rPr>
          <w:bCs/>
          <w:i/>
          <w:color w:val="000000" w:themeColor="text1"/>
          <w:lang w:val="en-US"/>
        </w:rPr>
        <w:t>&amp;</w:t>
      </w:r>
      <w:r w:rsidR="00763CF4" w:rsidRPr="00494A6E">
        <w:rPr>
          <w:bCs/>
          <w:i/>
          <w:color w:val="000000" w:themeColor="text1"/>
          <w:lang w:val="en-US"/>
        </w:rPr>
        <w:t xml:space="preserve"> </w:t>
      </w:r>
      <w:r w:rsidR="00E2776A" w:rsidRPr="00494A6E">
        <w:rPr>
          <w:bCs/>
          <w:i/>
          <w:color w:val="000000" w:themeColor="text1"/>
          <w:lang w:val="en-US"/>
        </w:rPr>
        <w:t>Production</w:t>
      </w:r>
      <w:r w:rsidR="00763CF4" w:rsidRPr="00494A6E">
        <w:rPr>
          <w:bCs/>
          <w:i/>
          <w:color w:val="000000" w:themeColor="text1"/>
          <w:lang w:val="en-US"/>
        </w:rPr>
        <w:t xml:space="preserve"> </w:t>
      </w:r>
      <w:r w:rsidR="00E2776A" w:rsidRPr="00494A6E">
        <w:rPr>
          <w:bCs/>
          <w:i/>
          <w:color w:val="000000" w:themeColor="text1"/>
          <w:lang w:val="en-US"/>
        </w:rPr>
        <w:t>Management</w:t>
      </w:r>
      <w:r w:rsidR="00E2776A" w:rsidRPr="00494A6E">
        <w:rPr>
          <w:bCs/>
          <w:color w:val="000000" w:themeColor="text1"/>
          <w:lang w:val="en-US"/>
        </w:rPr>
        <w:t>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E2776A" w:rsidRPr="00494A6E">
        <w:rPr>
          <w:bCs/>
          <w:color w:val="000000" w:themeColor="text1"/>
          <w:lang w:val="en-US"/>
        </w:rPr>
        <w:t>v.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E2776A" w:rsidRPr="00494A6E">
        <w:rPr>
          <w:bCs/>
          <w:color w:val="000000" w:themeColor="text1"/>
          <w:lang w:val="en-US"/>
        </w:rPr>
        <w:t>24,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E2776A" w:rsidRPr="00494A6E">
        <w:rPr>
          <w:bCs/>
          <w:color w:val="000000" w:themeColor="text1"/>
          <w:lang w:val="en-US"/>
        </w:rPr>
        <w:t>n.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E2776A" w:rsidRPr="00494A6E">
        <w:rPr>
          <w:bCs/>
          <w:color w:val="000000" w:themeColor="text1"/>
          <w:lang w:val="en-US"/>
        </w:rPr>
        <w:t>1,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E2776A" w:rsidRPr="00494A6E">
        <w:rPr>
          <w:bCs/>
          <w:color w:val="000000" w:themeColor="text1"/>
          <w:lang w:val="en-US"/>
        </w:rPr>
        <w:t>p.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E2776A" w:rsidRPr="00494A6E">
        <w:rPr>
          <w:bCs/>
          <w:color w:val="000000" w:themeColor="text1"/>
          <w:lang w:val="en-US"/>
        </w:rPr>
        <w:t>7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E2776A" w:rsidRPr="00494A6E">
        <w:rPr>
          <w:bCs/>
          <w:color w:val="000000" w:themeColor="text1"/>
          <w:lang w:val="en-US"/>
        </w:rPr>
        <w:t>–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E2776A" w:rsidRPr="00494A6E">
        <w:rPr>
          <w:bCs/>
          <w:color w:val="000000" w:themeColor="text1"/>
          <w:lang w:val="en-US"/>
        </w:rPr>
        <w:t>41,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E2776A" w:rsidRPr="00494A6E">
        <w:rPr>
          <w:bCs/>
          <w:color w:val="000000" w:themeColor="text1"/>
          <w:lang w:val="en-US"/>
        </w:rPr>
        <w:t>2004</w:t>
      </w:r>
    </w:p>
    <w:p w14:paraId="788005C4" w14:textId="77777777" w:rsidR="00B77258" w:rsidRPr="00494A6E" w:rsidRDefault="00B77258" w:rsidP="002D30C5">
      <w:pPr>
        <w:spacing w:before="360" w:after="360"/>
        <w:jc w:val="both"/>
        <w:rPr>
          <w:bCs/>
          <w:color w:val="000000" w:themeColor="text1"/>
          <w:lang w:val="en-US"/>
        </w:rPr>
      </w:pPr>
      <w:r w:rsidRPr="00B17BD6">
        <w:rPr>
          <w:bCs/>
          <w:color w:val="000000" w:themeColor="text1"/>
          <w:lang w:val="en-US"/>
        </w:rPr>
        <w:t>CRESPO,</w:t>
      </w:r>
      <w:r w:rsidR="00763CF4" w:rsidRPr="00B17BD6">
        <w:rPr>
          <w:bCs/>
          <w:color w:val="000000" w:themeColor="text1"/>
          <w:lang w:val="en-US"/>
        </w:rPr>
        <w:t xml:space="preserve"> </w:t>
      </w:r>
      <w:r w:rsidRPr="00B17BD6">
        <w:rPr>
          <w:bCs/>
          <w:color w:val="000000" w:themeColor="text1"/>
          <w:lang w:val="en-US"/>
        </w:rPr>
        <w:t>A.</w:t>
      </w:r>
      <w:r w:rsidR="00763CF4" w:rsidRPr="00B17BD6">
        <w:rPr>
          <w:bCs/>
          <w:color w:val="000000" w:themeColor="text1"/>
          <w:lang w:val="en-US"/>
        </w:rPr>
        <w:t xml:space="preserve"> </w:t>
      </w:r>
      <w:r w:rsidRPr="00B17BD6">
        <w:rPr>
          <w:bCs/>
          <w:color w:val="000000" w:themeColor="text1"/>
          <w:lang w:val="en-US"/>
        </w:rPr>
        <w:t>A.</w:t>
      </w:r>
      <w:r w:rsidR="00763CF4" w:rsidRPr="00B17BD6">
        <w:rPr>
          <w:bCs/>
          <w:color w:val="000000" w:themeColor="text1"/>
          <w:lang w:val="en-US"/>
        </w:rPr>
        <w:t xml:space="preserve"> </w:t>
      </w:r>
      <w:r w:rsidR="00ED073C" w:rsidRPr="00B17BD6">
        <w:rPr>
          <w:rStyle w:val="hps"/>
          <w:rFonts w:cs="Arial"/>
          <w:color w:val="000000" w:themeColor="text1"/>
          <w:lang w:val="en-US"/>
        </w:rPr>
        <w:t>Easy</w:t>
      </w:r>
      <w:r w:rsidR="00ED073C" w:rsidRPr="00B17BD6">
        <w:rPr>
          <w:rStyle w:val="shorttext"/>
          <w:rFonts w:cs="Arial"/>
          <w:color w:val="000000" w:themeColor="text1"/>
          <w:lang w:val="en-US"/>
        </w:rPr>
        <w:t xml:space="preserve"> s</w:t>
      </w:r>
      <w:r w:rsidR="00ED073C" w:rsidRPr="00B17BD6">
        <w:rPr>
          <w:rStyle w:val="hps"/>
          <w:rFonts w:cs="Arial"/>
          <w:color w:val="000000" w:themeColor="text1"/>
          <w:lang w:val="en-US"/>
        </w:rPr>
        <w:t>tatistics</w:t>
      </w:r>
      <w:r w:rsidRPr="00B17BD6">
        <w:rPr>
          <w:bCs/>
          <w:color w:val="000000" w:themeColor="text1"/>
          <w:lang w:val="en-US"/>
        </w:rPr>
        <w:t>.</w:t>
      </w:r>
      <w:r w:rsidR="00763CF4" w:rsidRPr="00B17BD6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São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Paulo: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Saraiva,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2013.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218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p.</w:t>
      </w:r>
    </w:p>
    <w:p w14:paraId="1AD08592" w14:textId="77777777" w:rsidR="007F1A8F" w:rsidRPr="00494A6E" w:rsidRDefault="007F1A8F" w:rsidP="002D30C5">
      <w:pPr>
        <w:spacing w:before="360" w:after="360"/>
        <w:jc w:val="both"/>
        <w:rPr>
          <w:bCs/>
          <w:color w:val="000000" w:themeColor="text1"/>
          <w:lang w:val="en-US"/>
        </w:rPr>
      </w:pPr>
      <w:r w:rsidRPr="00494A6E">
        <w:rPr>
          <w:bCs/>
          <w:color w:val="000000" w:themeColor="text1"/>
          <w:lang w:val="en-US"/>
        </w:rPr>
        <w:t>DEGEN,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R.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J.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ED073C" w:rsidRPr="00494A6E">
        <w:rPr>
          <w:rStyle w:val="hps"/>
          <w:rFonts w:cs="Arial"/>
          <w:color w:val="000000" w:themeColor="text1"/>
          <w:lang w:val="en"/>
        </w:rPr>
        <w:t>The entrepreneur</w:t>
      </w:r>
      <w:r w:rsidR="00ED073C" w:rsidRPr="00494A6E">
        <w:rPr>
          <w:rStyle w:val="shorttext"/>
          <w:rFonts w:cs="Arial"/>
          <w:color w:val="000000" w:themeColor="text1"/>
          <w:lang w:val="en"/>
        </w:rPr>
        <w:t xml:space="preserve">: </w:t>
      </w:r>
      <w:r w:rsidR="00ED073C" w:rsidRPr="00494A6E">
        <w:rPr>
          <w:rStyle w:val="hps"/>
          <w:rFonts w:cs="Arial"/>
          <w:color w:val="000000" w:themeColor="text1"/>
          <w:lang w:val="en"/>
        </w:rPr>
        <w:t>take as a</w:t>
      </w:r>
      <w:r w:rsidR="00ED073C" w:rsidRPr="00494A6E">
        <w:rPr>
          <w:rStyle w:val="shorttext"/>
          <w:rFonts w:cs="Arial"/>
          <w:color w:val="000000" w:themeColor="text1"/>
          <w:lang w:val="en"/>
        </w:rPr>
        <w:t xml:space="preserve"> </w:t>
      </w:r>
      <w:r w:rsidR="00ED073C" w:rsidRPr="00494A6E">
        <w:rPr>
          <w:rStyle w:val="hps"/>
          <w:rFonts w:cs="Arial"/>
          <w:color w:val="000000" w:themeColor="text1"/>
          <w:lang w:val="en"/>
        </w:rPr>
        <w:t>career option</w:t>
      </w:r>
      <w:r w:rsidRPr="00494A6E">
        <w:rPr>
          <w:bCs/>
          <w:color w:val="000000" w:themeColor="text1"/>
          <w:lang w:val="en-US"/>
        </w:rPr>
        <w:t>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São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Paulo: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Pearson,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2009.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436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p.</w:t>
      </w:r>
    </w:p>
    <w:p w14:paraId="4CA0F553" w14:textId="77777777" w:rsidR="007F1A8F" w:rsidRPr="00494A6E" w:rsidRDefault="007F1A8F" w:rsidP="002D30C5">
      <w:pPr>
        <w:spacing w:before="360" w:after="360"/>
        <w:jc w:val="both"/>
        <w:rPr>
          <w:bCs/>
          <w:color w:val="000000" w:themeColor="text1"/>
          <w:lang w:val="en-US"/>
        </w:rPr>
      </w:pPr>
      <w:r w:rsidRPr="00494A6E">
        <w:rPr>
          <w:bCs/>
          <w:color w:val="000000" w:themeColor="text1"/>
          <w:lang w:val="en-US"/>
        </w:rPr>
        <w:t>DI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STEFANO,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G;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GAMBARDELLA,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A;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VERONA,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G.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Technology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push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and</w:t>
      </w:r>
      <w:r w:rsidR="00763CF4" w:rsidRPr="00494A6E">
        <w:rPr>
          <w:bCs/>
          <w:color w:val="000000" w:themeColor="text1"/>
          <w:lang w:val="en-US"/>
        </w:rPr>
        <w:t xml:space="preserve"> </w:t>
      </w:r>
      <w:proofErr w:type="gramStart"/>
      <w:r w:rsidRPr="00494A6E">
        <w:rPr>
          <w:bCs/>
          <w:color w:val="000000" w:themeColor="text1"/>
          <w:lang w:val="en-US"/>
        </w:rPr>
        <w:t>demand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pull</w:t>
      </w:r>
      <w:proofErr w:type="gramEnd"/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perspectives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in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innovation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studies: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Current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findings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and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future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research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directions.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i/>
          <w:color w:val="000000" w:themeColor="text1"/>
          <w:lang w:val="en-US"/>
        </w:rPr>
        <w:t>Research</w:t>
      </w:r>
      <w:r w:rsidR="00763CF4" w:rsidRPr="00494A6E">
        <w:rPr>
          <w:bCs/>
          <w:i/>
          <w:color w:val="000000" w:themeColor="text1"/>
          <w:lang w:val="en-US"/>
        </w:rPr>
        <w:t xml:space="preserve"> </w:t>
      </w:r>
      <w:r w:rsidRPr="00494A6E">
        <w:rPr>
          <w:bCs/>
          <w:i/>
          <w:color w:val="000000" w:themeColor="text1"/>
          <w:lang w:val="en-US"/>
        </w:rPr>
        <w:t>Policy</w:t>
      </w:r>
      <w:r w:rsidRPr="00494A6E">
        <w:rPr>
          <w:bCs/>
          <w:color w:val="000000" w:themeColor="text1"/>
          <w:lang w:val="en-US"/>
        </w:rPr>
        <w:t>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v.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41,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n.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8,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p.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1283-95,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2012.</w:t>
      </w:r>
    </w:p>
    <w:p w14:paraId="7F207C71" w14:textId="77777777" w:rsidR="007F1A8F" w:rsidRPr="00494A6E" w:rsidRDefault="007F1A8F" w:rsidP="002D30C5">
      <w:pPr>
        <w:spacing w:before="360" w:after="360"/>
        <w:jc w:val="both"/>
        <w:rPr>
          <w:bCs/>
          <w:color w:val="000000" w:themeColor="text1"/>
          <w:lang w:val="en-US"/>
        </w:rPr>
      </w:pPr>
      <w:r w:rsidRPr="00494A6E">
        <w:rPr>
          <w:bCs/>
          <w:color w:val="000000" w:themeColor="text1"/>
          <w:lang w:val="en-US"/>
        </w:rPr>
        <w:t>ELGAZZAR,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S.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H;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TIPI,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N.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S;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HUBBARD,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N.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J;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LEACH,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D.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J.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Linking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supply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chain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processes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performance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to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a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company’s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financial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strategic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objectives.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i/>
          <w:color w:val="000000" w:themeColor="text1"/>
          <w:lang w:val="en-US"/>
        </w:rPr>
        <w:t>European</w:t>
      </w:r>
      <w:r w:rsidR="00763CF4" w:rsidRPr="00494A6E">
        <w:rPr>
          <w:bCs/>
          <w:i/>
          <w:color w:val="000000" w:themeColor="text1"/>
          <w:lang w:val="en-US"/>
        </w:rPr>
        <w:t xml:space="preserve"> </w:t>
      </w:r>
      <w:r w:rsidRPr="00494A6E">
        <w:rPr>
          <w:bCs/>
          <w:i/>
          <w:color w:val="000000" w:themeColor="text1"/>
          <w:lang w:val="en-US"/>
        </w:rPr>
        <w:t>Journal</w:t>
      </w:r>
      <w:r w:rsidR="00763CF4" w:rsidRPr="00494A6E">
        <w:rPr>
          <w:bCs/>
          <w:i/>
          <w:color w:val="000000" w:themeColor="text1"/>
          <w:lang w:val="en-US"/>
        </w:rPr>
        <w:t xml:space="preserve"> </w:t>
      </w:r>
      <w:r w:rsidRPr="00494A6E">
        <w:rPr>
          <w:bCs/>
          <w:i/>
          <w:color w:val="000000" w:themeColor="text1"/>
          <w:lang w:val="en-US"/>
        </w:rPr>
        <w:t>of</w:t>
      </w:r>
      <w:r w:rsidR="00763CF4" w:rsidRPr="00494A6E">
        <w:rPr>
          <w:bCs/>
          <w:i/>
          <w:color w:val="000000" w:themeColor="text1"/>
          <w:lang w:val="en-US"/>
        </w:rPr>
        <w:t xml:space="preserve"> </w:t>
      </w:r>
      <w:r w:rsidRPr="00494A6E">
        <w:rPr>
          <w:bCs/>
          <w:i/>
          <w:color w:val="000000" w:themeColor="text1"/>
          <w:lang w:val="en-US"/>
        </w:rPr>
        <w:t>Operational</w:t>
      </w:r>
      <w:r w:rsidR="00763CF4" w:rsidRPr="00494A6E">
        <w:rPr>
          <w:bCs/>
          <w:i/>
          <w:color w:val="000000" w:themeColor="text1"/>
          <w:lang w:val="en-US"/>
        </w:rPr>
        <w:t xml:space="preserve"> </w:t>
      </w:r>
      <w:r w:rsidRPr="00494A6E">
        <w:rPr>
          <w:bCs/>
          <w:i/>
          <w:color w:val="000000" w:themeColor="text1"/>
          <w:lang w:val="en-US"/>
        </w:rPr>
        <w:t>Research</w:t>
      </w:r>
      <w:r w:rsidRPr="00494A6E">
        <w:rPr>
          <w:bCs/>
          <w:color w:val="000000" w:themeColor="text1"/>
          <w:lang w:val="en-US"/>
        </w:rPr>
        <w:t>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v.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223,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n.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1,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p.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276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-89,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2012.</w:t>
      </w:r>
      <w:r w:rsidR="00763CF4" w:rsidRPr="00494A6E">
        <w:rPr>
          <w:bCs/>
          <w:color w:val="000000" w:themeColor="text1"/>
          <w:lang w:val="en-US"/>
        </w:rPr>
        <w:t xml:space="preserve"> </w:t>
      </w:r>
    </w:p>
    <w:p w14:paraId="1C52F1F7" w14:textId="77777777" w:rsidR="007F1A8F" w:rsidRPr="00494A6E" w:rsidRDefault="009119F0" w:rsidP="002D30C5">
      <w:pPr>
        <w:spacing w:before="360" w:after="360"/>
        <w:jc w:val="both"/>
        <w:rPr>
          <w:bCs/>
          <w:color w:val="000000" w:themeColor="text1"/>
          <w:lang w:val="en-US"/>
        </w:rPr>
      </w:pPr>
      <w:r w:rsidRPr="00494A6E">
        <w:rPr>
          <w:bCs/>
          <w:color w:val="000000" w:themeColor="text1"/>
          <w:lang w:val="en-US"/>
        </w:rPr>
        <w:t>FAHL,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A.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C.;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MANHANI,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L.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P.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S.;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SILVA,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M.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Pr="00494A6E">
        <w:rPr>
          <w:bCs/>
          <w:color w:val="000000" w:themeColor="text1"/>
          <w:lang w:val="en-US"/>
        </w:rPr>
        <w:t>F.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ED073C" w:rsidRPr="00494A6E">
        <w:rPr>
          <w:rStyle w:val="hps"/>
          <w:rFonts w:cs="Arial"/>
          <w:color w:val="000000" w:themeColor="text1"/>
          <w:lang w:val="en"/>
        </w:rPr>
        <w:t>Accounting</w:t>
      </w:r>
      <w:r w:rsidRPr="00494A6E">
        <w:rPr>
          <w:bCs/>
          <w:color w:val="000000" w:themeColor="text1"/>
          <w:lang w:val="en-US"/>
        </w:rPr>
        <w:t>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7F1A8F" w:rsidRPr="00494A6E">
        <w:rPr>
          <w:bCs/>
          <w:color w:val="000000" w:themeColor="text1"/>
          <w:lang w:val="en-US"/>
        </w:rPr>
        <w:t>São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7F1A8F" w:rsidRPr="00494A6E">
        <w:rPr>
          <w:bCs/>
          <w:color w:val="000000" w:themeColor="text1"/>
          <w:lang w:val="en-US"/>
        </w:rPr>
        <w:t>Paulo: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7F1A8F" w:rsidRPr="00494A6E">
        <w:rPr>
          <w:bCs/>
          <w:color w:val="000000" w:themeColor="text1"/>
          <w:lang w:val="en-US"/>
        </w:rPr>
        <w:t>Pearson,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7F1A8F" w:rsidRPr="00494A6E">
        <w:rPr>
          <w:bCs/>
          <w:color w:val="000000" w:themeColor="text1"/>
          <w:lang w:val="en-US"/>
        </w:rPr>
        <w:t>2009.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7F1A8F" w:rsidRPr="00494A6E">
        <w:rPr>
          <w:bCs/>
          <w:color w:val="000000" w:themeColor="text1"/>
          <w:lang w:val="en-US"/>
        </w:rPr>
        <w:t>194</w:t>
      </w:r>
      <w:r w:rsidR="00763CF4" w:rsidRPr="00494A6E">
        <w:rPr>
          <w:bCs/>
          <w:color w:val="000000" w:themeColor="text1"/>
          <w:lang w:val="en-US"/>
        </w:rPr>
        <w:t xml:space="preserve"> </w:t>
      </w:r>
      <w:r w:rsidR="007F1A8F" w:rsidRPr="00494A6E">
        <w:rPr>
          <w:bCs/>
          <w:color w:val="000000" w:themeColor="text1"/>
          <w:lang w:val="en-US"/>
        </w:rPr>
        <w:t>p.</w:t>
      </w:r>
      <w:r w:rsidR="00763CF4" w:rsidRPr="00494A6E">
        <w:rPr>
          <w:bCs/>
          <w:color w:val="000000" w:themeColor="text1"/>
          <w:lang w:val="en-US"/>
        </w:rPr>
        <w:t xml:space="preserve"> </w:t>
      </w:r>
    </w:p>
    <w:p w14:paraId="26E16557" w14:textId="77777777" w:rsidR="007F2358" w:rsidRPr="00494A6E" w:rsidRDefault="007F2358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GAO,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G.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Y;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ZHOU,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K.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Z;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YIM,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What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should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firms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focus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transitional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economies?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study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of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the</w:t>
      </w:r>
      <w:r w:rsidR="00763CF4" w:rsidRPr="00494A6E">
        <w:rPr>
          <w:color w:val="000000" w:themeColor="text1"/>
          <w:lang w:val="en-US"/>
        </w:rPr>
        <w:t xml:space="preserve"> </w:t>
      </w:r>
      <w:proofErr w:type="spellStart"/>
      <w:r w:rsidRPr="00494A6E">
        <w:rPr>
          <w:color w:val="000000" w:themeColor="text1"/>
          <w:lang w:val="en-US"/>
        </w:rPr>
        <w:t>contingente</w:t>
      </w:r>
      <w:proofErr w:type="spellEnd"/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value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of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strategic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orientations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China.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International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Journal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of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Research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in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Marketing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24,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1,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3-15,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2007.</w:t>
      </w:r>
    </w:p>
    <w:p w14:paraId="2FF97C9E" w14:textId="77777777" w:rsidR="005941A4" w:rsidRPr="00494A6E" w:rsidRDefault="005941A4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GHAZAVI,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CHERAGLALI,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R.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study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the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effect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of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internet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competitiveness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customer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loyalty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insurance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industry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based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Porter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competitive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forces.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Management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Science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Letters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3,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7,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p.2001,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2013</w:t>
      </w:r>
      <w:r w:rsidR="00763CF4" w:rsidRPr="00494A6E">
        <w:rPr>
          <w:color w:val="000000" w:themeColor="text1"/>
          <w:lang w:val="en-US"/>
        </w:rPr>
        <w:t xml:space="preserve"> </w:t>
      </w:r>
    </w:p>
    <w:p w14:paraId="112E9437" w14:textId="77777777" w:rsidR="007F1A8F" w:rsidRPr="00494A6E" w:rsidRDefault="007F1A8F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GNYAWALI,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D.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R;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PARK,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B.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J.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Co-operation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between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giants: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collaboration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with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competitors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for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technological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innovation.</w:t>
      </w:r>
      <w:r w:rsidR="00763CF4" w:rsidRPr="00494A6E">
        <w:rPr>
          <w:b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Research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Policy</w:t>
      </w:r>
      <w:r w:rsidRPr="00494A6E">
        <w:rPr>
          <w:b/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40,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5,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650-63,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2011.</w:t>
      </w:r>
    </w:p>
    <w:p w14:paraId="42F8BB27" w14:textId="77777777" w:rsidR="00F45F17" w:rsidRPr="00494A6E" w:rsidRDefault="00F45F17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lastRenderedPageBreak/>
        <w:t>GONZALES,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B.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J.</w:t>
      </w:r>
      <w:r w:rsidR="00763CF4" w:rsidRPr="00494A6E">
        <w:rPr>
          <w:color w:val="000000" w:themeColor="text1"/>
          <w:lang w:val="en-US"/>
        </w:rPr>
        <w:t xml:space="preserve"> </w:t>
      </w:r>
      <w:r w:rsidR="009944FE" w:rsidRPr="00494A6E">
        <w:rPr>
          <w:color w:val="000000" w:themeColor="text1"/>
          <w:lang w:val="en-US"/>
        </w:rPr>
        <w:t>A</w:t>
      </w:r>
      <w:r w:rsidR="00763CF4" w:rsidRPr="00494A6E">
        <w:rPr>
          <w:color w:val="000000" w:themeColor="text1"/>
          <w:lang w:val="en-US"/>
        </w:rPr>
        <w:t xml:space="preserve"> </w:t>
      </w:r>
      <w:r w:rsidR="009944FE" w:rsidRPr="00494A6E">
        <w:rPr>
          <w:color w:val="000000" w:themeColor="text1"/>
          <w:lang w:val="en-US"/>
        </w:rPr>
        <w:t>study</w:t>
      </w:r>
      <w:r w:rsidR="00763CF4" w:rsidRPr="00494A6E">
        <w:rPr>
          <w:color w:val="000000" w:themeColor="text1"/>
          <w:lang w:val="en-US"/>
        </w:rPr>
        <w:t xml:space="preserve"> </w:t>
      </w:r>
      <w:r w:rsidR="009944FE" w:rsidRPr="00494A6E">
        <w:rPr>
          <w:color w:val="000000" w:themeColor="text1"/>
          <w:lang w:val="en-US"/>
        </w:rPr>
        <w:t>of</w:t>
      </w:r>
      <w:r w:rsidR="00763CF4" w:rsidRPr="00494A6E">
        <w:rPr>
          <w:color w:val="000000" w:themeColor="text1"/>
          <w:lang w:val="en-US"/>
        </w:rPr>
        <w:t xml:space="preserve"> </w:t>
      </w:r>
      <w:r w:rsidR="009944FE" w:rsidRPr="00494A6E">
        <w:rPr>
          <w:color w:val="000000" w:themeColor="text1"/>
          <w:lang w:val="en-US"/>
        </w:rPr>
        <w:t>the</w:t>
      </w:r>
      <w:r w:rsidR="00763CF4" w:rsidRPr="00494A6E">
        <w:rPr>
          <w:color w:val="000000" w:themeColor="text1"/>
          <w:lang w:val="en-US"/>
        </w:rPr>
        <w:t xml:space="preserve"> </w:t>
      </w:r>
      <w:r w:rsidR="009944FE" w:rsidRPr="00494A6E">
        <w:rPr>
          <w:color w:val="000000" w:themeColor="text1"/>
          <w:lang w:val="en-US"/>
        </w:rPr>
        <w:t>role</w:t>
      </w:r>
      <w:r w:rsidR="00763CF4" w:rsidRPr="00494A6E">
        <w:rPr>
          <w:color w:val="000000" w:themeColor="text1"/>
          <w:lang w:val="en-US"/>
        </w:rPr>
        <w:t xml:space="preserve"> </w:t>
      </w:r>
      <w:r w:rsidR="009944FE" w:rsidRPr="00494A6E">
        <w:rPr>
          <w:color w:val="000000" w:themeColor="text1"/>
          <w:lang w:val="en-US"/>
        </w:rPr>
        <w:t>played</w:t>
      </w:r>
      <w:r w:rsidR="00763CF4" w:rsidRPr="00494A6E">
        <w:rPr>
          <w:color w:val="000000" w:themeColor="text1"/>
          <w:lang w:val="en-US"/>
        </w:rPr>
        <w:t xml:space="preserve"> </w:t>
      </w:r>
      <w:r w:rsidR="009944FE" w:rsidRPr="00494A6E">
        <w:rPr>
          <w:color w:val="000000" w:themeColor="text1"/>
          <w:lang w:val="en-US"/>
        </w:rPr>
        <w:t>by</w:t>
      </w:r>
      <w:r w:rsidR="00763CF4" w:rsidRPr="00494A6E">
        <w:rPr>
          <w:color w:val="000000" w:themeColor="text1"/>
          <w:lang w:val="en-US"/>
        </w:rPr>
        <w:t xml:space="preserve"> </w:t>
      </w:r>
      <w:r w:rsidR="009944FE" w:rsidRPr="00494A6E">
        <w:rPr>
          <w:color w:val="000000" w:themeColor="text1"/>
          <w:lang w:val="en-US"/>
        </w:rPr>
        <w:t>manufacturing</w:t>
      </w:r>
      <w:r w:rsidR="00763CF4" w:rsidRPr="00494A6E">
        <w:rPr>
          <w:color w:val="000000" w:themeColor="text1"/>
          <w:lang w:val="en-US"/>
        </w:rPr>
        <w:t xml:space="preserve"> </w:t>
      </w:r>
      <w:r w:rsidR="009944FE" w:rsidRPr="00494A6E">
        <w:rPr>
          <w:color w:val="000000" w:themeColor="text1"/>
          <w:lang w:val="en-US"/>
        </w:rPr>
        <w:t>strategic</w:t>
      </w:r>
      <w:r w:rsidR="00763CF4" w:rsidRPr="00494A6E">
        <w:rPr>
          <w:color w:val="000000" w:themeColor="text1"/>
          <w:lang w:val="en-US"/>
        </w:rPr>
        <w:t xml:space="preserve"> </w:t>
      </w:r>
      <w:proofErr w:type="spellStart"/>
      <w:r w:rsidR="009944FE" w:rsidRPr="00494A6E">
        <w:rPr>
          <w:color w:val="000000" w:themeColor="text1"/>
          <w:lang w:val="en-US"/>
        </w:rPr>
        <w:t>objetives</w:t>
      </w:r>
      <w:proofErr w:type="spellEnd"/>
      <w:r w:rsidR="00763CF4" w:rsidRPr="00494A6E">
        <w:rPr>
          <w:color w:val="000000" w:themeColor="text1"/>
          <w:lang w:val="en-US"/>
        </w:rPr>
        <w:t xml:space="preserve"> </w:t>
      </w:r>
      <w:r w:rsidR="009944FE" w:rsidRPr="00494A6E">
        <w:rPr>
          <w:color w:val="000000" w:themeColor="text1"/>
          <w:lang w:val="en-US"/>
        </w:rPr>
        <w:t>and</w:t>
      </w:r>
      <w:r w:rsidR="00763CF4" w:rsidRPr="00494A6E">
        <w:rPr>
          <w:color w:val="000000" w:themeColor="text1"/>
          <w:lang w:val="en-US"/>
        </w:rPr>
        <w:t xml:space="preserve"> </w:t>
      </w:r>
      <w:r w:rsidR="009944FE" w:rsidRPr="00494A6E">
        <w:rPr>
          <w:color w:val="000000" w:themeColor="text1"/>
          <w:lang w:val="en-US"/>
        </w:rPr>
        <w:t>capabilities</w:t>
      </w:r>
      <w:r w:rsidR="00763CF4" w:rsidRPr="00494A6E">
        <w:rPr>
          <w:color w:val="000000" w:themeColor="text1"/>
          <w:lang w:val="en-US"/>
        </w:rPr>
        <w:t xml:space="preserve"> </w:t>
      </w:r>
      <w:r w:rsidR="009944FE" w:rsidRPr="00494A6E">
        <w:rPr>
          <w:color w:val="000000" w:themeColor="text1"/>
          <w:lang w:val="en-US"/>
        </w:rPr>
        <w:t>in</w:t>
      </w:r>
      <w:r w:rsidR="00763CF4" w:rsidRPr="00494A6E">
        <w:rPr>
          <w:color w:val="000000" w:themeColor="text1"/>
          <w:lang w:val="en-US"/>
        </w:rPr>
        <w:t xml:space="preserve"> </w:t>
      </w:r>
      <w:r w:rsidR="009944FE" w:rsidRPr="00494A6E">
        <w:rPr>
          <w:color w:val="000000" w:themeColor="text1"/>
          <w:lang w:val="en-US"/>
        </w:rPr>
        <w:t>understanding</w:t>
      </w:r>
      <w:r w:rsidR="00763CF4" w:rsidRPr="00494A6E">
        <w:rPr>
          <w:color w:val="000000" w:themeColor="text1"/>
          <w:lang w:val="en-US"/>
        </w:rPr>
        <w:t xml:space="preserve"> </w:t>
      </w:r>
      <w:r w:rsidR="009944FE" w:rsidRPr="00494A6E">
        <w:rPr>
          <w:color w:val="000000" w:themeColor="text1"/>
          <w:lang w:val="en-US"/>
        </w:rPr>
        <w:t>the</w:t>
      </w:r>
      <w:r w:rsidR="00763CF4" w:rsidRPr="00494A6E">
        <w:rPr>
          <w:color w:val="000000" w:themeColor="text1"/>
          <w:lang w:val="en-US"/>
        </w:rPr>
        <w:t xml:space="preserve"> </w:t>
      </w:r>
      <w:r w:rsidR="009944FE" w:rsidRPr="00494A6E">
        <w:rPr>
          <w:color w:val="000000" w:themeColor="text1"/>
          <w:lang w:val="en-US"/>
        </w:rPr>
        <w:t>relationship</w:t>
      </w:r>
      <w:r w:rsidR="00763CF4" w:rsidRPr="00494A6E">
        <w:rPr>
          <w:color w:val="000000" w:themeColor="text1"/>
          <w:lang w:val="en-US"/>
        </w:rPr>
        <w:t xml:space="preserve"> </w:t>
      </w:r>
      <w:r w:rsidR="009944FE" w:rsidRPr="00494A6E">
        <w:rPr>
          <w:color w:val="000000" w:themeColor="text1"/>
          <w:lang w:val="en-US"/>
        </w:rPr>
        <w:t>between</w:t>
      </w:r>
      <w:r w:rsidR="00763CF4" w:rsidRPr="00494A6E">
        <w:rPr>
          <w:color w:val="000000" w:themeColor="text1"/>
          <w:lang w:val="en-US"/>
        </w:rPr>
        <w:t xml:space="preserve"> </w:t>
      </w:r>
      <w:r w:rsidR="009944FE" w:rsidRPr="00494A6E">
        <w:rPr>
          <w:color w:val="000000" w:themeColor="text1"/>
          <w:lang w:val="en-US"/>
        </w:rPr>
        <w:t>Porter’s</w:t>
      </w:r>
      <w:r w:rsidR="00763CF4" w:rsidRPr="00494A6E">
        <w:rPr>
          <w:color w:val="000000" w:themeColor="text1"/>
          <w:lang w:val="en-US"/>
        </w:rPr>
        <w:t xml:space="preserve"> </w:t>
      </w:r>
      <w:r w:rsidR="009944FE" w:rsidRPr="00494A6E">
        <w:rPr>
          <w:color w:val="000000" w:themeColor="text1"/>
          <w:lang w:val="en-US"/>
        </w:rPr>
        <w:t>generic</w:t>
      </w:r>
      <w:r w:rsidR="00763CF4" w:rsidRPr="00494A6E">
        <w:rPr>
          <w:color w:val="000000" w:themeColor="text1"/>
          <w:lang w:val="en-US"/>
        </w:rPr>
        <w:t xml:space="preserve"> </w:t>
      </w:r>
      <w:r w:rsidR="009944FE" w:rsidRPr="00494A6E">
        <w:rPr>
          <w:color w:val="000000" w:themeColor="text1"/>
          <w:lang w:val="en-US"/>
        </w:rPr>
        <w:t>strategies</w:t>
      </w:r>
      <w:r w:rsidR="00763CF4" w:rsidRPr="00494A6E">
        <w:rPr>
          <w:color w:val="000000" w:themeColor="text1"/>
          <w:lang w:val="en-US"/>
        </w:rPr>
        <w:t xml:space="preserve"> </w:t>
      </w:r>
      <w:r w:rsidR="009944FE" w:rsidRPr="00494A6E">
        <w:rPr>
          <w:color w:val="000000" w:themeColor="text1"/>
          <w:lang w:val="en-US"/>
        </w:rPr>
        <w:t>and</w:t>
      </w:r>
      <w:r w:rsidR="00763CF4" w:rsidRPr="00494A6E">
        <w:rPr>
          <w:color w:val="000000" w:themeColor="text1"/>
          <w:lang w:val="en-US"/>
        </w:rPr>
        <w:t xml:space="preserve"> </w:t>
      </w:r>
      <w:r w:rsidR="009944FE" w:rsidRPr="00494A6E">
        <w:rPr>
          <w:color w:val="000000" w:themeColor="text1"/>
          <w:lang w:val="en-US"/>
        </w:rPr>
        <w:t>business</w:t>
      </w:r>
      <w:r w:rsidR="00763CF4" w:rsidRPr="00494A6E">
        <w:rPr>
          <w:color w:val="000000" w:themeColor="text1"/>
          <w:lang w:val="en-US"/>
        </w:rPr>
        <w:t xml:space="preserve"> </w:t>
      </w:r>
      <w:r w:rsidR="009944FE" w:rsidRPr="00494A6E">
        <w:rPr>
          <w:color w:val="000000" w:themeColor="text1"/>
          <w:lang w:val="en-US"/>
        </w:rPr>
        <w:t>performance.</w:t>
      </w:r>
      <w:r w:rsidR="00763CF4" w:rsidRPr="00494A6E">
        <w:rPr>
          <w:color w:val="000000" w:themeColor="text1"/>
          <w:lang w:val="en-US"/>
        </w:rPr>
        <w:t xml:space="preserve"> </w:t>
      </w:r>
      <w:r w:rsidR="009944FE" w:rsidRPr="00494A6E">
        <w:rPr>
          <w:i/>
          <w:color w:val="000000" w:themeColor="text1"/>
          <w:lang w:val="en-US"/>
        </w:rPr>
        <w:t>British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="009944FE" w:rsidRPr="00494A6E">
        <w:rPr>
          <w:i/>
          <w:color w:val="000000" w:themeColor="text1"/>
          <w:lang w:val="en-US"/>
        </w:rPr>
        <w:t>Journal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="009944FE" w:rsidRPr="00494A6E">
        <w:rPr>
          <w:i/>
          <w:color w:val="000000" w:themeColor="text1"/>
          <w:lang w:val="en-US"/>
        </w:rPr>
        <w:t>of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="009944FE" w:rsidRPr="00494A6E">
        <w:rPr>
          <w:i/>
          <w:color w:val="000000" w:themeColor="text1"/>
          <w:lang w:val="en-US"/>
        </w:rPr>
        <w:t>Management</w:t>
      </w:r>
      <w:r w:rsidR="009944FE"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="009944FE"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="009944FE" w:rsidRPr="00494A6E">
        <w:rPr>
          <w:color w:val="000000" w:themeColor="text1"/>
          <w:lang w:val="en-US"/>
        </w:rPr>
        <w:t>21,</w:t>
      </w:r>
      <w:r w:rsidR="00763CF4" w:rsidRPr="00494A6E">
        <w:rPr>
          <w:color w:val="000000" w:themeColor="text1"/>
          <w:lang w:val="en-US"/>
        </w:rPr>
        <w:t xml:space="preserve"> </w:t>
      </w:r>
      <w:r w:rsidR="009944FE"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="009944FE" w:rsidRPr="00494A6E">
        <w:rPr>
          <w:color w:val="000000" w:themeColor="text1"/>
          <w:lang w:val="en-US"/>
        </w:rPr>
        <w:t>4,</w:t>
      </w:r>
      <w:r w:rsidR="00763CF4" w:rsidRPr="00494A6E">
        <w:rPr>
          <w:color w:val="000000" w:themeColor="text1"/>
          <w:lang w:val="en-US"/>
        </w:rPr>
        <w:t xml:space="preserve"> </w:t>
      </w:r>
      <w:r w:rsidR="009944FE"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="009944FE" w:rsidRPr="00494A6E">
        <w:rPr>
          <w:color w:val="000000" w:themeColor="text1"/>
          <w:lang w:val="en-US"/>
        </w:rPr>
        <w:t>1027-1043,</w:t>
      </w:r>
      <w:r w:rsidR="00763CF4" w:rsidRPr="00494A6E">
        <w:rPr>
          <w:color w:val="000000" w:themeColor="text1"/>
          <w:lang w:val="en-US"/>
        </w:rPr>
        <w:t xml:space="preserve"> </w:t>
      </w:r>
      <w:r w:rsidR="009944FE" w:rsidRPr="00494A6E">
        <w:rPr>
          <w:color w:val="000000" w:themeColor="text1"/>
          <w:lang w:val="en-US"/>
        </w:rPr>
        <w:t>2010.</w:t>
      </w:r>
    </w:p>
    <w:p w14:paraId="7144D66D" w14:textId="77777777" w:rsidR="007F1A8F" w:rsidRPr="00494A6E" w:rsidRDefault="00C7319B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GUEDES,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L.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F.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VASCONCELOS,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L.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proposal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for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forecasting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model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for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mobile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phone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market</w:t>
      </w:r>
      <w:r w:rsidR="00763CF4" w:rsidRPr="00494A6E">
        <w:rPr>
          <w:color w:val="000000" w:themeColor="text1"/>
          <w:lang w:val="en-US"/>
        </w:rPr>
        <w:t xml:space="preserve"> </w:t>
      </w:r>
      <w:proofErr w:type="spellStart"/>
      <w:r w:rsidRPr="00494A6E">
        <w:rPr>
          <w:color w:val="000000" w:themeColor="text1"/>
          <w:lang w:val="en-US"/>
        </w:rPr>
        <w:t>growt</w:t>
      </w:r>
      <w:proofErr w:type="spellEnd"/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Brazil.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Future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Studies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Research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Journal: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Trends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and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Strategy</w:t>
      </w:r>
      <w:r w:rsidRPr="00494A6E">
        <w:rPr>
          <w:color w:val="000000" w:themeColor="text1"/>
          <w:lang w:val="en-US"/>
        </w:rPr>
        <w:t>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1,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1,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934311" w:rsidRPr="00494A6E">
        <w:rPr>
          <w:color w:val="000000" w:themeColor="text1"/>
          <w:lang w:val="en-US"/>
        </w:rPr>
        <w:t>28</w:t>
      </w:r>
      <w:r w:rsidRPr="00494A6E">
        <w:rPr>
          <w:color w:val="000000" w:themeColor="text1"/>
          <w:lang w:val="en-US"/>
        </w:rPr>
        <w:t>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2009.</w:t>
      </w:r>
      <w:r w:rsidR="00763CF4" w:rsidRPr="00494A6E">
        <w:rPr>
          <w:color w:val="000000" w:themeColor="text1"/>
          <w:lang w:val="en-US"/>
        </w:rPr>
        <w:t xml:space="preserve"> </w:t>
      </w:r>
    </w:p>
    <w:p w14:paraId="78E2FE4B" w14:textId="77777777" w:rsidR="007F1A8F" w:rsidRPr="00494A6E" w:rsidRDefault="007F1A8F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HAN,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C.;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PORTINFIEL,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T.;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LI,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X.</w:t>
      </w:r>
      <w:r w:rsidR="00763CF4" w:rsidRPr="00494A6E">
        <w:rPr>
          <w:b/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Impact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of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industry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competition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contract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manufacturing: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empirical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study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of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U.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Manufactures.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International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Journal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of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Economics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138,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1,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159-69,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2012.</w:t>
      </w:r>
    </w:p>
    <w:p w14:paraId="37427643" w14:textId="77777777" w:rsidR="00C567BE" w:rsidRPr="00494A6E" w:rsidRDefault="00C567BE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HARRISON,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L.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J.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Strategic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positioning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of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nations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brands.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Journal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of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International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Business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10,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n.2,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p.135,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2011.</w:t>
      </w:r>
      <w:r w:rsidR="00763CF4" w:rsidRPr="00494A6E">
        <w:rPr>
          <w:color w:val="000000" w:themeColor="text1"/>
          <w:lang w:val="en-US"/>
        </w:rPr>
        <w:t xml:space="preserve"> </w:t>
      </w:r>
    </w:p>
    <w:p w14:paraId="0BBFBB4A" w14:textId="77777777" w:rsidR="00147A95" w:rsidRPr="00494A6E" w:rsidRDefault="00147A95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HASSAN,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Salah.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Examining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world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market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segmentation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brand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positioning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strategies.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The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journal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of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consumer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marketing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29,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5,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344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–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356,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2012.</w:t>
      </w:r>
      <w:r w:rsidR="00763CF4" w:rsidRPr="00494A6E">
        <w:rPr>
          <w:color w:val="000000" w:themeColor="text1"/>
          <w:lang w:val="en-US"/>
        </w:rPr>
        <w:t xml:space="preserve"> </w:t>
      </w:r>
    </w:p>
    <w:p w14:paraId="5580BC48" w14:textId="77777777" w:rsidR="0036572E" w:rsidRPr="00494A6E" w:rsidRDefault="0036572E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HERRERO,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E.</w:t>
      </w:r>
      <w:r w:rsidR="00763CF4" w:rsidRPr="00494A6E">
        <w:rPr>
          <w:color w:val="000000" w:themeColor="text1"/>
          <w:lang w:val="en-US"/>
        </w:rPr>
        <w:t xml:space="preserve"> </w:t>
      </w:r>
      <w:r w:rsidR="00F145D7" w:rsidRPr="00494A6E">
        <w:rPr>
          <w:rStyle w:val="hps"/>
          <w:rFonts w:cs="Arial"/>
          <w:color w:val="000000" w:themeColor="text1"/>
          <w:lang w:val="en"/>
        </w:rPr>
        <w:t>Balanced</w:t>
      </w:r>
      <w:r w:rsidR="00F145D7" w:rsidRPr="00494A6E">
        <w:rPr>
          <w:rFonts w:cs="Arial"/>
          <w:color w:val="000000" w:themeColor="text1"/>
          <w:lang w:val="en"/>
        </w:rPr>
        <w:t xml:space="preserve"> </w:t>
      </w:r>
      <w:r w:rsidR="00F145D7" w:rsidRPr="00494A6E">
        <w:rPr>
          <w:rStyle w:val="hps"/>
          <w:rFonts w:cs="Arial"/>
          <w:color w:val="000000" w:themeColor="text1"/>
          <w:lang w:val="en"/>
        </w:rPr>
        <w:t>scorecard</w:t>
      </w:r>
      <w:r w:rsidR="00F145D7" w:rsidRPr="00494A6E">
        <w:rPr>
          <w:rFonts w:cs="Arial"/>
          <w:color w:val="000000" w:themeColor="text1"/>
          <w:lang w:val="en"/>
        </w:rPr>
        <w:t xml:space="preserve"> </w:t>
      </w:r>
      <w:r w:rsidR="00F145D7" w:rsidRPr="00494A6E">
        <w:rPr>
          <w:rStyle w:val="hps"/>
          <w:rFonts w:cs="Arial"/>
          <w:color w:val="000000" w:themeColor="text1"/>
          <w:lang w:val="en"/>
        </w:rPr>
        <w:t>and</w:t>
      </w:r>
      <w:r w:rsidR="00F145D7" w:rsidRPr="00494A6E">
        <w:rPr>
          <w:rFonts w:cs="Arial"/>
          <w:color w:val="000000" w:themeColor="text1"/>
          <w:lang w:val="en"/>
        </w:rPr>
        <w:t xml:space="preserve"> </w:t>
      </w:r>
      <w:r w:rsidR="00F145D7" w:rsidRPr="00494A6E">
        <w:rPr>
          <w:rStyle w:val="hps"/>
          <w:rFonts w:cs="Arial"/>
          <w:color w:val="000000" w:themeColor="text1"/>
          <w:lang w:val="en"/>
        </w:rPr>
        <w:t>strategic management</w:t>
      </w:r>
      <w:r w:rsidR="00F145D7" w:rsidRPr="00494A6E">
        <w:rPr>
          <w:rFonts w:cs="Arial"/>
          <w:color w:val="000000" w:themeColor="text1"/>
          <w:lang w:val="en"/>
        </w:rPr>
        <w:t xml:space="preserve">: </w:t>
      </w:r>
      <w:r w:rsidR="00F145D7" w:rsidRPr="00494A6E">
        <w:rPr>
          <w:rStyle w:val="hps"/>
          <w:rFonts w:cs="Arial"/>
          <w:color w:val="000000" w:themeColor="text1"/>
          <w:lang w:val="en"/>
        </w:rPr>
        <w:t>a practical approach</w:t>
      </w:r>
      <w:r w:rsidRPr="00494A6E">
        <w:rPr>
          <w:i/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Rio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de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Janeiro: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Campus,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2005.</w:t>
      </w:r>
      <w:r w:rsidR="00763CF4" w:rsidRPr="00494A6E">
        <w:rPr>
          <w:color w:val="000000" w:themeColor="text1"/>
          <w:lang w:val="en-US"/>
        </w:rPr>
        <w:t xml:space="preserve"> </w:t>
      </w:r>
      <w:r w:rsidR="00C253C5" w:rsidRPr="00494A6E">
        <w:rPr>
          <w:color w:val="000000" w:themeColor="text1"/>
          <w:lang w:val="en-US"/>
        </w:rPr>
        <w:t>241</w:t>
      </w:r>
      <w:r w:rsidR="00763CF4" w:rsidRPr="00494A6E">
        <w:rPr>
          <w:color w:val="000000" w:themeColor="text1"/>
          <w:lang w:val="en-US"/>
        </w:rPr>
        <w:t xml:space="preserve"> </w:t>
      </w:r>
      <w:r w:rsidR="00C253C5" w:rsidRPr="00494A6E">
        <w:rPr>
          <w:color w:val="000000" w:themeColor="text1"/>
          <w:lang w:val="en-US"/>
        </w:rPr>
        <w:t>p.</w:t>
      </w:r>
    </w:p>
    <w:p w14:paraId="46C3EB0D" w14:textId="77777777" w:rsidR="007F1A8F" w:rsidRPr="00494A6E" w:rsidRDefault="007F1A8F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HITT,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M.;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BIERMAN,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L.;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SHIMIZU,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K.;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KOCHHAR,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R.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Direct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moderating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effects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of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human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capital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strategy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performance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professional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service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firms: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resource-based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perspective.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Academy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of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Management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Journal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44,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13-28,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2001.</w:t>
      </w:r>
    </w:p>
    <w:p w14:paraId="651D23D8" w14:textId="77777777" w:rsidR="009E3974" w:rsidRPr="00494A6E" w:rsidRDefault="009E3974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HOQUE,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Z;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CHIA,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Competitive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forces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the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levers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of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control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framework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manufacturing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setting: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tale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of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multinational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subsidiary.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Qualitative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Research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in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Accounting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and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Management.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9,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123-145,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2012.</w:t>
      </w:r>
      <w:r w:rsidR="00763CF4" w:rsidRPr="00494A6E">
        <w:rPr>
          <w:color w:val="000000" w:themeColor="text1"/>
          <w:lang w:val="en-US"/>
        </w:rPr>
        <w:t xml:space="preserve"> </w:t>
      </w:r>
    </w:p>
    <w:p w14:paraId="29F4F24E" w14:textId="77777777" w:rsidR="007F1A8F" w:rsidRPr="00494A6E" w:rsidRDefault="007F1A8F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HOSKISSON,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R.;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HITT,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M.;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WAN,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W.;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YIU,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D.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Theory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research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strategic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management: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swings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of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pendulum.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Journal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of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Management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25,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417-56,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1999.</w:t>
      </w:r>
    </w:p>
    <w:p w14:paraId="35007633" w14:textId="77777777" w:rsidR="007F1A8F" w:rsidRPr="00494A6E" w:rsidRDefault="007F1A8F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HOFMANN,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E.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Linking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corporate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strategy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supply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chain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management.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international.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Journal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of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Physical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Distribution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&amp;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Logistic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Management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40,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4,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256-</w:t>
      </w:r>
      <w:r w:rsidR="00336D99" w:rsidRPr="00494A6E">
        <w:rPr>
          <w:color w:val="000000" w:themeColor="text1"/>
          <w:lang w:val="en-US"/>
        </w:rPr>
        <w:t>2</w:t>
      </w:r>
      <w:r w:rsidRPr="00494A6E">
        <w:rPr>
          <w:color w:val="000000" w:themeColor="text1"/>
          <w:lang w:val="en-US"/>
        </w:rPr>
        <w:t>76,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2010.</w:t>
      </w:r>
    </w:p>
    <w:p w14:paraId="6DC35086" w14:textId="77777777" w:rsidR="007F1A8F" w:rsidRPr="00494A6E" w:rsidRDefault="007F1A8F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HOOLEY,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G.;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PIERCY,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NICOULAND,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B.</w:t>
      </w:r>
      <w:r w:rsidR="00763CF4" w:rsidRPr="00494A6E">
        <w:rPr>
          <w:color w:val="000000" w:themeColor="text1"/>
          <w:lang w:val="en-US"/>
        </w:rPr>
        <w:t xml:space="preserve"> </w:t>
      </w:r>
      <w:r w:rsidR="00F145D7" w:rsidRPr="00494A6E">
        <w:rPr>
          <w:rStyle w:val="hps"/>
          <w:rFonts w:cs="Arial"/>
          <w:color w:val="000000" w:themeColor="text1"/>
          <w:lang w:val="en"/>
        </w:rPr>
        <w:t>Marketing</w:t>
      </w:r>
      <w:r w:rsidR="00F145D7" w:rsidRPr="00494A6E">
        <w:rPr>
          <w:rStyle w:val="shorttext"/>
          <w:rFonts w:cs="Arial"/>
          <w:color w:val="000000" w:themeColor="text1"/>
          <w:lang w:val="en"/>
        </w:rPr>
        <w:t xml:space="preserve"> </w:t>
      </w:r>
      <w:r w:rsidR="00F145D7" w:rsidRPr="00494A6E">
        <w:rPr>
          <w:rStyle w:val="hps"/>
          <w:rFonts w:cs="Arial"/>
          <w:color w:val="000000" w:themeColor="text1"/>
          <w:lang w:val="en"/>
        </w:rPr>
        <w:t>strategy and</w:t>
      </w:r>
      <w:r w:rsidR="00F145D7" w:rsidRPr="00494A6E">
        <w:rPr>
          <w:rStyle w:val="shorttext"/>
          <w:rFonts w:cs="Arial"/>
          <w:color w:val="000000" w:themeColor="text1"/>
          <w:lang w:val="en"/>
        </w:rPr>
        <w:t xml:space="preserve"> </w:t>
      </w:r>
      <w:r w:rsidR="00F145D7" w:rsidRPr="00494A6E">
        <w:rPr>
          <w:rStyle w:val="hps"/>
          <w:rFonts w:cs="Arial"/>
          <w:color w:val="000000" w:themeColor="text1"/>
          <w:lang w:val="en"/>
        </w:rPr>
        <w:t>competitive positioning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São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Paulo: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Pearson,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2011.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439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</w:p>
    <w:p w14:paraId="78F52840" w14:textId="77777777" w:rsidR="007F1A8F" w:rsidRPr="00494A6E" w:rsidRDefault="007F1A8F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HUANG,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Kun.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Essential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research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technology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management</w:t>
      </w:r>
      <w:r w:rsidRPr="00494A6E">
        <w:rPr>
          <w:b/>
          <w:color w:val="000000" w:themeColor="text1"/>
          <w:lang w:val="en-US"/>
        </w:rPr>
        <w:t>.</w:t>
      </w:r>
      <w:r w:rsidR="00763CF4" w:rsidRPr="00494A6E">
        <w:rPr>
          <w:b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Journal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of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Business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Research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63,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5,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451-3,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2010.</w:t>
      </w:r>
    </w:p>
    <w:p w14:paraId="70161DF3" w14:textId="77777777" w:rsidR="005B317E" w:rsidRPr="00494A6E" w:rsidRDefault="005B317E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lastRenderedPageBreak/>
        <w:t>HULTINK,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EJ;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LANGERAK,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F.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Launch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decisions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competitive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reactions: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exploratory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market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signaling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study.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The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Journal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of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Product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Innovation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Management.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19,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3,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199-212,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2012.</w:t>
      </w:r>
      <w:r w:rsidR="00763CF4" w:rsidRPr="00494A6E">
        <w:rPr>
          <w:color w:val="000000" w:themeColor="text1"/>
          <w:lang w:val="en-US"/>
        </w:rPr>
        <w:t xml:space="preserve"> </w:t>
      </w:r>
    </w:p>
    <w:p w14:paraId="1B87F97A" w14:textId="77777777" w:rsidR="00FF57CD" w:rsidRPr="00494A6E" w:rsidRDefault="00FF57CD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HUNG,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K.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Technology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competencies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competitive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environment.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Journal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of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Business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Research.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64,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n.2,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172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–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179,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2011.</w:t>
      </w:r>
    </w:p>
    <w:p w14:paraId="4A7A7D15" w14:textId="77777777" w:rsidR="003749B1" w:rsidRPr="00494A6E" w:rsidRDefault="003749B1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IHSAN,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Y.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Integrated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approach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with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group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decision-making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for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strategy.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International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="006257C7" w:rsidRPr="00494A6E">
        <w:rPr>
          <w:i/>
          <w:color w:val="000000" w:themeColor="text1"/>
          <w:lang w:val="en-US"/>
        </w:rPr>
        <w:t>Journal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="006257C7" w:rsidRPr="00494A6E">
        <w:rPr>
          <w:i/>
          <w:color w:val="000000" w:themeColor="text1"/>
          <w:lang w:val="en-US"/>
        </w:rPr>
        <w:t>of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="006257C7" w:rsidRPr="00494A6E">
        <w:rPr>
          <w:i/>
          <w:color w:val="000000" w:themeColor="text1"/>
          <w:lang w:val="en-US"/>
        </w:rPr>
        <w:t>Academic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="006257C7" w:rsidRPr="00494A6E">
        <w:rPr>
          <w:i/>
          <w:color w:val="000000" w:themeColor="text1"/>
          <w:lang w:val="en-US"/>
        </w:rPr>
        <w:t>Research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="006257C7" w:rsidRPr="00494A6E">
        <w:rPr>
          <w:i/>
          <w:color w:val="000000" w:themeColor="text1"/>
          <w:lang w:val="en-US"/>
        </w:rPr>
        <w:t>in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="006257C7" w:rsidRPr="00494A6E">
        <w:rPr>
          <w:i/>
          <w:color w:val="000000" w:themeColor="text1"/>
          <w:lang w:val="en-US"/>
        </w:rPr>
        <w:t>Business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="006257C7" w:rsidRPr="00494A6E">
        <w:rPr>
          <w:i/>
          <w:color w:val="000000" w:themeColor="text1"/>
          <w:lang w:val="en-US"/>
        </w:rPr>
        <w:t>and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="006257C7" w:rsidRPr="00494A6E">
        <w:rPr>
          <w:i/>
          <w:color w:val="000000" w:themeColor="text1"/>
          <w:lang w:val="en-US"/>
        </w:rPr>
        <w:t>Social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="006257C7" w:rsidRPr="00494A6E">
        <w:rPr>
          <w:i/>
          <w:color w:val="000000" w:themeColor="text1"/>
          <w:lang w:val="en-US"/>
        </w:rPr>
        <w:t>Sciences</w:t>
      </w:r>
      <w:r w:rsidR="006257C7"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="006257C7" w:rsidRPr="00494A6E">
        <w:rPr>
          <w:color w:val="000000" w:themeColor="text1"/>
          <w:lang w:val="en-US"/>
        </w:rPr>
        <w:t>v.2,</w:t>
      </w:r>
      <w:r w:rsidR="00763CF4" w:rsidRPr="00494A6E">
        <w:rPr>
          <w:color w:val="000000" w:themeColor="text1"/>
          <w:lang w:val="en-US"/>
        </w:rPr>
        <w:t xml:space="preserve"> </w:t>
      </w:r>
      <w:r w:rsidR="006257C7"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="006D45CD" w:rsidRPr="00494A6E">
        <w:rPr>
          <w:color w:val="000000" w:themeColor="text1"/>
          <w:lang w:val="en-US"/>
        </w:rPr>
        <w:t>1</w:t>
      </w:r>
      <w:r w:rsidR="006257C7" w:rsidRPr="00494A6E">
        <w:rPr>
          <w:color w:val="000000" w:themeColor="text1"/>
          <w:lang w:val="en-US"/>
        </w:rPr>
        <w:t>1,</w:t>
      </w:r>
      <w:r w:rsidR="00763CF4" w:rsidRPr="00494A6E">
        <w:rPr>
          <w:color w:val="000000" w:themeColor="text1"/>
          <w:lang w:val="en-US"/>
        </w:rPr>
        <w:t xml:space="preserve"> </w:t>
      </w:r>
      <w:r w:rsidR="006257C7"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="006257C7" w:rsidRPr="00494A6E">
        <w:rPr>
          <w:color w:val="000000" w:themeColor="text1"/>
          <w:lang w:val="en-US"/>
        </w:rPr>
        <w:t>1</w:t>
      </w:r>
      <w:r w:rsidR="006D45CD" w:rsidRPr="00494A6E">
        <w:rPr>
          <w:color w:val="000000" w:themeColor="text1"/>
          <w:lang w:val="en-US"/>
        </w:rPr>
        <w:t>34</w:t>
      </w:r>
      <w:r w:rsidR="006257C7" w:rsidRPr="00494A6E">
        <w:rPr>
          <w:color w:val="000000" w:themeColor="text1"/>
          <w:lang w:val="en-US"/>
        </w:rPr>
        <w:t>,</w:t>
      </w:r>
      <w:r w:rsidR="00763CF4" w:rsidRPr="00494A6E">
        <w:rPr>
          <w:color w:val="000000" w:themeColor="text1"/>
          <w:lang w:val="en-US"/>
        </w:rPr>
        <w:t xml:space="preserve"> </w:t>
      </w:r>
      <w:r w:rsidR="006257C7" w:rsidRPr="00494A6E">
        <w:rPr>
          <w:color w:val="000000" w:themeColor="text1"/>
          <w:lang w:val="en-US"/>
        </w:rPr>
        <w:t>2012.</w:t>
      </w:r>
      <w:r w:rsidR="00763CF4" w:rsidRPr="00494A6E">
        <w:rPr>
          <w:color w:val="000000" w:themeColor="text1"/>
          <w:lang w:val="en-US"/>
        </w:rPr>
        <w:t xml:space="preserve"> </w:t>
      </w:r>
    </w:p>
    <w:p w14:paraId="581D7E92" w14:textId="77777777" w:rsidR="00596BD1" w:rsidRPr="00494A6E" w:rsidRDefault="00596BD1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KAPLAN,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R.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S.;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NORTON.</w:t>
      </w:r>
      <w:r w:rsidR="00763CF4" w:rsidRPr="00494A6E">
        <w:rPr>
          <w:color w:val="000000" w:themeColor="text1"/>
          <w:lang w:val="en-US"/>
        </w:rPr>
        <w:t xml:space="preserve"> </w:t>
      </w:r>
      <w:r w:rsidR="00F145D7" w:rsidRPr="00494A6E">
        <w:rPr>
          <w:rStyle w:val="hps"/>
          <w:rFonts w:cs="Arial"/>
          <w:color w:val="000000" w:themeColor="text1"/>
          <w:lang w:val="en"/>
        </w:rPr>
        <w:t>Alignment</w:t>
      </w:r>
      <w:r w:rsidR="00F145D7" w:rsidRPr="00494A6E">
        <w:rPr>
          <w:rFonts w:cs="Arial"/>
          <w:color w:val="000000" w:themeColor="text1"/>
          <w:lang w:val="en"/>
        </w:rPr>
        <w:t xml:space="preserve">: Using </w:t>
      </w:r>
      <w:r w:rsidR="00F145D7" w:rsidRPr="00494A6E">
        <w:rPr>
          <w:rStyle w:val="hps"/>
          <w:rFonts w:cs="Arial"/>
          <w:color w:val="000000" w:themeColor="text1"/>
          <w:lang w:val="en"/>
        </w:rPr>
        <w:t>the</w:t>
      </w:r>
      <w:r w:rsidR="00F145D7" w:rsidRPr="00494A6E">
        <w:rPr>
          <w:rFonts w:cs="Arial"/>
          <w:color w:val="000000" w:themeColor="text1"/>
          <w:lang w:val="en"/>
        </w:rPr>
        <w:t xml:space="preserve"> </w:t>
      </w:r>
      <w:r w:rsidR="00F145D7" w:rsidRPr="00494A6E">
        <w:rPr>
          <w:rStyle w:val="hps"/>
          <w:rFonts w:cs="Arial"/>
          <w:color w:val="000000" w:themeColor="text1"/>
          <w:lang w:val="en"/>
        </w:rPr>
        <w:t>Balanced Scorecard</w:t>
      </w:r>
      <w:r w:rsidR="00F145D7" w:rsidRPr="00494A6E">
        <w:rPr>
          <w:rFonts w:cs="Arial"/>
          <w:color w:val="000000" w:themeColor="text1"/>
          <w:lang w:val="en"/>
        </w:rPr>
        <w:t xml:space="preserve"> </w:t>
      </w:r>
      <w:r w:rsidR="00F145D7" w:rsidRPr="00494A6E">
        <w:rPr>
          <w:rStyle w:val="hps"/>
          <w:rFonts w:cs="Arial"/>
          <w:color w:val="000000" w:themeColor="text1"/>
          <w:lang w:val="en"/>
        </w:rPr>
        <w:t>to create</w:t>
      </w:r>
      <w:r w:rsidR="00F145D7" w:rsidRPr="00494A6E">
        <w:rPr>
          <w:rFonts w:cs="Arial"/>
          <w:color w:val="000000" w:themeColor="text1"/>
          <w:lang w:val="en"/>
        </w:rPr>
        <w:t xml:space="preserve"> </w:t>
      </w:r>
      <w:r w:rsidR="00F145D7" w:rsidRPr="00494A6E">
        <w:rPr>
          <w:rStyle w:val="hps"/>
          <w:rFonts w:cs="Arial"/>
          <w:color w:val="000000" w:themeColor="text1"/>
          <w:lang w:val="en"/>
        </w:rPr>
        <w:t>corporate</w:t>
      </w:r>
      <w:r w:rsidR="00F145D7" w:rsidRPr="00494A6E">
        <w:rPr>
          <w:rFonts w:cs="Arial"/>
          <w:color w:val="000000" w:themeColor="text1"/>
          <w:lang w:val="en"/>
        </w:rPr>
        <w:t xml:space="preserve"> </w:t>
      </w:r>
      <w:r w:rsidR="00F145D7" w:rsidRPr="00494A6E">
        <w:rPr>
          <w:rStyle w:val="hps"/>
          <w:rFonts w:cs="Arial"/>
          <w:color w:val="000000" w:themeColor="text1"/>
          <w:lang w:val="en"/>
        </w:rPr>
        <w:t>synergies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="004C5A94" w:rsidRPr="00494A6E">
        <w:rPr>
          <w:color w:val="000000" w:themeColor="text1"/>
          <w:lang w:val="en-US"/>
        </w:rPr>
        <w:t>Rio</w:t>
      </w:r>
      <w:r w:rsidR="00763CF4" w:rsidRPr="00494A6E">
        <w:rPr>
          <w:color w:val="000000" w:themeColor="text1"/>
          <w:lang w:val="en-US"/>
        </w:rPr>
        <w:t xml:space="preserve"> </w:t>
      </w:r>
      <w:r w:rsidR="004C5A94" w:rsidRPr="00494A6E">
        <w:rPr>
          <w:color w:val="000000" w:themeColor="text1"/>
          <w:lang w:val="en-US"/>
        </w:rPr>
        <w:t>de</w:t>
      </w:r>
      <w:r w:rsidR="00763CF4" w:rsidRPr="00494A6E">
        <w:rPr>
          <w:color w:val="000000" w:themeColor="text1"/>
          <w:lang w:val="en-US"/>
        </w:rPr>
        <w:t xml:space="preserve"> </w:t>
      </w:r>
      <w:r w:rsidR="004C5A94" w:rsidRPr="00494A6E">
        <w:rPr>
          <w:color w:val="000000" w:themeColor="text1"/>
          <w:lang w:val="en-US"/>
        </w:rPr>
        <w:t>Janeiro,</w:t>
      </w:r>
      <w:r w:rsidR="00763CF4" w:rsidRPr="00494A6E">
        <w:rPr>
          <w:color w:val="000000" w:themeColor="text1"/>
          <w:lang w:val="en-US"/>
        </w:rPr>
        <w:t xml:space="preserve"> </w:t>
      </w:r>
      <w:r w:rsidR="004C5A94" w:rsidRPr="00494A6E">
        <w:rPr>
          <w:color w:val="000000" w:themeColor="text1"/>
          <w:lang w:val="en-US"/>
        </w:rPr>
        <w:t>2006.</w:t>
      </w:r>
      <w:r w:rsidR="00763CF4" w:rsidRPr="00494A6E">
        <w:rPr>
          <w:color w:val="000000" w:themeColor="text1"/>
          <w:lang w:val="en-US"/>
        </w:rPr>
        <w:t xml:space="preserve"> </w:t>
      </w:r>
      <w:r w:rsidR="004C5A94" w:rsidRPr="00494A6E">
        <w:rPr>
          <w:color w:val="000000" w:themeColor="text1"/>
          <w:lang w:val="en-US"/>
        </w:rPr>
        <w:t>3</w:t>
      </w:r>
      <w:r w:rsidR="00BB494C" w:rsidRPr="00494A6E">
        <w:rPr>
          <w:color w:val="000000" w:themeColor="text1"/>
          <w:lang w:val="en-US"/>
        </w:rPr>
        <w:t>60</w:t>
      </w:r>
      <w:r w:rsidR="00763CF4" w:rsidRPr="00494A6E">
        <w:rPr>
          <w:color w:val="000000" w:themeColor="text1"/>
          <w:lang w:val="en-US"/>
        </w:rPr>
        <w:t xml:space="preserve"> </w:t>
      </w:r>
      <w:r w:rsidR="00C253C5" w:rsidRPr="00494A6E">
        <w:rPr>
          <w:color w:val="000000" w:themeColor="text1"/>
          <w:lang w:val="en-US"/>
        </w:rPr>
        <w:t>p</w:t>
      </w:r>
      <w:r w:rsidRPr="00494A6E">
        <w:rPr>
          <w:color w:val="000000" w:themeColor="text1"/>
          <w:lang w:val="en-US"/>
        </w:rPr>
        <w:t>.</w:t>
      </w:r>
    </w:p>
    <w:p w14:paraId="7E8D8F1C" w14:textId="77777777" w:rsidR="007F1A8F" w:rsidRPr="00494A6E" w:rsidRDefault="007F1A8F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KENNY,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G.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Strategic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planning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and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performance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management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Amsterdam: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Elsevier,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2005.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255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</w:p>
    <w:p w14:paraId="103671C3" w14:textId="77777777" w:rsidR="007F1A8F" w:rsidRPr="00494A6E" w:rsidRDefault="007F1A8F" w:rsidP="002D30C5">
      <w:pPr>
        <w:spacing w:before="360" w:after="360"/>
        <w:jc w:val="both"/>
        <w:rPr>
          <w:color w:val="000000" w:themeColor="text1"/>
        </w:rPr>
      </w:pPr>
      <w:r w:rsidRPr="00494A6E">
        <w:rPr>
          <w:color w:val="000000" w:themeColor="text1"/>
          <w:lang w:val="en-US"/>
        </w:rPr>
        <w:t>KLUYVER,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PEARCE,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J.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A.</w:t>
      </w:r>
      <w:r w:rsidR="00763CF4" w:rsidRPr="00494A6E">
        <w:rPr>
          <w:color w:val="000000" w:themeColor="text1"/>
          <w:lang w:val="en-US"/>
        </w:rPr>
        <w:t xml:space="preserve"> </w:t>
      </w:r>
      <w:r w:rsidR="00F145D7" w:rsidRPr="00494A6E">
        <w:rPr>
          <w:rStyle w:val="hps"/>
          <w:rFonts w:cs="Arial"/>
          <w:color w:val="000000" w:themeColor="text1"/>
          <w:lang w:val="en"/>
        </w:rPr>
        <w:t>Strategy:</w:t>
      </w:r>
      <w:r w:rsidR="00F145D7" w:rsidRPr="00494A6E">
        <w:rPr>
          <w:rStyle w:val="shorttext"/>
          <w:rFonts w:cs="Arial"/>
          <w:color w:val="000000" w:themeColor="text1"/>
          <w:lang w:val="en"/>
        </w:rPr>
        <w:t xml:space="preserve"> </w:t>
      </w:r>
      <w:r w:rsidR="00F145D7" w:rsidRPr="00494A6E">
        <w:rPr>
          <w:rStyle w:val="hps"/>
          <w:rFonts w:cs="Arial"/>
          <w:color w:val="000000" w:themeColor="text1"/>
          <w:lang w:val="en"/>
        </w:rPr>
        <w:t>an executive view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</w:rPr>
        <w:t>3.</w:t>
      </w:r>
      <w:r w:rsidR="00763CF4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</w:rPr>
        <w:t>ed.</w:t>
      </w:r>
      <w:r w:rsidR="00763CF4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</w:rPr>
        <w:t>São</w:t>
      </w:r>
      <w:r w:rsidR="00763CF4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</w:rPr>
        <w:t>Paulo:</w:t>
      </w:r>
      <w:r w:rsidR="00763CF4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</w:rPr>
        <w:t>Pearson,</w:t>
      </w:r>
      <w:r w:rsidR="00763CF4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</w:rPr>
        <w:t>2010,</w:t>
      </w:r>
      <w:r w:rsidR="00763CF4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</w:rPr>
        <w:t>206</w:t>
      </w:r>
      <w:r w:rsidR="00763CF4" w:rsidRPr="00494A6E">
        <w:rPr>
          <w:color w:val="000000" w:themeColor="text1"/>
        </w:rPr>
        <w:t xml:space="preserve"> </w:t>
      </w:r>
      <w:r w:rsidR="00C253C5" w:rsidRPr="00494A6E">
        <w:rPr>
          <w:color w:val="000000" w:themeColor="text1"/>
        </w:rPr>
        <w:t>p</w:t>
      </w:r>
      <w:r w:rsidRPr="00494A6E">
        <w:rPr>
          <w:color w:val="000000" w:themeColor="text1"/>
        </w:rPr>
        <w:t>.</w:t>
      </w:r>
    </w:p>
    <w:p w14:paraId="13B70E86" w14:textId="77777777" w:rsidR="00DF09DF" w:rsidRPr="00494A6E" w:rsidRDefault="007F1A8F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LAUGA,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D.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O.;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OFEK,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E.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Market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research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innovation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strategy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duopoly.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Marketing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Science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28,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373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-96,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2009.</w:t>
      </w:r>
    </w:p>
    <w:p w14:paraId="1AA70B91" w14:textId="77777777" w:rsidR="00895E58" w:rsidRPr="00494A6E" w:rsidRDefault="00895E58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LILLIS,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B;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MIKE,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Managing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the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fit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between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the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views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of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competitive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strategy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the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strategic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role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of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service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operations</w:t>
      </w:r>
      <w:r w:rsidR="0065526D"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="0065526D" w:rsidRPr="00494A6E">
        <w:rPr>
          <w:rStyle w:val="exlresultdetails"/>
          <w:i/>
          <w:color w:val="000000" w:themeColor="text1"/>
          <w:lang w:val="en-US"/>
        </w:rPr>
        <w:t>European</w:t>
      </w:r>
      <w:r w:rsidR="00763CF4" w:rsidRPr="00494A6E">
        <w:rPr>
          <w:rStyle w:val="exlresultdetails"/>
          <w:i/>
          <w:color w:val="000000" w:themeColor="text1"/>
          <w:lang w:val="en-US"/>
        </w:rPr>
        <w:t xml:space="preserve"> </w:t>
      </w:r>
      <w:r w:rsidR="0065526D" w:rsidRPr="00494A6E">
        <w:rPr>
          <w:rStyle w:val="exlresultdetails"/>
          <w:i/>
          <w:color w:val="000000" w:themeColor="text1"/>
          <w:lang w:val="en-US"/>
        </w:rPr>
        <w:t>Management</w:t>
      </w:r>
      <w:r w:rsidR="00763CF4" w:rsidRPr="00494A6E">
        <w:rPr>
          <w:rStyle w:val="exlresultdetails"/>
          <w:i/>
          <w:color w:val="000000" w:themeColor="text1"/>
          <w:lang w:val="en-US"/>
        </w:rPr>
        <w:t xml:space="preserve"> </w:t>
      </w:r>
      <w:r w:rsidR="0065526D" w:rsidRPr="00494A6E">
        <w:rPr>
          <w:rStyle w:val="exlresultdetails"/>
          <w:i/>
          <w:color w:val="000000" w:themeColor="text1"/>
          <w:lang w:val="en-US"/>
        </w:rPr>
        <w:t>Journal</w:t>
      </w:r>
      <w:r w:rsidR="0065526D" w:rsidRPr="00494A6E">
        <w:rPr>
          <w:rStyle w:val="exlresultdetails"/>
          <w:color w:val="000000" w:themeColor="text1"/>
          <w:lang w:val="en-US"/>
        </w:rPr>
        <w:t>,</w:t>
      </w:r>
      <w:r w:rsidR="00763CF4" w:rsidRPr="00494A6E">
        <w:rPr>
          <w:rStyle w:val="exlresultdetails"/>
          <w:color w:val="000000" w:themeColor="text1"/>
          <w:lang w:val="en-US"/>
        </w:rPr>
        <w:t xml:space="preserve"> </w:t>
      </w:r>
      <w:r w:rsidR="0065526D" w:rsidRPr="00494A6E">
        <w:rPr>
          <w:rStyle w:val="exlresultdetails"/>
          <w:color w:val="000000" w:themeColor="text1"/>
          <w:lang w:val="en-US"/>
        </w:rPr>
        <w:t>v.31,</w:t>
      </w:r>
      <w:r w:rsidR="00763CF4" w:rsidRPr="00494A6E">
        <w:rPr>
          <w:rStyle w:val="exlresultdetails"/>
          <w:color w:val="000000" w:themeColor="text1"/>
          <w:lang w:val="en-US"/>
        </w:rPr>
        <w:t xml:space="preserve"> </w:t>
      </w:r>
      <w:r w:rsidR="0065526D" w:rsidRPr="00494A6E">
        <w:rPr>
          <w:rStyle w:val="exlresultdetails"/>
          <w:color w:val="000000" w:themeColor="text1"/>
          <w:lang w:val="en-US"/>
        </w:rPr>
        <w:t>p.564-590,</w:t>
      </w:r>
      <w:r w:rsidR="00763CF4" w:rsidRPr="00494A6E">
        <w:rPr>
          <w:rStyle w:val="exlresultdetails"/>
          <w:color w:val="000000" w:themeColor="text1"/>
          <w:lang w:val="en-US"/>
        </w:rPr>
        <w:t xml:space="preserve"> </w:t>
      </w:r>
      <w:r w:rsidR="0065526D" w:rsidRPr="00494A6E">
        <w:rPr>
          <w:rStyle w:val="exlresultdetails"/>
          <w:color w:val="000000" w:themeColor="text1"/>
          <w:lang w:val="en-US"/>
        </w:rPr>
        <w:t>2013.</w:t>
      </w:r>
    </w:p>
    <w:p w14:paraId="15738641" w14:textId="77777777" w:rsidR="007F1A8F" w:rsidRPr="00494A6E" w:rsidRDefault="007F1A8F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LONGENECKER,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J;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MOORE,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PETTY,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J.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W;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PALICH,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L.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E.</w:t>
      </w:r>
      <w:r w:rsidR="00763CF4" w:rsidRPr="00494A6E">
        <w:rPr>
          <w:color w:val="000000" w:themeColor="text1"/>
          <w:lang w:val="en-US"/>
        </w:rPr>
        <w:t xml:space="preserve"> </w:t>
      </w:r>
      <w:r w:rsidR="00F145D7" w:rsidRPr="00494A6E">
        <w:rPr>
          <w:rStyle w:val="hps"/>
          <w:rFonts w:cs="Arial"/>
          <w:color w:val="000000" w:themeColor="text1"/>
          <w:lang w:val="en"/>
        </w:rPr>
        <w:t>Small business</w:t>
      </w:r>
      <w:r w:rsidR="00F145D7" w:rsidRPr="00494A6E">
        <w:rPr>
          <w:rStyle w:val="shorttext"/>
          <w:rFonts w:cs="Arial"/>
          <w:color w:val="000000" w:themeColor="text1"/>
          <w:lang w:val="en"/>
        </w:rPr>
        <w:t xml:space="preserve"> </w:t>
      </w:r>
      <w:r w:rsidR="00F145D7" w:rsidRPr="00494A6E">
        <w:rPr>
          <w:rStyle w:val="hps"/>
          <w:rFonts w:cs="Arial"/>
          <w:color w:val="000000" w:themeColor="text1"/>
          <w:lang w:val="en"/>
        </w:rPr>
        <w:t>administration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São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Paulo: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Thomson,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2007.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498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</w:p>
    <w:p w14:paraId="0BF23785" w14:textId="77777777" w:rsidR="007F1A8F" w:rsidRPr="00494A6E" w:rsidRDefault="007F1A8F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MARTINS,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G;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LAUGENI,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F.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="00F145D7" w:rsidRPr="00494A6E">
        <w:rPr>
          <w:rStyle w:val="hps"/>
          <w:rFonts w:cs="Arial"/>
          <w:color w:val="000000" w:themeColor="text1"/>
          <w:lang w:val="en"/>
        </w:rPr>
        <w:t>Production</w:t>
      </w:r>
      <w:r w:rsidR="00F145D7" w:rsidRPr="00494A6E">
        <w:rPr>
          <w:rStyle w:val="shorttext"/>
          <w:rFonts w:cs="Arial"/>
          <w:color w:val="000000" w:themeColor="text1"/>
          <w:lang w:val="en"/>
        </w:rPr>
        <w:t xml:space="preserve"> </w:t>
      </w:r>
      <w:r w:rsidR="00F145D7" w:rsidRPr="00494A6E">
        <w:rPr>
          <w:rStyle w:val="hps"/>
          <w:rFonts w:cs="Arial"/>
          <w:color w:val="000000" w:themeColor="text1"/>
          <w:lang w:val="en"/>
        </w:rPr>
        <w:t>management and operations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São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Paulo: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Saraiva,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2011.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427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</w:p>
    <w:p w14:paraId="66489CDD" w14:textId="77777777" w:rsidR="00160D7A" w:rsidRPr="00494A6E" w:rsidRDefault="00160D7A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MATSUI,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K.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Strategic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upfront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marketing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channel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integration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entry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barrier.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European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Journal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of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Operational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Research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220,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3,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865-875,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2012.</w:t>
      </w:r>
    </w:p>
    <w:p w14:paraId="0AB6C94B" w14:textId="77777777" w:rsidR="007F1A8F" w:rsidRPr="00494A6E" w:rsidRDefault="007F1A8F" w:rsidP="002D30C5">
      <w:pPr>
        <w:spacing w:before="360" w:after="360"/>
        <w:jc w:val="both"/>
        <w:rPr>
          <w:color w:val="000000" w:themeColor="text1"/>
        </w:rPr>
      </w:pPr>
      <w:r w:rsidRPr="00494A6E">
        <w:rPr>
          <w:color w:val="000000" w:themeColor="text1"/>
          <w:lang w:val="en-US"/>
        </w:rPr>
        <w:t>MEDEIROS,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J.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B.</w:t>
      </w:r>
      <w:r w:rsidR="00763CF4" w:rsidRPr="00494A6E">
        <w:rPr>
          <w:color w:val="000000" w:themeColor="text1"/>
          <w:lang w:val="en-US"/>
        </w:rPr>
        <w:t xml:space="preserve"> </w:t>
      </w:r>
      <w:r w:rsidR="00F57963" w:rsidRPr="00494A6E">
        <w:rPr>
          <w:rStyle w:val="hps"/>
          <w:rFonts w:cs="Arial"/>
          <w:color w:val="000000" w:themeColor="text1"/>
          <w:lang w:val="en"/>
        </w:rPr>
        <w:t>Scientific writing</w:t>
      </w:r>
      <w:r w:rsidR="00F57963" w:rsidRPr="00494A6E">
        <w:rPr>
          <w:rFonts w:cs="Arial"/>
          <w:color w:val="000000" w:themeColor="text1"/>
          <w:lang w:val="en"/>
        </w:rPr>
        <w:t xml:space="preserve">: </w:t>
      </w:r>
      <w:r w:rsidR="00F57963" w:rsidRPr="00494A6E">
        <w:rPr>
          <w:rStyle w:val="hps"/>
          <w:rFonts w:cs="Arial"/>
          <w:color w:val="000000" w:themeColor="text1"/>
          <w:lang w:val="en"/>
        </w:rPr>
        <w:t>the practice of</w:t>
      </w:r>
      <w:r w:rsidR="00F57963" w:rsidRPr="00494A6E">
        <w:rPr>
          <w:rFonts w:cs="Arial"/>
          <w:color w:val="000000" w:themeColor="text1"/>
          <w:lang w:val="en"/>
        </w:rPr>
        <w:t xml:space="preserve"> </w:t>
      </w:r>
      <w:proofErr w:type="spellStart"/>
      <w:r w:rsidR="00F57963" w:rsidRPr="00494A6E">
        <w:rPr>
          <w:rStyle w:val="hps"/>
          <w:rFonts w:cs="Arial"/>
          <w:color w:val="000000" w:themeColor="text1"/>
          <w:lang w:val="en"/>
        </w:rPr>
        <w:t>fichamentos</w:t>
      </w:r>
      <w:proofErr w:type="spellEnd"/>
      <w:r w:rsidR="00F57963" w:rsidRPr="00494A6E">
        <w:rPr>
          <w:rFonts w:cs="Arial"/>
          <w:color w:val="000000" w:themeColor="text1"/>
          <w:lang w:val="en"/>
        </w:rPr>
        <w:t xml:space="preserve">, </w:t>
      </w:r>
      <w:r w:rsidR="00F57963" w:rsidRPr="00494A6E">
        <w:rPr>
          <w:rStyle w:val="hps"/>
          <w:rFonts w:cs="Arial"/>
          <w:color w:val="000000" w:themeColor="text1"/>
          <w:lang w:val="en"/>
        </w:rPr>
        <w:t>summaries, reviews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</w:rPr>
        <w:t>São</w:t>
      </w:r>
      <w:r w:rsidR="00763CF4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</w:rPr>
        <w:t>Paulo:</w:t>
      </w:r>
      <w:r w:rsidR="00763CF4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</w:rPr>
        <w:t>Atlas,</w:t>
      </w:r>
      <w:r w:rsidR="00763CF4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</w:rPr>
        <w:t>2010.</w:t>
      </w:r>
      <w:r w:rsidR="00763CF4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</w:rPr>
        <w:t>321</w:t>
      </w:r>
      <w:r w:rsidR="00763CF4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</w:rPr>
        <w:t>p.</w:t>
      </w:r>
    </w:p>
    <w:p w14:paraId="2154F127" w14:textId="77777777" w:rsidR="00380691" w:rsidRPr="00494A6E" w:rsidRDefault="00380691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</w:rPr>
        <w:t>MICHAEL,</w:t>
      </w:r>
      <w:r w:rsidR="00763CF4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</w:rPr>
        <w:t>M.</w:t>
      </w:r>
      <w:r w:rsidR="00763CF4" w:rsidRPr="00494A6E">
        <w:rPr>
          <w:color w:val="000000" w:themeColor="text1"/>
        </w:rPr>
        <w:t xml:space="preserve"> </w:t>
      </w:r>
      <w:r w:rsidR="001F4F9B" w:rsidRPr="00494A6E">
        <w:rPr>
          <w:rStyle w:val="hps"/>
          <w:rFonts w:cs="Arial"/>
          <w:color w:val="000000" w:themeColor="text1"/>
        </w:rPr>
        <w:t>The</w:t>
      </w:r>
      <w:r w:rsidR="001F4F9B" w:rsidRPr="00494A6E">
        <w:rPr>
          <w:rStyle w:val="shorttext"/>
          <w:rFonts w:cs="Arial"/>
          <w:color w:val="000000" w:themeColor="text1"/>
        </w:rPr>
        <w:t xml:space="preserve"> </w:t>
      </w:r>
      <w:proofErr w:type="spellStart"/>
      <w:r w:rsidR="001F4F9B" w:rsidRPr="00494A6E">
        <w:rPr>
          <w:rStyle w:val="hps"/>
          <w:rFonts w:cs="Arial"/>
          <w:color w:val="000000" w:themeColor="text1"/>
        </w:rPr>
        <w:t>fascinating</w:t>
      </w:r>
      <w:proofErr w:type="spellEnd"/>
      <w:r w:rsidR="001F4F9B" w:rsidRPr="00494A6E">
        <w:rPr>
          <w:rStyle w:val="shorttext"/>
          <w:rFonts w:cs="Arial"/>
          <w:color w:val="000000" w:themeColor="text1"/>
        </w:rPr>
        <w:t xml:space="preserve"> </w:t>
      </w:r>
      <w:proofErr w:type="spellStart"/>
      <w:r w:rsidR="001F4F9B" w:rsidRPr="00494A6E">
        <w:rPr>
          <w:rStyle w:val="hps"/>
          <w:rFonts w:cs="Arial"/>
          <w:color w:val="000000" w:themeColor="text1"/>
        </w:rPr>
        <w:t>empire</w:t>
      </w:r>
      <w:proofErr w:type="spellEnd"/>
      <w:r w:rsidR="001F4F9B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</w:rPr>
        <w:t>Steve</w:t>
      </w:r>
      <w:r w:rsidR="00763CF4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</w:rPr>
        <w:t>Jobs.</w:t>
      </w:r>
      <w:r w:rsidR="00763CF4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</w:rPr>
        <w:t>2ª</w:t>
      </w:r>
      <w:r w:rsidR="00763CF4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</w:rPr>
        <w:t>ed.</w:t>
      </w:r>
      <w:r w:rsidR="00763CF4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</w:rPr>
        <w:t>São</w:t>
      </w:r>
      <w:r w:rsidR="00763CF4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</w:rPr>
        <w:t>Paulo:</w:t>
      </w:r>
      <w:r w:rsidR="00763CF4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</w:rPr>
        <w:t>Universo</w:t>
      </w:r>
      <w:r w:rsidR="00763CF4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</w:rPr>
        <w:t>dos</w:t>
      </w:r>
      <w:r w:rsidR="00763CF4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</w:rPr>
        <w:t>Livros,</w:t>
      </w:r>
      <w:r w:rsidR="00763CF4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</w:rPr>
        <w:t>2011.</w:t>
      </w:r>
      <w:r w:rsidR="00763CF4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  <w:lang w:val="en-US"/>
        </w:rPr>
        <w:t>368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</w:p>
    <w:p w14:paraId="52B433C4" w14:textId="77777777" w:rsidR="00F24DC1" w:rsidRPr="00494A6E" w:rsidRDefault="00F24DC1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MINTZBERG,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H;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AHLSTRAND,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B;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LAMPEL,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J.</w:t>
      </w:r>
      <w:r w:rsidR="00763CF4" w:rsidRPr="00494A6E">
        <w:rPr>
          <w:color w:val="000000" w:themeColor="text1"/>
          <w:lang w:val="en-US"/>
        </w:rPr>
        <w:t xml:space="preserve"> </w:t>
      </w:r>
      <w:r w:rsidR="00785A5E" w:rsidRPr="00494A6E">
        <w:rPr>
          <w:rStyle w:val="hps"/>
          <w:rFonts w:cs="Arial"/>
          <w:color w:val="000000" w:themeColor="text1"/>
          <w:lang w:val="en"/>
        </w:rPr>
        <w:t>Strategy</w:t>
      </w:r>
      <w:r w:rsidR="00785A5E" w:rsidRPr="00494A6E">
        <w:rPr>
          <w:rStyle w:val="shorttext"/>
          <w:rFonts w:cs="Arial"/>
          <w:color w:val="000000" w:themeColor="text1"/>
          <w:lang w:val="en"/>
        </w:rPr>
        <w:t xml:space="preserve"> </w:t>
      </w:r>
      <w:r w:rsidR="00785A5E" w:rsidRPr="00494A6E">
        <w:rPr>
          <w:rStyle w:val="hps"/>
          <w:rFonts w:cs="Arial"/>
          <w:color w:val="000000" w:themeColor="text1"/>
          <w:lang w:val="en"/>
        </w:rPr>
        <w:t>Safari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ed.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Porto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Alegre: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B</w:t>
      </w:r>
      <w:r w:rsidR="00680C77" w:rsidRPr="00494A6E">
        <w:rPr>
          <w:color w:val="000000" w:themeColor="text1"/>
          <w:lang w:val="en-US"/>
        </w:rPr>
        <w:t>ookman,</w:t>
      </w:r>
      <w:r w:rsidR="00763CF4" w:rsidRPr="00494A6E">
        <w:rPr>
          <w:color w:val="000000" w:themeColor="text1"/>
          <w:lang w:val="en-US"/>
        </w:rPr>
        <w:t xml:space="preserve"> </w:t>
      </w:r>
      <w:r w:rsidR="00680C77" w:rsidRPr="00494A6E">
        <w:rPr>
          <w:color w:val="000000" w:themeColor="text1"/>
          <w:lang w:val="en-US"/>
        </w:rPr>
        <w:t>20</w:t>
      </w:r>
      <w:r w:rsidRPr="00494A6E">
        <w:rPr>
          <w:color w:val="000000" w:themeColor="text1"/>
          <w:lang w:val="en-US"/>
        </w:rPr>
        <w:t>10.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299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</w:p>
    <w:p w14:paraId="6632D4CC" w14:textId="77777777" w:rsidR="002D4852" w:rsidRPr="00494A6E" w:rsidRDefault="002D4852" w:rsidP="005D2415">
      <w:pPr>
        <w:spacing w:before="360" w:after="360" w:line="360" w:lineRule="auto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lastRenderedPageBreak/>
        <w:t xml:space="preserve">MORAIS, R. S. Quantitative Tool for Market Sector Strategic Analysis. Benchmarking: </w:t>
      </w:r>
      <w:proofErr w:type="gramStart"/>
      <w:r w:rsidRPr="00494A6E">
        <w:rPr>
          <w:color w:val="000000" w:themeColor="text1"/>
          <w:lang w:val="en-US"/>
        </w:rPr>
        <w:t>an</w:t>
      </w:r>
      <w:proofErr w:type="gramEnd"/>
      <w:r w:rsidRPr="00494A6E">
        <w:rPr>
          <w:color w:val="000000" w:themeColor="text1"/>
          <w:lang w:val="en-US"/>
        </w:rPr>
        <w:t xml:space="preserve"> International Journal. V.1, n.1, p. 01 – 52, 2016. </w:t>
      </w:r>
    </w:p>
    <w:p w14:paraId="5CDB0839" w14:textId="77777777" w:rsidR="00E43C07" w:rsidRPr="00494A6E" w:rsidRDefault="00E43C07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NANDAKUMAR,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K.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Generic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strategies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performance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evidence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from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manufacturing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firms.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The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International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Journal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of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Productivity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and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Performance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Management.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60,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3,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222-251,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2011.</w:t>
      </w:r>
    </w:p>
    <w:p w14:paraId="59D75BFB" w14:textId="77777777" w:rsidR="00086871" w:rsidRPr="00494A6E" w:rsidRDefault="00086871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NICOLAU,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J.L;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RUIZ,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Who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performs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stronger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response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to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whom?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Detecting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individual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competitive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actions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reactions.</w:t>
      </w:r>
      <w:r w:rsidR="00763CF4" w:rsidRPr="00494A6E">
        <w:rPr>
          <w:color w:val="000000" w:themeColor="text1"/>
          <w:lang w:val="en-US"/>
        </w:rPr>
        <w:t xml:space="preserve"> </w:t>
      </w:r>
      <w:r w:rsidR="00CA4B70" w:rsidRPr="00494A6E">
        <w:rPr>
          <w:i/>
          <w:color w:val="000000" w:themeColor="text1"/>
          <w:lang w:val="en-US"/>
        </w:rPr>
        <w:t>Review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="00CA4B70" w:rsidRPr="00494A6E">
        <w:rPr>
          <w:i/>
          <w:color w:val="000000" w:themeColor="text1"/>
          <w:lang w:val="en-US"/>
        </w:rPr>
        <w:t>of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="00CA4B70" w:rsidRPr="00494A6E">
        <w:rPr>
          <w:i/>
          <w:color w:val="000000" w:themeColor="text1"/>
          <w:lang w:val="en-US"/>
        </w:rPr>
        <w:t>Managerial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="00CA4B70" w:rsidRPr="00494A6E">
        <w:rPr>
          <w:i/>
          <w:color w:val="000000" w:themeColor="text1"/>
          <w:lang w:val="en-US"/>
        </w:rPr>
        <w:t>Science</w:t>
      </w:r>
      <w:r w:rsidR="00CA4B70"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="00CA4B70"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="00CA4B70" w:rsidRPr="00494A6E">
        <w:rPr>
          <w:color w:val="000000" w:themeColor="text1"/>
          <w:lang w:val="en-US"/>
        </w:rPr>
        <w:t>8,</w:t>
      </w:r>
      <w:r w:rsidR="00763CF4" w:rsidRPr="00494A6E">
        <w:rPr>
          <w:color w:val="000000" w:themeColor="text1"/>
          <w:lang w:val="en-US"/>
        </w:rPr>
        <w:t xml:space="preserve"> </w:t>
      </w:r>
      <w:r w:rsidR="00CA4B70"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="00CA4B70" w:rsidRPr="00494A6E">
        <w:rPr>
          <w:color w:val="000000" w:themeColor="text1"/>
          <w:lang w:val="en-US"/>
        </w:rPr>
        <w:t>3,</w:t>
      </w:r>
      <w:r w:rsidR="00763CF4" w:rsidRPr="00494A6E">
        <w:rPr>
          <w:color w:val="000000" w:themeColor="text1"/>
          <w:lang w:val="en-US"/>
        </w:rPr>
        <w:t xml:space="preserve"> </w:t>
      </w:r>
      <w:r w:rsidR="00CA4B70"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="00CA4B70" w:rsidRPr="00494A6E">
        <w:rPr>
          <w:color w:val="000000" w:themeColor="text1"/>
          <w:lang w:val="en-US"/>
        </w:rPr>
        <w:t>385,</w:t>
      </w:r>
      <w:r w:rsidR="00763CF4" w:rsidRPr="00494A6E">
        <w:rPr>
          <w:color w:val="000000" w:themeColor="text1"/>
          <w:lang w:val="en-US"/>
        </w:rPr>
        <w:t xml:space="preserve"> </w:t>
      </w:r>
      <w:r w:rsidR="00CA4B70" w:rsidRPr="00494A6E">
        <w:rPr>
          <w:color w:val="000000" w:themeColor="text1"/>
          <w:lang w:val="en-US"/>
        </w:rPr>
        <w:t>2014.</w:t>
      </w:r>
    </w:p>
    <w:p w14:paraId="35F08DE4" w14:textId="77777777" w:rsidR="007F1A8F" w:rsidRPr="00494A6E" w:rsidRDefault="007F1A8F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NORDIN,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F.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Linkages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between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service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sourcing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decisions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competitive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advantages:</w:t>
      </w:r>
      <w:r w:rsidR="00763CF4" w:rsidRPr="00494A6E">
        <w:rPr>
          <w:b/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review,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propositions,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illustrating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cases.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International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Journal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of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Productions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Economics.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114,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40-55,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2008.</w:t>
      </w:r>
    </w:p>
    <w:p w14:paraId="68803845" w14:textId="77777777" w:rsidR="007F1A8F" w:rsidRPr="00494A6E" w:rsidRDefault="007F1A8F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O’CONNER,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G;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VERA-MUNHOZ,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CHAN,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F.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Competitive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forces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the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importance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of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management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control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system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emerging-economy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firms: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the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moderating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effect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of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international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market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orientation.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Accounting,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Organizations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and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Society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36,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4,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246-</w:t>
      </w:r>
      <w:r w:rsidR="00561DD0" w:rsidRPr="00494A6E">
        <w:rPr>
          <w:color w:val="000000" w:themeColor="text1"/>
          <w:lang w:val="en-US"/>
        </w:rPr>
        <w:t>2</w:t>
      </w:r>
      <w:r w:rsidRPr="00494A6E">
        <w:rPr>
          <w:color w:val="000000" w:themeColor="text1"/>
          <w:lang w:val="en-US"/>
        </w:rPr>
        <w:t>66,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2011.</w:t>
      </w:r>
      <w:r w:rsidR="00763CF4" w:rsidRPr="00494A6E">
        <w:rPr>
          <w:color w:val="000000" w:themeColor="text1"/>
          <w:lang w:val="en-US"/>
        </w:rPr>
        <w:t xml:space="preserve"> </w:t>
      </w:r>
    </w:p>
    <w:p w14:paraId="19FBA41B" w14:textId="77777777" w:rsidR="007F1A8F" w:rsidRPr="00494A6E" w:rsidRDefault="007F1A8F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ORTEGA,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J.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R.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Competitive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strategies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firm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performance: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technological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capabilities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moderating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roles.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Journal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of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Business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Research</w:t>
      </w:r>
      <w:r w:rsidRPr="00494A6E">
        <w:rPr>
          <w:b/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63,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12,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1273-281,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2010.</w:t>
      </w:r>
    </w:p>
    <w:p w14:paraId="65D36F01" w14:textId="77777777" w:rsidR="007F1A8F" w:rsidRPr="00494A6E" w:rsidRDefault="007F1A8F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OZGEN,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E.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Porter’s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diamond</w:t>
      </w:r>
      <w:r w:rsidR="00763CF4" w:rsidRPr="00494A6E">
        <w:rPr>
          <w:color w:val="000000" w:themeColor="text1"/>
          <w:lang w:val="en-US"/>
        </w:rPr>
        <w:t xml:space="preserve"> </w:t>
      </w:r>
      <w:proofErr w:type="spellStart"/>
      <w:r w:rsidRPr="00494A6E">
        <w:rPr>
          <w:color w:val="000000" w:themeColor="text1"/>
          <w:lang w:val="en-US"/>
        </w:rPr>
        <w:t>mondel</w:t>
      </w:r>
      <w:proofErr w:type="spellEnd"/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opportunity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recognition: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cognitive</w:t>
      </w:r>
      <w:r w:rsidR="00763CF4" w:rsidRPr="00494A6E">
        <w:rPr>
          <w:color w:val="000000" w:themeColor="text1"/>
          <w:lang w:val="en-US"/>
        </w:rPr>
        <w:t xml:space="preserve"> </w:t>
      </w:r>
      <w:r w:rsidR="00787A59" w:rsidRPr="00494A6E">
        <w:rPr>
          <w:color w:val="000000" w:themeColor="text1"/>
          <w:lang w:val="en-US"/>
        </w:rPr>
        <w:t>p</w:t>
      </w:r>
      <w:r w:rsidRPr="00494A6E">
        <w:rPr>
          <w:color w:val="000000" w:themeColor="text1"/>
          <w:lang w:val="en-US"/>
        </w:rPr>
        <w:t>erspective</w:t>
      </w:r>
      <w:r w:rsidR="00787A59" w:rsidRPr="00494A6E">
        <w:rPr>
          <w:color w:val="000000" w:themeColor="text1"/>
          <w:lang w:val="en-US"/>
        </w:rPr>
        <w:t>.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Academy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of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Entrepreneurship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Journal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17,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2,</w:t>
      </w:r>
      <w:r w:rsidR="00763CF4" w:rsidRPr="00494A6E">
        <w:rPr>
          <w:b/>
          <w:bCs/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61-6</w:t>
      </w:r>
      <w:r w:rsidR="00561DD0" w:rsidRPr="00494A6E">
        <w:rPr>
          <w:color w:val="000000" w:themeColor="text1"/>
          <w:lang w:val="en-US"/>
        </w:rPr>
        <w:t>9</w:t>
      </w:r>
      <w:r w:rsidRPr="00494A6E">
        <w:rPr>
          <w:color w:val="000000" w:themeColor="text1"/>
          <w:lang w:val="en-US"/>
        </w:rPr>
        <w:t>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2011.</w:t>
      </w:r>
    </w:p>
    <w:p w14:paraId="7B567956" w14:textId="77777777" w:rsidR="00DE5AFC" w:rsidRPr="00494A6E" w:rsidRDefault="00DE5AFC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PÁDUA,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E.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M.</w:t>
      </w:r>
      <w:r w:rsidR="00763CF4" w:rsidRPr="00494A6E">
        <w:rPr>
          <w:color w:val="000000" w:themeColor="text1"/>
          <w:lang w:val="en-US"/>
        </w:rPr>
        <w:t xml:space="preserve"> </w:t>
      </w:r>
      <w:r w:rsidR="002B14AD" w:rsidRPr="00494A6E">
        <w:rPr>
          <w:rStyle w:val="hps"/>
          <w:rFonts w:cs="Arial"/>
          <w:color w:val="000000" w:themeColor="text1"/>
          <w:lang w:val="en"/>
        </w:rPr>
        <w:t>Research methodology</w:t>
      </w:r>
      <w:r w:rsidR="002B14AD" w:rsidRPr="00494A6E">
        <w:rPr>
          <w:rFonts w:cs="Arial"/>
          <w:color w:val="000000" w:themeColor="text1"/>
          <w:lang w:val="en"/>
        </w:rPr>
        <w:t xml:space="preserve">: </w:t>
      </w:r>
      <w:r w:rsidR="002B14AD" w:rsidRPr="00494A6E">
        <w:rPr>
          <w:rStyle w:val="hps"/>
          <w:rFonts w:cs="Arial"/>
          <w:color w:val="000000" w:themeColor="text1"/>
          <w:lang w:val="en"/>
        </w:rPr>
        <w:t>theoretical and</w:t>
      </w:r>
      <w:r w:rsidR="002B14AD" w:rsidRPr="00494A6E">
        <w:rPr>
          <w:rFonts w:cs="Arial"/>
          <w:color w:val="000000" w:themeColor="text1"/>
          <w:lang w:val="en"/>
        </w:rPr>
        <w:t xml:space="preserve"> </w:t>
      </w:r>
      <w:r w:rsidR="002B14AD" w:rsidRPr="00494A6E">
        <w:rPr>
          <w:rStyle w:val="hps"/>
          <w:rFonts w:cs="Arial"/>
          <w:color w:val="000000" w:themeColor="text1"/>
          <w:lang w:val="en"/>
        </w:rPr>
        <w:t>practical approach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Campinas:</w:t>
      </w:r>
      <w:r w:rsidR="00763CF4" w:rsidRPr="00494A6E">
        <w:rPr>
          <w:color w:val="000000" w:themeColor="text1"/>
          <w:lang w:val="en-US"/>
        </w:rPr>
        <w:t xml:space="preserve"> </w:t>
      </w:r>
      <w:proofErr w:type="spellStart"/>
      <w:r w:rsidRPr="00494A6E">
        <w:rPr>
          <w:color w:val="000000" w:themeColor="text1"/>
          <w:lang w:val="en-US"/>
        </w:rPr>
        <w:t>Papirus</w:t>
      </w:r>
      <w:proofErr w:type="spellEnd"/>
      <w:r w:rsidRPr="00494A6E">
        <w:rPr>
          <w:color w:val="000000" w:themeColor="text1"/>
          <w:lang w:val="en-US"/>
        </w:rPr>
        <w:t>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2011.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127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</w:p>
    <w:p w14:paraId="3F79E1BC" w14:textId="77777777" w:rsidR="001E5D7F" w:rsidRPr="00494A6E" w:rsidRDefault="001E5D7F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PAPADOPOULOS,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MARTIN,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OM.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International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market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selection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segmentation: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perspectives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challenges.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International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Marketing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Review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28,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n.2,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132-149,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2011.</w:t>
      </w:r>
    </w:p>
    <w:p w14:paraId="41D5CF20" w14:textId="77777777" w:rsidR="007F1A8F" w:rsidRPr="00494A6E" w:rsidRDefault="007F1A8F" w:rsidP="002D30C5">
      <w:pPr>
        <w:spacing w:before="360" w:after="360"/>
        <w:jc w:val="both"/>
        <w:rPr>
          <w:color w:val="000000" w:themeColor="text1"/>
        </w:rPr>
      </w:pPr>
      <w:r w:rsidRPr="00494A6E">
        <w:rPr>
          <w:color w:val="000000" w:themeColor="text1"/>
          <w:lang w:val="en-US"/>
        </w:rPr>
        <w:t>PORTER,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E.</w:t>
      </w:r>
      <w:r w:rsidR="00763CF4" w:rsidRPr="00494A6E">
        <w:rPr>
          <w:color w:val="000000" w:themeColor="text1"/>
          <w:lang w:val="en-US"/>
        </w:rPr>
        <w:t xml:space="preserve"> </w:t>
      </w:r>
      <w:r w:rsidR="002B14AD" w:rsidRPr="00494A6E">
        <w:rPr>
          <w:color w:val="000000" w:themeColor="text1"/>
          <w:lang w:val="en-US"/>
        </w:rPr>
        <w:t>Competition</w:t>
      </w:r>
      <w:r w:rsidRPr="00494A6E">
        <w:rPr>
          <w:b/>
          <w:i/>
          <w:color w:val="000000" w:themeColor="text1"/>
          <w:lang w:val="en-US"/>
        </w:rPr>
        <w:t>:</w:t>
      </w:r>
      <w:r w:rsidR="00763CF4" w:rsidRPr="00494A6E">
        <w:rPr>
          <w:b/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on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competition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</w:rPr>
        <w:t>Rio</w:t>
      </w:r>
      <w:r w:rsidR="00763CF4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</w:rPr>
        <w:t>de</w:t>
      </w:r>
      <w:r w:rsidR="00763CF4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</w:rPr>
        <w:t>Janeiro:</w:t>
      </w:r>
      <w:r w:rsidR="00763CF4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</w:rPr>
        <w:t>Elsevier,</w:t>
      </w:r>
      <w:r w:rsidR="00763CF4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</w:rPr>
        <w:t>2009.</w:t>
      </w:r>
      <w:r w:rsidR="00763CF4" w:rsidRPr="00494A6E">
        <w:rPr>
          <w:color w:val="000000" w:themeColor="text1"/>
        </w:rPr>
        <w:t xml:space="preserve"> </w:t>
      </w:r>
      <w:r w:rsidR="00681F93" w:rsidRPr="00494A6E">
        <w:rPr>
          <w:color w:val="000000" w:themeColor="text1"/>
        </w:rPr>
        <w:t>546</w:t>
      </w:r>
      <w:r w:rsidR="00763CF4" w:rsidRPr="00494A6E">
        <w:rPr>
          <w:color w:val="000000" w:themeColor="text1"/>
        </w:rPr>
        <w:t xml:space="preserve"> </w:t>
      </w:r>
      <w:r w:rsidR="00681F93" w:rsidRPr="00494A6E">
        <w:rPr>
          <w:color w:val="000000" w:themeColor="text1"/>
        </w:rPr>
        <w:t>p.</w:t>
      </w:r>
    </w:p>
    <w:p w14:paraId="4277D2B2" w14:textId="77777777" w:rsidR="00925288" w:rsidRPr="00494A6E" w:rsidRDefault="00681F93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PORTER,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E.</w:t>
      </w:r>
      <w:r w:rsidR="00763CF4" w:rsidRPr="00494A6E">
        <w:rPr>
          <w:color w:val="000000" w:themeColor="text1"/>
          <w:lang w:val="en-US"/>
        </w:rPr>
        <w:t xml:space="preserve"> </w:t>
      </w:r>
      <w:r w:rsidR="002B14AD" w:rsidRPr="00494A6E">
        <w:rPr>
          <w:rStyle w:val="hps"/>
          <w:rFonts w:cs="Arial"/>
          <w:color w:val="000000" w:themeColor="text1"/>
          <w:lang w:val="en"/>
        </w:rPr>
        <w:t>Competitive strategy</w:t>
      </w:r>
      <w:r w:rsidR="002B14AD" w:rsidRPr="00494A6E">
        <w:rPr>
          <w:rFonts w:cs="Arial"/>
          <w:color w:val="000000" w:themeColor="text1"/>
          <w:lang w:val="en"/>
        </w:rPr>
        <w:t xml:space="preserve">: </w:t>
      </w:r>
      <w:r w:rsidR="002B14AD" w:rsidRPr="00494A6E">
        <w:rPr>
          <w:rStyle w:val="hps"/>
          <w:rFonts w:cs="Arial"/>
          <w:color w:val="000000" w:themeColor="text1"/>
          <w:lang w:val="en"/>
        </w:rPr>
        <w:t>techniques for analyzing</w:t>
      </w:r>
      <w:r w:rsidR="002B14AD" w:rsidRPr="00494A6E">
        <w:rPr>
          <w:rFonts w:cs="Arial"/>
          <w:color w:val="000000" w:themeColor="text1"/>
          <w:lang w:val="en"/>
        </w:rPr>
        <w:t xml:space="preserve"> </w:t>
      </w:r>
      <w:r w:rsidR="002B14AD" w:rsidRPr="00494A6E">
        <w:rPr>
          <w:rStyle w:val="hps"/>
          <w:rFonts w:cs="Arial"/>
          <w:color w:val="000000" w:themeColor="text1"/>
          <w:lang w:val="en"/>
        </w:rPr>
        <w:t>industries</w:t>
      </w:r>
      <w:r w:rsidR="002B14AD" w:rsidRPr="00494A6E">
        <w:rPr>
          <w:rFonts w:cs="Arial"/>
          <w:color w:val="000000" w:themeColor="text1"/>
          <w:lang w:val="en"/>
        </w:rPr>
        <w:t xml:space="preserve"> </w:t>
      </w:r>
      <w:r w:rsidR="002B14AD" w:rsidRPr="00494A6E">
        <w:rPr>
          <w:rStyle w:val="hps"/>
          <w:rFonts w:cs="Arial"/>
          <w:color w:val="000000" w:themeColor="text1"/>
          <w:lang w:val="en"/>
        </w:rPr>
        <w:t>and competition</w:t>
      </w:r>
      <w:r w:rsidR="00787A59"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Campus,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2005.</w:t>
      </w:r>
      <w:r w:rsidR="00763CF4" w:rsidRPr="00494A6E">
        <w:rPr>
          <w:color w:val="000000" w:themeColor="text1"/>
          <w:lang w:val="en-US"/>
        </w:rPr>
        <w:t xml:space="preserve"> </w:t>
      </w:r>
      <w:r w:rsidR="00925288" w:rsidRPr="00494A6E">
        <w:rPr>
          <w:color w:val="000000" w:themeColor="text1"/>
          <w:lang w:val="en-US"/>
        </w:rPr>
        <w:t>409</w:t>
      </w:r>
      <w:r w:rsidR="00763CF4" w:rsidRPr="00494A6E">
        <w:rPr>
          <w:color w:val="000000" w:themeColor="text1"/>
          <w:lang w:val="en-US"/>
        </w:rPr>
        <w:t xml:space="preserve"> </w:t>
      </w:r>
      <w:r w:rsidR="00925288" w:rsidRPr="00494A6E">
        <w:rPr>
          <w:color w:val="000000" w:themeColor="text1"/>
          <w:lang w:val="en-US"/>
        </w:rPr>
        <w:t>p.</w:t>
      </w:r>
    </w:p>
    <w:p w14:paraId="09DAC8DD" w14:textId="77777777" w:rsidR="00FA00E1" w:rsidRPr="00494A6E" w:rsidRDefault="008C5970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PUIU,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G;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DORULET,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G.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Using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the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swot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model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establishing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the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strategy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at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automobile</w:t>
      </w:r>
      <w:r w:rsidR="00763CF4" w:rsidRPr="00494A6E">
        <w:rPr>
          <w:color w:val="000000" w:themeColor="text1"/>
          <w:lang w:val="en-US"/>
        </w:rPr>
        <w:t xml:space="preserve"> </w:t>
      </w:r>
      <w:proofErr w:type="spellStart"/>
      <w:r w:rsidRPr="00494A6E">
        <w:rPr>
          <w:color w:val="000000" w:themeColor="text1"/>
          <w:lang w:val="en-US"/>
        </w:rPr>
        <w:t>dacia</w:t>
      </w:r>
      <w:proofErr w:type="spellEnd"/>
      <w:r w:rsidR="00763CF4" w:rsidRPr="00494A6E">
        <w:rPr>
          <w:color w:val="000000" w:themeColor="text1"/>
          <w:lang w:val="en-US"/>
        </w:rPr>
        <w:t xml:space="preserve"> </w:t>
      </w:r>
      <w:proofErr w:type="spellStart"/>
      <w:r w:rsidRPr="00494A6E">
        <w:rPr>
          <w:color w:val="000000" w:themeColor="text1"/>
          <w:lang w:val="en-US"/>
        </w:rPr>
        <w:t>groupe</w:t>
      </w:r>
      <w:proofErr w:type="spellEnd"/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Renault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company</w:t>
      </w:r>
      <w:r w:rsidRPr="00494A6E">
        <w:rPr>
          <w:i/>
          <w:color w:val="000000" w:themeColor="text1"/>
          <w:lang w:val="en-US"/>
        </w:rPr>
        <w:t>.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Scientific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Bulletin: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Economic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Sciences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11,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n.2,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50,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2012.</w:t>
      </w:r>
    </w:p>
    <w:p w14:paraId="295883BA" w14:textId="77777777" w:rsidR="008C5970" w:rsidRPr="00494A6E" w:rsidRDefault="00FA00E1" w:rsidP="002D30C5">
      <w:pPr>
        <w:spacing w:before="360" w:after="360"/>
        <w:jc w:val="both"/>
        <w:rPr>
          <w:color w:val="000000" w:themeColor="text1"/>
        </w:rPr>
      </w:pPr>
      <w:r w:rsidRPr="00494A6E">
        <w:rPr>
          <w:color w:val="000000" w:themeColor="text1"/>
          <w:lang w:val="en-US"/>
        </w:rPr>
        <w:lastRenderedPageBreak/>
        <w:t xml:space="preserve">PRAHALAD, C. K; HAMEL, G. </w:t>
      </w:r>
      <w:r w:rsidR="00684F2E" w:rsidRPr="00494A6E">
        <w:rPr>
          <w:rStyle w:val="hps"/>
          <w:rFonts w:cs="Arial"/>
          <w:color w:val="000000" w:themeColor="text1"/>
          <w:lang w:val="en"/>
        </w:rPr>
        <w:t>Competing for the Future</w:t>
      </w:r>
      <w:r w:rsidRPr="00494A6E">
        <w:rPr>
          <w:color w:val="000000" w:themeColor="text1"/>
          <w:lang w:val="en-US"/>
        </w:rPr>
        <w:t xml:space="preserve">. </w:t>
      </w:r>
      <w:r w:rsidRPr="00494A6E">
        <w:rPr>
          <w:color w:val="000000" w:themeColor="text1"/>
        </w:rPr>
        <w:t>Rio de Janeiro: Elsevier, 2005. 373 p.</w:t>
      </w:r>
      <w:r w:rsidR="00763CF4" w:rsidRPr="00494A6E">
        <w:rPr>
          <w:color w:val="000000" w:themeColor="text1"/>
        </w:rPr>
        <w:t xml:space="preserve"> </w:t>
      </w:r>
    </w:p>
    <w:p w14:paraId="43C24E50" w14:textId="77777777" w:rsidR="007F1A8F" w:rsidRPr="00494A6E" w:rsidRDefault="007F1A8F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PRIEM,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R.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L.;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LI,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S.;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CARR,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J.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Insights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new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directions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from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demand-side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approaches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to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technology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innovation,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entrepreneurship,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strategic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management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research.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Journal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of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Management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38,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1,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346-74,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2012.</w:t>
      </w:r>
    </w:p>
    <w:p w14:paraId="10432171" w14:textId="77777777" w:rsidR="007F1A8F" w:rsidRPr="00494A6E" w:rsidRDefault="007F1A8F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RAJASEKAR,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J.;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RAEE,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analysis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of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the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telecommunication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industry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the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sultanate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of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man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using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Michael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porter’s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competitive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strategy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model.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Competitiveness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Review: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Business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Journal</w:t>
      </w:r>
      <w:r w:rsidRPr="00494A6E">
        <w:rPr>
          <w:color w:val="000000" w:themeColor="text1"/>
          <w:lang w:val="en-US"/>
        </w:rPr>
        <w:t>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23,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3,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234-</w:t>
      </w:r>
      <w:r w:rsidR="00561DD0" w:rsidRPr="00494A6E">
        <w:rPr>
          <w:color w:val="000000" w:themeColor="text1"/>
          <w:lang w:val="en-US"/>
        </w:rPr>
        <w:t>2</w:t>
      </w:r>
      <w:r w:rsidRPr="00494A6E">
        <w:rPr>
          <w:color w:val="000000" w:themeColor="text1"/>
          <w:lang w:val="en-US"/>
        </w:rPr>
        <w:t>59,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2013.</w:t>
      </w:r>
      <w:r w:rsidR="00763CF4" w:rsidRPr="00494A6E">
        <w:rPr>
          <w:color w:val="000000" w:themeColor="text1"/>
          <w:lang w:val="en-US"/>
        </w:rPr>
        <w:t xml:space="preserve"> </w:t>
      </w:r>
    </w:p>
    <w:p w14:paraId="7A669F60" w14:textId="77777777" w:rsidR="007F1A8F" w:rsidRPr="00494A6E" w:rsidRDefault="007F1A8F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ROZENFELD,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H;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FORCELLINI,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AMARAL,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D.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C.</w:t>
      </w:r>
      <w:r w:rsidR="00763CF4" w:rsidRPr="00494A6E">
        <w:rPr>
          <w:color w:val="000000" w:themeColor="text1"/>
          <w:lang w:val="en-US"/>
        </w:rPr>
        <w:t xml:space="preserve"> </w:t>
      </w:r>
      <w:r w:rsidR="00EA617E" w:rsidRPr="00494A6E">
        <w:rPr>
          <w:rStyle w:val="hps"/>
          <w:rFonts w:cs="Arial"/>
          <w:color w:val="000000" w:themeColor="text1"/>
          <w:lang w:val="en"/>
        </w:rPr>
        <w:t>Product development</w:t>
      </w:r>
      <w:r w:rsidR="00EA617E" w:rsidRPr="00494A6E">
        <w:rPr>
          <w:rStyle w:val="shorttext"/>
          <w:rFonts w:cs="Arial"/>
          <w:color w:val="000000" w:themeColor="text1"/>
          <w:lang w:val="en"/>
        </w:rPr>
        <w:t xml:space="preserve"> </w:t>
      </w:r>
      <w:r w:rsidR="00EA617E" w:rsidRPr="00494A6E">
        <w:rPr>
          <w:rStyle w:val="hps"/>
          <w:rFonts w:cs="Arial"/>
          <w:color w:val="000000" w:themeColor="text1"/>
          <w:lang w:val="en"/>
        </w:rPr>
        <w:t>management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São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Paulo: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Saraiva,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2011.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542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</w:p>
    <w:p w14:paraId="005AA518" w14:textId="77777777" w:rsidR="00C446C4" w:rsidRPr="00494A6E" w:rsidRDefault="00C446C4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SHAN,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J;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JOLLY,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DR.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Technologic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innovation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capabilities,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product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strategy,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firm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performance: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the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electronics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industry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China.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Canadian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Journal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of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Administrative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Sciences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30,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3,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159-172,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2013.</w:t>
      </w:r>
    </w:p>
    <w:p w14:paraId="307C30D5" w14:textId="77777777" w:rsidR="007F1A8F" w:rsidRPr="00494A6E" w:rsidRDefault="007F1A8F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SHEEHAN,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FOSS,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J.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Exploring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the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roots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of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porter’s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activity-based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view.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Journal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of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Strategy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and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Management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240-60,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2009.</w:t>
      </w:r>
    </w:p>
    <w:p w14:paraId="276A2E2E" w14:textId="77777777" w:rsidR="00430512" w:rsidRPr="00494A6E" w:rsidRDefault="00F01FE1" w:rsidP="00430512">
      <w:pPr>
        <w:jc w:val="both"/>
        <w:rPr>
          <w:rFonts w:cs="Arial"/>
          <w:color w:val="000000" w:themeColor="text1"/>
          <w:lang w:val="en-US"/>
        </w:rPr>
      </w:pPr>
      <w:hyperlink r:id="rId11" w:tooltip="Show Author Details" w:history="1">
        <w:r w:rsidR="00247D2E" w:rsidRPr="00494A6E">
          <w:rPr>
            <w:rFonts w:cs="Arial"/>
            <w:color w:val="000000" w:themeColor="text1"/>
            <w:lang w:val="en-US"/>
          </w:rPr>
          <w:t>S</w:t>
        </w:r>
        <w:r w:rsidR="00430512" w:rsidRPr="00494A6E">
          <w:rPr>
            <w:rFonts w:cs="Arial"/>
            <w:color w:val="000000" w:themeColor="text1"/>
            <w:lang w:val="en-US"/>
          </w:rPr>
          <w:t>INGH</w:t>
        </w:r>
        <w:r w:rsidR="00247D2E" w:rsidRPr="00494A6E">
          <w:rPr>
            <w:rFonts w:cs="Arial"/>
            <w:color w:val="000000" w:themeColor="text1"/>
            <w:lang w:val="en-US"/>
          </w:rPr>
          <w:t>,</w:t>
        </w:r>
        <w:r w:rsidR="00763CF4" w:rsidRPr="00494A6E">
          <w:rPr>
            <w:rFonts w:cs="Arial"/>
            <w:color w:val="000000" w:themeColor="text1"/>
            <w:lang w:val="en-US"/>
          </w:rPr>
          <w:t xml:space="preserve"> </w:t>
        </w:r>
        <w:r w:rsidR="00247D2E" w:rsidRPr="00494A6E">
          <w:rPr>
            <w:rFonts w:cs="Arial"/>
            <w:color w:val="000000" w:themeColor="text1"/>
            <w:lang w:val="en-US"/>
          </w:rPr>
          <w:t>R.K.</w:t>
        </w:r>
      </w:hyperlink>
      <w:r w:rsidR="00247D2E" w:rsidRPr="00494A6E">
        <w:rPr>
          <w:rFonts w:cs="Arial"/>
          <w:color w:val="000000" w:themeColor="text1"/>
          <w:lang w:val="en-US"/>
        </w:rPr>
        <w:t>,</w:t>
      </w:r>
      <w:r w:rsidR="00763CF4" w:rsidRPr="00494A6E">
        <w:rPr>
          <w:rFonts w:cs="Arial"/>
          <w:color w:val="000000" w:themeColor="text1"/>
          <w:lang w:val="en-US"/>
        </w:rPr>
        <w:t xml:space="preserve"> </w:t>
      </w:r>
      <w:hyperlink r:id="rId12" w:tooltip="Show Author Details" w:history="1">
        <w:r w:rsidR="00247D2E" w:rsidRPr="00494A6E">
          <w:rPr>
            <w:rFonts w:cs="Arial"/>
            <w:color w:val="000000" w:themeColor="text1"/>
            <w:lang w:val="en-US"/>
          </w:rPr>
          <w:t>Garg,</w:t>
        </w:r>
        <w:r w:rsidR="00763CF4" w:rsidRPr="00494A6E">
          <w:rPr>
            <w:rFonts w:cs="Arial"/>
            <w:color w:val="000000" w:themeColor="text1"/>
            <w:lang w:val="en-US"/>
          </w:rPr>
          <w:t xml:space="preserve"> </w:t>
        </w:r>
        <w:r w:rsidR="00247D2E" w:rsidRPr="00494A6E">
          <w:rPr>
            <w:rFonts w:cs="Arial"/>
            <w:color w:val="000000" w:themeColor="text1"/>
            <w:lang w:val="en-US"/>
          </w:rPr>
          <w:t>S.K.</w:t>
        </w:r>
      </w:hyperlink>
      <w:r w:rsidR="00247D2E" w:rsidRPr="00494A6E">
        <w:rPr>
          <w:rFonts w:cs="Arial"/>
          <w:color w:val="000000" w:themeColor="text1"/>
          <w:lang w:val="en-US"/>
        </w:rPr>
        <w:t>,</w:t>
      </w:r>
      <w:r w:rsidR="00763CF4" w:rsidRPr="00494A6E">
        <w:rPr>
          <w:rFonts w:cs="Arial"/>
          <w:color w:val="000000" w:themeColor="text1"/>
          <w:lang w:val="en-US"/>
        </w:rPr>
        <w:t xml:space="preserve"> </w:t>
      </w:r>
      <w:hyperlink r:id="rId13" w:tooltip="Show Author Details" w:history="1">
        <w:r w:rsidR="00247D2E" w:rsidRPr="00494A6E">
          <w:rPr>
            <w:rFonts w:cs="Arial"/>
            <w:color w:val="000000" w:themeColor="text1"/>
            <w:lang w:val="en-US"/>
          </w:rPr>
          <w:t>D</w:t>
        </w:r>
        <w:r w:rsidR="00430512" w:rsidRPr="00494A6E">
          <w:rPr>
            <w:rFonts w:cs="Arial"/>
            <w:color w:val="000000" w:themeColor="text1"/>
            <w:lang w:val="en-US"/>
          </w:rPr>
          <w:t>ESHMUKH,</w:t>
        </w:r>
        <w:r w:rsidR="00763CF4" w:rsidRPr="00494A6E">
          <w:rPr>
            <w:rFonts w:cs="Arial"/>
            <w:color w:val="000000" w:themeColor="text1"/>
            <w:lang w:val="en-US"/>
          </w:rPr>
          <w:t xml:space="preserve"> </w:t>
        </w:r>
        <w:r w:rsidR="00247D2E" w:rsidRPr="00494A6E">
          <w:rPr>
            <w:rFonts w:cs="Arial"/>
            <w:color w:val="000000" w:themeColor="text1"/>
            <w:lang w:val="en-US"/>
          </w:rPr>
          <w:t>S.G.</w:t>
        </w:r>
      </w:hyperlink>
      <w:r w:rsidR="00763CF4" w:rsidRPr="00494A6E">
        <w:rPr>
          <w:rFonts w:cs="Arial"/>
          <w:color w:val="000000" w:themeColor="text1"/>
          <w:lang w:val="en-US"/>
        </w:rPr>
        <w:t xml:space="preserve"> </w:t>
      </w:r>
      <w:r w:rsidR="00430512" w:rsidRPr="00494A6E">
        <w:rPr>
          <w:rFonts w:cs="Arial"/>
          <w:color w:val="000000" w:themeColor="text1"/>
          <w:lang w:val="en-US"/>
        </w:rPr>
        <w:t>Strategy</w:t>
      </w:r>
      <w:r w:rsidR="00763CF4" w:rsidRPr="00494A6E">
        <w:rPr>
          <w:rFonts w:cs="Arial"/>
          <w:color w:val="000000" w:themeColor="text1"/>
          <w:lang w:val="en-US"/>
        </w:rPr>
        <w:t xml:space="preserve"> </w:t>
      </w:r>
      <w:r w:rsidR="00430512" w:rsidRPr="00494A6E">
        <w:rPr>
          <w:rFonts w:cs="Arial"/>
          <w:color w:val="000000" w:themeColor="text1"/>
          <w:lang w:val="en-US"/>
        </w:rPr>
        <w:t>development</w:t>
      </w:r>
      <w:r w:rsidR="00763CF4" w:rsidRPr="00494A6E">
        <w:rPr>
          <w:rFonts w:cs="Arial"/>
          <w:color w:val="000000" w:themeColor="text1"/>
          <w:lang w:val="en-US"/>
        </w:rPr>
        <w:t xml:space="preserve"> </w:t>
      </w:r>
      <w:r w:rsidR="00430512" w:rsidRPr="00494A6E">
        <w:rPr>
          <w:rFonts w:cs="Arial"/>
          <w:color w:val="000000" w:themeColor="text1"/>
          <w:lang w:val="en-US"/>
        </w:rPr>
        <w:t>by</w:t>
      </w:r>
      <w:r w:rsidR="00763CF4" w:rsidRPr="00494A6E">
        <w:rPr>
          <w:rFonts w:cs="Arial"/>
          <w:color w:val="000000" w:themeColor="text1"/>
          <w:lang w:val="en-US"/>
        </w:rPr>
        <w:t xml:space="preserve"> </w:t>
      </w:r>
      <w:r w:rsidR="00430512" w:rsidRPr="00494A6E">
        <w:rPr>
          <w:rFonts w:cs="Arial"/>
          <w:color w:val="000000" w:themeColor="text1"/>
          <w:lang w:val="en-US"/>
        </w:rPr>
        <w:t>SMEs</w:t>
      </w:r>
      <w:r w:rsidR="00763CF4" w:rsidRPr="00494A6E">
        <w:rPr>
          <w:rFonts w:cs="Arial"/>
          <w:color w:val="000000" w:themeColor="text1"/>
          <w:lang w:val="en-US"/>
        </w:rPr>
        <w:t xml:space="preserve"> </w:t>
      </w:r>
      <w:r w:rsidR="00430512" w:rsidRPr="00494A6E">
        <w:rPr>
          <w:rFonts w:cs="Arial"/>
          <w:color w:val="000000" w:themeColor="text1"/>
          <w:lang w:val="en-US"/>
        </w:rPr>
        <w:t>for</w:t>
      </w:r>
      <w:r w:rsidR="00763CF4" w:rsidRPr="00494A6E">
        <w:rPr>
          <w:rFonts w:cs="Arial"/>
          <w:color w:val="000000" w:themeColor="text1"/>
          <w:lang w:val="en-US"/>
        </w:rPr>
        <w:t xml:space="preserve"> </w:t>
      </w:r>
      <w:r w:rsidR="00430512" w:rsidRPr="00494A6E">
        <w:rPr>
          <w:rFonts w:cs="Arial"/>
          <w:color w:val="000000" w:themeColor="text1"/>
          <w:lang w:val="en-US"/>
        </w:rPr>
        <w:t>competitiveness:</w:t>
      </w:r>
      <w:r w:rsidR="00763CF4" w:rsidRPr="00494A6E">
        <w:rPr>
          <w:rFonts w:cs="Arial"/>
          <w:color w:val="000000" w:themeColor="text1"/>
          <w:lang w:val="en-US"/>
        </w:rPr>
        <w:t xml:space="preserve"> </w:t>
      </w:r>
      <w:r w:rsidR="00430512" w:rsidRPr="00494A6E">
        <w:rPr>
          <w:rFonts w:cs="Arial"/>
          <w:color w:val="000000" w:themeColor="text1"/>
          <w:lang w:val="en-US"/>
        </w:rPr>
        <w:t>A</w:t>
      </w:r>
      <w:r w:rsidR="00763CF4" w:rsidRPr="00494A6E">
        <w:rPr>
          <w:rFonts w:cs="Arial"/>
          <w:color w:val="000000" w:themeColor="text1"/>
          <w:lang w:val="en-US"/>
        </w:rPr>
        <w:t xml:space="preserve"> </w:t>
      </w:r>
      <w:r w:rsidR="00430512" w:rsidRPr="00494A6E">
        <w:rPr>
          <w:rFonts w:cs="Arial"/>
          <w:color w:val="000000" w:themeColor="text1"/>
          <w:lang w:val="en-US"/>
        </w:rPr>
        <w:t>review.</w:t>
      </w:r>
      <w:r w:rsidR="00763CF4" w:rsidRPr="00494A6E">
        <w:rPr>
          <w:rFonts w:cs="Arial"/>
          <w:color w:val="000000" w:themeColor="text1"/>
          <w:lang w:val="en-US"/>
        </w:rPr>
        <w:t xml:space="preserve"> </w:t>
      </w:r>
      <w:r w:rsidR="00430512" w:rsidRPr="00494A6E">
        <w:rPr>
          <w:color w:val="000000" w:themeColor="text1"/>
          <w:lang w:val="en-US"/>
        </w:rPr>
        <w:t>Benchmarking:</w:t>
      </w:r>
      <w:r w:rsidR="00763CF4" w:rsidRPr="00494A6E">
        <w:rPr>
          <w:color w:val="000000" w:themeColor="text1"/>
          <w:lang w:val="en-US"/>
        </w:rPr>
        <w:t xml:space="preserve"> </w:t>
      </w:r>
      <w:r w:rsidR="00430512" w:rsidRPr="00494A6E">
        <w:rPr>
          <w:color w:val="000000" w:themeColor="text1"/>
          <w:lang w:val="en-US"/>
        </w:rPr>
        <w:t>An</w:t>
      </w:r>
      <w:r w:rsidR="00763CF4" w:rsidRPr="00494A6E">
        <w:rPr>
          <w:color w:val="000000" w:themeColor="text1"/>
          <w:lang w:val="en-US"/>
        </w:rPr>
        <w:t xml:space="preserve"> </w:t>
      </w:r>
      <w:r w:rsidR="00430512" w:rsidRPr="00494A6E">
        <w:rPr>
          <w:color w:val="000000" w:themeColor="text1"/>
          <w:lang w:val="en-US"/>
        </w:rPr>
        <w:t>International</w:t>
      </w:r>
      <w:r w:rsidR="00763CF4" w:rsidRPr="00494A6E">
        <w:rPr>
          <w:color w:val="000000" w:themeColor="text1"/>
          <w:lang w:val="en-US"/>
        </w:rPr>
        <w:t xml:space="preserve"> </w:t>
      </w:r>
      <w:r w:rsidR="00430512" w:rsidRPr="00494A6E">
        <w:rPr>
          <w:color w:val="000000" w:themeColor="text1"/>
          <w:lang w:val="en-US"/>
        </w:rPr>
        <w:t>Journal.</w:t>
      </w:r>
      <w:r w:rsidR="00763CF4" w:rsidRPr="00494A6E">
        <w:rPr>
          <w:color w:val="000000" w:themeColor="text1"/>
          <w:lang w:val="en-US"/>
        </w:rPr>
        <w:t xml:space="preserve"> </w:t>
      </w:r>
      <w:r w:rsidR="00430512" w:rsidRPr="00494A6E">
        <w:rPr>
          <w:color w:val="000000" w:themeColor="text1"/>
          <w:lang w:val="en-US"/>
        </w:rPr>
        <w:t>v.</w:t>
      </w:r>
      <w:r w:rsidR="00763CF4" w:rsidRPr="00494A6E">
        <w:rPr>
          <w:rFonts w:cs="Arial"/>
          <w:color w:val="000000" w:themeColor="text1"/>
          <w:lang w:val="en-US"/>
        </w:rPr>
        <w:t xml:space="preserve"> </w:t>
      </w:r>
      <w:r w:rsidR="00430512" w:rsidRPr="00494A6E">
        <w:rPr>
          <w:rFonts w:cs="Arial"/>
          <w:color w:val="000000" w:themeColor="text1"/>
          <w:lang w:val="en-US"/>
        </w:rPr>
        <w:t>15,</w:t>
      </w:r>
      <w:r w:rsidR="00763CF4" w:rsidRPr="00494A6E">
        <w:rPr>
          <w:rFonts w:cs="Arial"/>
          <w:color w:val="000000" w:themeColor="text1"/>
          <w:lang w:val="en-US"/>
        </w:rPr>
        <w:t xml:space="preserve"> </w:t>
      </w:r>
      <w:r w:rsidR="00430512" w:rsidRPr="00494A6E">
        <w:rPr>
          <w:rFonts w:cs="Arial"/>
          <w:color w:val="000000" w:themeColor="text1"/>
          <w:lang w:val="en-US"/>
        </w:rPr>
        <w:t>p.</w:t>
      </w:r>
      <w:r w:rsidR="00763CF4" w:rsidRPr="00494A6E">
        <w:rPr>
          <w:rFonts w:cs="Arial"/>
          <w:color w:val="000000" w:themeColor="text1"/>
          <w:lang w:val="en-US"/>
        </w:rPr>
        <w:t xml:space="preserve"> </w:t>
      </w:r>
      <w:r w:rsidR="00430512" w:rsidRPr="00494A6E">
        <w:rPr>
          <w:rFonts w:cs="Arial"/>
          <w:color w:val="000000" w:themeColor="text1"/>
          <w:lang w:val="en-US"/>
        </w:rPr>
        <w:t>525-547,</w:t>
      </w:r>
      <w:r w:rsidR="00763CF4" w:rsidRPr="00494A6E">
        <w:rPr>
          <w:rFonts w:cs="Arial"/>
          <w:color w:val="000000" w:themeColor="text1"/>
          <w:lang w:val="en-US"/>
        </w:rPr>
        <w:t xml:space="preserve"> </w:t>
      </w:r>
      <w:r w:rsidR="00430512" w:rsidRPr="00494A6E">
        <w:rPr>
          <w:rFonts w:cs="Arial"/>
          <w:color w:val="000000" w:themeColor="text1"/>
          <w:lang w:val="en-US"/>
        </w:rPr>
        <w:t>2008.</w:t>
      </w:r>
    </w:p>
    <w:p w14:paraId="10C5FDA5" w14:textId="69A1CBE1" w:rsidR="0009243D" w:rsidRPr="00494A6E" w:rsidRDefault="00430512" w:rsidP="00133148">
      <w:pPr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br/>
      </w:r>
      <w:r w:rsidR="0009243D" w:rsidRPr="00494A6E">
        <w:rPr>
          <w:color w:val="000000" w:themeColor="text1"/>
          <w:lang w:val="en-US"/>
        </w:rPr>
        <w:t>SIMCHI-LEVI,</w:t>
      </w:r>
      <w:r w:rsidR="00763CF4" w:rsidRPr="00494A6E">
        <w:rPr>
          <w:color w:val="000000" w:themeColor="text1"/>
          <w:lang w:val="en-US"/>
        </w:rPr>
        <w:t xml:space="preserve"> </w:t>
      </w:r>
      <w:r w:rsidR="0009243D" w:rsidRPr="00494A6E">
        <w:rPr>
          <w:color w:val="000000" w:themeColor="text1"/>
          <w:lang w:val="en-US"/>
        </w:rPr>
        <w:t>D;</w:t>
      </w:r>
      <w:r w:rsidR="00763CF4" w:rsidRPr="00494A6E">
        <w:rPr>
          <w:color w:val="000000" w:themeColor="text1"/>
          <w:lang w:val="en-US"/>
        </w:rPr>
        <w:t xml:space="preserve"> </w:t>
      </w:r>
      <w:r w:rsidR="0009243D" w:rsidRPr="00494A6E">
        <w:rPr>
          <w:color w:val="000000" w:themeColor="text1"/>
          <w:lang w:val="en-US"/>
        </w:rPr>
        <w:t>KAMINKY,</w:t>
      </w:r>
      <w:r w:rsidR="00763CF4" w:rsidRPr="00494A6E">
        <w:rPr>
          <w:color w:val="000000" w:themeColor="text1"/>
          <w:lang w:val="en-US"/>
        </w:rPr>
        <w:t xml:space="preserve"> </w:t>
      </w:r>
      <w:r w:rsidR="0009243D" w:rsidRPr="00494A6E">
        <w:rPr>
          <w:color w:val="000000" w:themeColor="text1"/>
          <w:lang w:val="en-US"/>
        </w:rPr>
        <w:t>P;</w:t>
      </w:r>
      <w:r w:rsidR="00763CF4" w:rsidRPr="00494A6E">
        <w:rPr>
          <w:color w:val="000000" w:themeColor="text1"/>
          <w:lang w:val="en-US"/>
        </w:rPr>
        <w:t xml:space="preserve"> </w:t>
      </w:r>
      <w:r w:rsidR="0009243D" w:rsidRPr="00494A6E">
        <w:rPr>
          <w:color w:val="000000" w:themeColor="text1"/>
          <w:lang w:val="en-US"/>
        </w:rPr>
        <w:t>SIMCHI-LEVI,</w:t>
      </w:r>
      <w:r w:rsidR="00763CF4" w:rsidRPr="00494A6E">
        <w:rPr>
          <w:color w:val="000000" w:themeColor="text1"/>
          <w:lang w:val="en-US"/>
        </w:rPr>
        <w:t xml:space="preserve"> </w:t>
      </w:r>
      <w:r w:rsidR="0009243D" w:rsidRPr="00494A6E">
        <w:rPr>
          <w:color w:val="000000" w:themeColor="text1"/>
          <w:lang w:val="en-US"/>
        </w:rPr>
        <w:t>E.</w:t>
      </w:r>
      <w:r w:rsidR="00763CF4" w:rsidRPr="00494A6E">
        <w:rPr>
          <w:color w:val="000000" w:themeColor="text1"/>
          <w:lang w:val="en-US"/>
        </w:rPr>
        <w:t xml:space="preserve"> </w:t>
      </w:r>
      <w:r w:rsidR="00AA3FFE" w:rsidRPr="00494A6E">
        <w:rPr>
          <w:rStyle w:val="hps"/>
          <w:rFonts w:cs="Arial"/>
          <w:color w:val="000000" w:themeColor="text1"/>
          <w:lang w:val="en"/>
        </w:rPr>
        <w:t>Supply chain</w:t>
      </w:r>
      <w:r w:rsidR="00AA3FFE" w:rsidRPr="00494A6E">
        <w:rPr>
          <w:rFonts w:cs="Arial"/>
          <w:color w:val="000000" w:themeColor="text1"/>
          <w:lang w:val="en"/>
        </w:rPr>
        <w:t xml:space="preserve"> </w:t>
      </w:r>
      <w:r w:rsidR="00AA3FFE" w:rsidRPr="00494A6E">
        <w:rPr>
          <w:rStyle w:val="hps"/>
          <w:rFonts w:cs="Arial"/>
          <w:color w:val="000000" w:themeColor="text1"/>
          <w:lang w:val="en"/>
        </w:rPr>
        <w:t>design</w:t>
      </w:r>
      <w:r w:rsidR="00AA3FFE" w:rsidRPr="00494A6E">
        <w:rPr>
          <w:rFonts w:cs="Arial"/>
          <w:color w:val="000000" w:themeColor="text1"/>
          <w:lang w:val="en"/>
        </w:rPr>
        <w:t xml:space="preserve"> </w:t>
      </w:r>
      <w:r w:rsidR="00AA3FFE" w:rsidRPr="00494A6E">
        <w:rPr>
          <w:rStyle w:val="hps"/>
          <w:rFonts w:cs="Arial"/>
          <w:color w:val="000000" w:themeColor="text1"/>
          <w:lang w:val="en"/>
        </w:rPr>
        <w:t>and management:</w:t>
      </w:r>
      <w:r w:rsidR="00AA3FFE" w:rsidRPr="00494A6E">
        <w:rPr>
          <w:rFonts w:cs="Arial"/>
          <w:color w:val="000000" w:themeColor="text1"/>
          <w:lang w:val="en"/>
        </w:rPr>
        <w:t xml:space="preserve"> </w:t>
      </w:r>
      <w:r w:rsidR="00AA3FFE" w:rsidRPr="00494A6E">
        <w:rPr>
          <w:rStyle w:val="hps"/>
          <w:rFonts w:cs="Arial"/>
          <w:color w:val="000000" w:themeColor="text1"/>
          <w:lang w:val="en"/>
        </w:rPr>
        <w:t>concepts, strategies</w:t>
      </w:r>
      <w:r w:rsidR="00AA3FFE" w:rsidRPr="00494A6E">
        <w:rPr>
          <w:rFonts w:cs="Arial"/>
          <w:color w:val="000000" w:themeColor="text1"/>
          <w:lang w:val="en"/>
        </w:rPr>
        <w:t xml:space="preserve"> </w:t>
      </w:r>
      <w:r w:rsidR="00AA3FFE" w:rsidRPr="00494A6E">
        <w:rPr>
          <w:rStyle w:val="hps"/>
          <w:rFonts w:cs="Arial"/>
          <w:color w:val="000000" w:themeColor="text1"/>
          <w:lang w:val="en"/>
        </w:rPr>
        <w:t>and case studies</w:t>
      </w:r>
      <w:r w:rsidR="003C4E0C"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="003C4E0C" w:rsidRPr="00494A6E">
        <w:rPr>
          <w:color w:val="000000" w:themeColor="text1"/>
          <w:lang w:val="en-US"/>
        </w:rPr>
        <w:t>Porto</w:t>
      </w:r>
      <w:r w:rsidR="00763CF4" w:rsidRPr="00494A6E">
        <w:rPr>
          <w:color w:val="000000" w:themeColor="text1"/>
          <w:lang w:val="en-US"/>
        </w:rPr>
        <w:t xml:space="preserve"> </w:t>
      </w:r>
      <w:r w:rsidR="003C4E0C" w:rsidRPr="00494A6E">
        <w:rPr>
          <w:color w:val="000000" w:themeColor="text1"/>
          <w:lang w:val="en-US"/>
        </w:rPr>
        <w:t>Alegre:</w:t>
      </w:r>
      <w:r w:rsidR="00763CF4" w:rsidRPr="00494A6E">
        <w:rPr>
          <w:color w:val="000000" w:themeColor="text1"/>
          <w:lang w:val="en-US"/>
        </w:rPr>
        <w:t xml:space="preserve"> </w:t>
      </w:r>
      <w:r w:rsidR="003C4E0C" w:rsidRPr="00494A6E">
        <w:rPr>
          <w:color w:val="000000" w:themeColor="text1"/>
          <w:lang w:val="en-US"/>
        </w:rPr>
        <w:t>Bookman,</w:t>
      </w:r>
      <w:r w:rsidR="00763CF4" w:rsidRPr="00494A6E">
        <w:rPr>
          <w:color w:val="000000" w:themeColor="text1"/>
          <w:lang w:val="en-US"/>
        </w:rPr>
        <w:t xml:space="preserve"> </w:t>
      </w:r>
      <w:r w:rsidR="003C4E0C" w:rsidRPr="00494A6E">
        <w:rPr>
          <w:color w:val="000000" w:themeColor="text1"/>
          <w:lang w:val="en-US"/>
        </w:rPr>
        <w:t>2010.</w:t>
      </w:r>
      <w:r w:rsidR="00763CF4" w:rsidRPr="00494A6E">
        <w:rPr>
          <w:color w:val="000000" w:themeColor="text1"/>
          <w:lang w:val="en-US"/>
        </w:rPr>
        <w:t xml:space="preserve"> </w:t>
      </w:r>
      <w:r w:rsidR="003C4E0C" w:rsidRPr="00494A6E">
        <w:rPr>
          <w:color w:val="000000" w:themeColor="text1"/>
          <w:lang w:val="en-US"/>
        </w:rPr>
        <w:t>584</w:t>
      </w:r>
      <w:r w:rsidR="00763CF4" w:rsidRPr="00494A6E">
        <w:rPr>
          <w:color w:val="000000" w:themeColor="text1"/>
          <w:lang w:val="en-US"/>
        </w:rPr>
        <w:t xml:space="preserve"> </w:t>
      </w:r>
      <w:r w:rsidR="003C4E0C" w:rsidRPr="00494A6E">
        <w:rPr>
          <w:color w:val="000000" w:themeColor="text1"/>
          <w:lang w:val="en-US"/>
        </w:rPr>
        <w:t>p.</w:t>
      </w:r>
    </w:p>
    <w:p w14:paraId="16A05BAB" w14:textId="77777777" w:rsidR="007F1A8F" w:rsidRPr="00494A6E" w:rsidRDefault="00247D2E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SU</w:t>
      </w:r>
      <w:r w:rsidR="007F1A8F" w:rsidRPr="00494A6E">
        <w:rPr>
          <w:color w:val="000000" w:themeColor="text1"/>
          <w:lang w:val="en-US"/>
        </w:rPr>
        <w:t>MER,</w:t>
      </w:r>
      <w:r w:rsidR="00763CF4" w:rsidRPr="00494A6E">
        <w:rPr>
          <w:color w:val="000000" w:themeColor="text1"/>
          <w:lang w:val="en-US"/>
        </w:rPr>
        <w:t xml:space="preserve"> </w:t>
      </w:r>
      <w:r w:rsidR="007F1A8F" w:rsidRPr="00494A6E">
        <w:rPr>
          <w:color w:val="000000" w:themeColor="text1"/>
          <w:lang w:val="en-US"/>
        </w:rPr>
        <w:t>K.</w:t>
      </w:r>
      <w:r w:rsidR="00763CF4" w:rsidRPr="00494A6E">
        <w:rPr>
          <w:color w:val="000000" w:themeColor="text1"/>
          <w:lang w:val="en-US"/>
        </w:rPr>
        <w:t xml:space="preserve"> </w:t>
      </w:r>
      <w:r w:rsidR="007F1A8F" w:rsidRPr="00494A6E">
        <w:rPr>
          <w:color w:val="000000" w:themeColor="text1"/>
          <w:lang w:val="en-US"/>
        </w:rPr>
        <w:t>Business</w:t>
      </w:r>
      <w:r w:rsidR="00763CF4" w:rsidRPr="00494A6E">
        <w:rPr>
          <w:color w:val="000000" w:themeColor="text1"/>
          <w:lang w:val="en-US"/>
        </w:rPr>
        <w:t xml:space="preserve"> </w:t>
      </w:r>
      <w:r w:rsidR="007F1A8F" w:rsidRPr="00494A6E">
        <w:rPr>
          <w:color w:val="000000" w:themeColor="text1"/>
          <w:lang w:val="en-US"/>
        </w:rPr>
        <w:t>strategies</w:t>
      </w:r>
      <w:r w:rsidR="00763CF4" w:rsidRPr="00494A6E">
        <w:rPr>
          <w:color w:val="000000" w:themeColor="text1"/>
          <w:lang w:val="en-US"/>
        </w:rPr>
        <w:t xml:space="preserve"> </w:t>
      </w:r>
      <w:r w:rsidR="007F1A8F" w:rsidRPr="00494A6E">
        <w:rPr>
          <w:color w:val="000000" w:themeColor="text1"/>
          <w:lang w:val="en-US"/>
        </w:rPr>
        <w:t>and</w:t>
      </w:r>
      <w:r w:rsidR="00763CF4" w:rsidRPr="00494A6E">
        <w:rPr>
          <w:color w:val="000000" w:themeColor="text1"/>
          <w:lang w:val="en-US"/>
        </w:rPr>
        <w:t xml:space="preserve"> </w:t>
      </w:r>
      <w:r w:rsidR="007F1A8F" w:rsidRPr="00494A6E">
        <w:rPr>
          <w:color w:val="000000" w:themeColor="text1"/>
          <w:lang w:val="en-US"/>
        </w:rPr>
        <w:t>gaps</w:t>
      </w:r>
      <w:r w:rsidR="00763CF4" w:rsidRPr="00494A6E">
        <w:rPr>
          <w:color w:val="000000" w:themeColor="text1"/>
          <w:lang w:val="en-US"/>
        </w:rPr>
        <w:t xml:space="preserve"> </w:t>
      </w:r>
      <w:r w:rsidR="007F1A8F" w:rsidRPr="00494A6E">
        <w:rPr>
          <w:color w:val="000000" w:themeColor="text1"/>
          <w:lang w:val="en-US"/>
        </w:rPr>
        <w:t>in</w:t>
      </w:r>
      <w:r w:rsidR="00763CF4" w:rsidRPr="00494A6E">
        <w:rPr>
          <w:color w:val="000000" w:themeColor="text1"/>
          <w:lang w:val="en-US"/>
        </w:rPr>
        <w:t xml:space="preserve"> </w:t>
      </w:r>
      <w:r w:rsidR="007F1A8F" w:rsidRPr="00494A6E">
        <w:rPr>
          <w:color w:val="000000" w:themeColor="text1"/>
          <w:lang w:val="en-US"/>
        </w:rPr>
        <w:t>Porter’s</w:t>
      </w:r>
      <w:r w:rsidR="00763CF4" w:rsidRPr="00494A6E">
        <w:rPr>
          <w:color w:val="000000" w:themeColor="text1"/>
          <w:lang w:val="en-US"/>
        </w:rPr>
        <w:t xml:space="preserve"> </w:t>
      </w:r>
      <w:r w:rsidR="007F1A8F" w:rsidRPr="00494A6E">
        <w:rPr>
          <w:color w:val="000000" w:themeColor="text1"/>
          <w:lang w:val="en-US"/>
        </w:rPr>
        <w:t>typology:</w:t>
      </w:r>
      <w:r w:rsidR="00763CF4" w:rsidRPr="00494A6E">
        <w:rPr>
          <w:color w:val="000000" w:themeColor="text1"/>
          <w:lang w:val="en-US"/>
        </w:rPr>
        <w:t xml:space="preserve"> </w:t>
      </w:r>
      <w:r w:rsidR="007F1A8F" w:rsidRPr="00494A6E">
        <w:rPr>
          <w:color w:val="000000" w:themeColor="text1"/>
          <w:lang w:val="en-US"/>
        </w:rPr>
        <w:t>a</w:t>
      </w:r>
      <w:r w:rsidR="00763CF4" w:rsidRPr="00494A6E">
        <w:rPr>
          <w:color w:val="000000" w:themeColor="text1"/>
          <w:lang w:val="en-US"/>
        </w:rPr>
        <w:t xml:space="preserve"> </w:t>
      </w:r>
      <w:r w:rsidR="007F1A8F" w:rsidRPr="00494A6E">
        <w:rPr>
          <w:color w:val="000000" w:themeColor="text1"/>
          <w:lang w:val="en-US"/>
        </w:rPr>
        <w:t>literature</w:t>
      </w:r>
      <w:r w:rsidR="00763CF4" w:rsidRPr="00494A6E">
        <w:rPr>
          <w:color w:val="000000" w:themeColor="text1"/>
          <w:lang w:val="en-US"/>
        </w:rPr>
        <w:t xml:space="preserve"> </w:t>
      </w:r>
      <w:r w:rsidR="007F1A8F" w:rsidRPr="00494A6E">
        <w:rPr>
          <w:color w:val="000000" w:themeColor="text1"/>
          <w:lang w:val="en-US"/>
        </w:rPr>
        <w:t>review.</w:t>
      </w:r>
      <w:r w:rsidR="00763CF4" w:rsidRPr="00494A6E">
        <w:rPr>
          <w:color w:val="000000" w:themeColor="text1"/>
          <w:lang w:val="en-US"/>
        </w:rPr>
        <w:t xml:space="preserve"> </w:t>
      </w:r>
      <w:r w:rsidR="007F1A8F" w:rsidRPr="00494A6E">
        <w:rPr>
          <w:i/>
          <w:color w:val="000000" w:themeColor="text1"/>
          <w:lang w:val="en-US"/>
        </w:rPr>
        <w:t>Journal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="007F1A8F" w:rsidRPr="00494A6E">
        <w:rPr>
          <w:i/>
          <w:color w:val="000000" w:themeColor="text1"/>
          <w:lang w:val="en-US"/>
        </w:rPr>
        <w:t>of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="007F1A8F" w:rsidRPr="00494A6E">
        <w:rPr>
          <w:i/>
          <w:color w:val="000000" w:themeColor="text1"/>
          <w:lang w:val="en-US"/>
        </w:rPr>
        <w:t>Management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="007F1A8F" w:rsidRPr="00494A6E">
        <w:rPr>
          <w:i/>
          <w:color w:val="000000" w:themeColor="text1"/>
          <w:lang w:val="en-US"/>
        </w:rPr>
        <w:t>Research</w:t>
      </w:r>
      <w:r w:rsidR="007F1A8F"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="007F1A8F"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="007F1A8F" w:rsidRPr="00494A6E">
        <w:rPr>
          <w:color w:val="000000" w:themeColor="text1"/>
          <w:lang w:val="en-US"/>
        </w:rPr>
        <w:t>4,</w:t>
      </w:r>
      <w:r w:rsidR="00763CF4" w:rsidRPr="00494A6E">
        <w:rPr>
          <w:color w:val="000000" w:themeColor="text1"/>
          <w:lang w:val="en-US"/>
        </w:rPr>
        <w:t xml:space="preserve"> </w:t>
      </w:r>
      <w:r w:rsidR="007F1A8F"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="007F1A8F" w:rsidRPr="00494A6E">
        <w:rPr>
          <w:color w:val="000000" w:themeColor="text1"/>
          <w:lang w:val="en-US"/>
        </w:rPr>
        <w:t>3,</w:t>
      </w:r>
      <w:r w:rsidR="00763CF4" w:rsidRPr="00494A6E">
        <w:rPr>
          <w:color w:val="000000" w:themeColor="text1"/>
          <w:lang w:val="en-US"/>
        </w:rPr>
        <w:t xml:space="preserve"> </w:t>
      </w:r>
      <w:r w:rsidR="007F1A8F"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="007F1A8F" w:rsidRPr="00494A6E">
        <w:rPr>
          <w:color w:val="000000" w:themeColor="text1"/>
          <w:lang w:val="en-US"/>
        </w:rPr>
        <w:t>100-</w:t>
      </w:r>
      <w:r w:rsidR="00561DD0" w:rsidRPr="00494A6E">
        <w:rPr>
          <w:color w:val="000000" w:themeColor="text1"/>
          <w:lang w:val="en-US"/>
        </w:rPr>
        <w:t>1</w:t>
      </w:r>
      <w:r w:rsidR="007F1A8F" w:rsidRPr="00494A6E">
        <w:rPr>
          <w:color w:val="000000" w:themeColor="text1"/>
          <w:lang w:val="en-US"/>
        </w:rPr>
        <w:t>26,</w:t>
      </w:r>
      <w:r w:rsidR="00763CF4" w:rsidRPr="00494A6E">
        <w:rPr>
          <w:color w:val="000000" w:themeColor="text1"/>
          <w:lang w:val="en-US"/>
        </w:rPr>
        <w:t xml:space="preserve"> </w:t>
      </w:r>
      <w:r w:rsidR="007F1A8F" w:rsidRPr="00494A6E">
        <w:rPr>
          <w:color w:val="000000" w:themeColor="text1"/>
          <w:lang w:val="en-US"/>
        </w:rPr>
        <w:t>2012.</w:t>
      </w:r>
    </w:p>
    <w:p w14:paraId="20E9667F" w14:textId="77777777" w:rsidR="008314E4" w:rsidRPr="00494A6E" w:rsidRDefault="008314E4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TAVITIYAMAN,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QU,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H;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ZHANG,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H.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Q.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The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impact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of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industry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force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factors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resource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competitive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strategies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hotel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performance</w:t>
      </w:r>
      <w:r w:rsidRPr="00494A6E">
        <w:rPr>
          <w:i/>
          <w:color w:val="000000" w:themeColor="text1"/>
          <w:lang w:val="en-US"/>
        </w:rPr>
        <w:t>.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International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Journal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of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Hospitality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Management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30,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3,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648-657,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2011.</w:t>
      </w:r>
    </w:p>
    <w:p w14:paraId="350DD288" w14:textId="77777777" w:rsidR="005935B1" w:rsidRPr="00494A6E" w:rsidRDefault="005935B1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TAKEDA,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B;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WHITE,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Porter’s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business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strategies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Japan.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Business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Strategy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="00D976B3" w:rsidRPr="00494A6E">
        <w:rPr>
          <w:i/>
          <w:color w:val="000000" w:themeColor="text1"/>
          <w:lang w:val="en-US"/>
        </w:rPr>
        <w:t>Series.</w:t>
      </w:r>
      <w:r w:rsidR="00763CF4" w:rsidRPr="00494A6E">
        <w:rPr>
          <w:color w:val="000000" w:themeColor="text1"/>
          <w:lang w:val="en-US"/>
        </w:rPr>
        <w:t xml:space="preserve"> </w:t>
      </w:r>
      <w:r w:rsidR="00D976B3"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="00D976B3" w:rsidRPr="00494A6E">
        <w:rPr>
          <w:color w:val="000000" w:themeColor="text1"/>
          <w:lang w:val="en-US"/>
        </w:rPr>
        <w:t>9,</w:t>
      </w:r>
      <w:r w:rsidR="00763CF4" w:rsidRPr="00494A6E">
        <w:rPr>
          <w:color w:val="000000" w:themeColor="text1"/>
          <w:lang w:val="en-US"/>
        </w:rPr>
        <w:t xml:space="preserve"> </w:t>
      </w:r>
      <w:r w:rsidR="00D976B3"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="00D976B3" w:rsidRPr="00494A6E">
        <w:rPr>
          <w:color w:val="000000" w:themeColor="text1"/>
          <w:lang w:val="en-US"/>
        </w:rPr>
        <w:t>1,</w:t>
      </w:r>
      <w:r w:rsidR="00763CF4" w:rsidRPr="00494A6E">
        <w:rPr>
          <w:color w:val="000000" w:themeColor="text1"/>
          <w:lang w:val="en-US"/>
        </w:rPr>
        <w:t xml:space="preserve"> </w:t>
      </w:r>
      <w:r w:rsidR="00D976B3"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="00D976B3" w:rsidRPr="00494A6E">
        <w:rPr>
          <w:color w:val="000000" w:themeColor="text1"/>
          <w:lang w:val="en-US"/>
        </w:rPr>
        <w:t>37-44,</w:t>
      </w:r>
      <w:r w:rsidR="00763CF4" w:rsidRPr="00494A6E">
        <w:rPr>
          <w:color w:val="000000" w:themeColor="text1"/>
          <w:lang w:val="en-US"/>
        </w:rPr>
        <w:t xml:space="preserve"> </w:t>
      </w:r>
      <w:r w:rsidR="00D976B3" w:rsidRPr="00494A6E">
        <w:rPr>
          <w:color w:val="000000" w:themeColor="text1"/>
          <w:lang w:val="en-US"/>
        </w:rPr>
        <w:t>2008.</w:t>
      </w:r>
    </w:p>
    <w:p w14:paraId="6E526E51" w14:textId="77777777" w:rsidR="007F1A8F" w:rsidRPr="00494A6E" w:rsidRDefault="007F1A8F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TAYLOR,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D.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A.</w:t>
      </w:r>
      <w:r w:rsidR="00763CF4" w:rsidRPr="00494A6E">
        <w:rPr>
          <w:color w:val="000000" w:themeColor="text1"/>
          <w:lang w:val="en-US"/>
        </w:rPr>
        <w:t xml:space="preserve"> </w:t>
      </w:r>
      <w:r w:rsidR="00AA3FFE" w:rsidRPr="00494A6E">
        <w:rPr>
          <w:rStyle w:val="hps"/>
          <w:rFonts w:cs="Arial"/>
          <w:color w:val="000000" w:themeColor="text1"/>
          <w:lang w:val="en"/>
        </w:rPr>
        <w:t>Logistics</w:t>
      </w:r>
      <w:r w:rsidR="00AA3FFE" w:rsidRPr="00494A6E">
        <w:rPr>
          <w:rFonts w:cs="Arial"/>
          <w:color w:val="000000" w:themeColor="text1"/>
          <w:lang w:val="en"/>
        </w:rPr>
        <w:t xml:space="preserve"> </w:t>
      </w:r>
      <w:r w:rsidR="00AA3FFE" w:rsidRPr="00494A6E">
        <w:rPr>
          <w:rStyle w:val="hps"/>
          <w:rFonts w:cs="Arial"/>
          <w:color w:val="000000" w:themeColor="text1"/>
          <w:lang w:val="en"/>
        </w:rPr>
        <w:t>in the supply chain</w:t>
      </w:r>
      <w:r w:rsidR="00AA3FFE" w:rsidRPr="00494A6E">
        <w:rPr>
          <w:rFonts w:cs="Arial"/>
          <w:color w:val="000000" w:themeColor="text1"/>
          <w:lang w:val="en"/>
        </w:rPr>
        <w:t xml:space="preserve">: </w:t>
      </w:r>
      <w:r w:rsidR="00AA3FFE" w:rsidRPr="00494A6E">
        <w:rPr>
          <w:rStyle w:val="hps"/>
          <w:rFonts w:cs="Arial"/>
          <w:color w:val="000000" w:themeColor="text1"/>
          <w:lang w:val="en"/>
        </w:rPr>
        <w:t>a managerial perspective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São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Paulo: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Pearson,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2005.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350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</w:p>
    <w:p w14:paraId="6B5EFB21" w14:textId="77777777" w:rsidR="007F1A8F" w:rsidRPr="00494A6E" w:rsidRDefault="007F1A8F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TEIXEIRA,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R.;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LACERDA,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D.</w:t>
      </w:r>
      <w:r w:rsidR="00763CF4" w:rsidRPr="00494A6E">
        <w:rPr>
          <w:color w:val="000000" w:themeColor="text1"/>
          <w:lang w:val="en-US"/>
        </w:rPr>
        <w:t xml:space="preserve"> </w:t>
      </w:r>
      <w:r w:rsidR="00CB27C4" w:rsidRPr="00494A6E">
        <w:rPr>
          <w:rStyle w:val="hps"/>
          <w:rFonts w:cs="Arial"/>
          <w:color w:val="000000" w:themeColor="text1"/>
          <w:lang w:val="en"/>
        </w:rPr>
        <w:t>Management of the supply</w:t>
      </w:r>
      <w:r w:rsidR="00CB27C4" w:rsidRPr="00494A6E">
        <w:rPr>
          <w:rFonts w:cs="Arial"/>
          <w:color w:val="000000" w:themeColor="text1"/>
          <w:lang w:val="en"/>
        </w:rPr>
        <w:t xml:space="preserve"> </w:t>
      </w:r>
      <w:r w:rsidR="00CB27C4" w:rsidRPr="00494A6E">
        <w:rPr>
          <w:rStyle w:val="hps"/>
          <w:rFonts w:cs="Arial"/>
          <w:color w:val="000000" w:themeColor="text1"/>
          <w:lang w:val="en"/>
        </w:rPr>
        <w:t>chain</w:t>
      </w:r>
      <w:r w:rsidR="00CB27C4" w:rsidRPr="00494A6E">
        <w:rPr>
          <w:rFonts w:cs="Arial"/>
          <w:color w:val="000000" w:themeColor="text1"/>
          <w:lang w:val="en"/>
        </w:rPr>
        <w:t xml:space="preserve">: a review of </w:t>
      </w:r>
      <w:r w:rsidR="00CB27C4" w:rsidRPr="00494A6E">
        <w:rPr>
          <w:rStyle w:val="hps"/>
          <w:rFonts w:cs="Arial"/>
          <w:color w:val="000000" w:themeColor="text1"/>
          <w:lang w:val="en"/>
        </w:rPr>
        <w:t>articles published</w:t>
      </w:r>
      <w:r w:rsidR="00CB27C4" w:rsidRPr="00494A6E">
        <w:rPr>
          <w:rFonts w:cs="Arial"/>
          <w:color w:val="000000" w:themeColor="text1"/>
          <w:lang w:val="en"/>
        </w:rPr>
        <w:t xml:space="preserve"> </w:t>
      </w:r>
      <w:r w:rsidR="00CB27C4" w:rsidRPr="00494A6E">
        <w:rPr>
          <w:rStyle w:val="hps"/>
          <w:rFonts w:cs="Arial"/>
          <w:color w:val="000000" w:themeColor="text1"/>
          <w:lang w:val="en"/>
        </w:rPr>
        <w:t>in some</w:t>
      </w:r>
      <w:r w:rsidR="00CB27C4" w:rsidRPr="00494A6E">
        <w:rPr>
          <w:rFonts w:cs="Arial"/>
          <w:color w:val="000000" w:themeColor="text1"/>
          <w:lang w:val="en"/>
        </w:rPr>
        <w:t xml:space="preserve"> </w:t>
      </w:r>
      <w:r w:rsidR="00CB27C4" w:rsidRPr="00494A6E">
        <w:rPr>
          <w:rStyle w:val="hps"/>
          <w:rFonts w:cs="Arial"/>
          <w:color w:val="000000" w:themeColor="text1"/>
          <w:lang w:val="en"/>
        </w:rPr>
        <w:t>academic journals</w:t>
      </w:r>
      <w:r w:rsidR="00CB27C4" w:rsidRPr="00494A6E">
        <w:rPr>
          <w:rFonts w:cs="Arial"/>
          <w:color w:val="000000" w:themeColor="text1"/>
          <w:lang w:val="en"/>
        </w:rPr>
        <w:t xml:space="preserve"> </w:t>
      </w:r>
      <w:r w:rsidR="00CB27C4" w:rsidRPr="00494A6E">
        <w:rPr>
          <w:rStyle w:val="hps"/>
          <w:rFonts w:cs="Arial"/>
          <w:color w:val="000000" w:themeColor="text1"/>
          <w:lang w:val="en"/>
        </w:rPr>
        <w:t>between the years</w:t>
      </w:r>
      <w:r w:rsidR="00CB27C4" w:rsidRPr="00494A6E">
        <w:rPr>
          <w:rFonts w:cs="Arial"/>
          <w:color w:val="000000" w:themeColor="text1"/>
          <w:lang w:val="en"/>
        </w:rPr>
        <w:t xml:space="preserve"> </w:t>
      </w:r>
      <w:r w:rsidR="00CB27C4" w:rsidRPr="00494A6E">
        <w:rPr>
          <w:rStyle w:val="hps"/>
          <w:rFonts w:cs="Arial"/>
          <w:color w:val="000000" w:themeColor="text1"/>
          <w:lang w:val="en"/>
        </w:rPr>
        <w:t>2004 to 2006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proofErr w:type="spellStart"/>
      <w:r w:rsidRPr="00494A6E">
        <w:rPr>
          <w:i/>
          <w:color w:val="000000" w:themeColor="text1"/>
          <w:lang w:val="en-US"/>
        </w:rPr>
        <w:t>Gestão</w:t>
      </w:r>
      <w:proofErr w:type="spellEnd"/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e</w:t>
      </w:r>
      <w:r w:rsidR="00763CF4" w:rsidRPr="00494A6E">
        <w:rPr>
          <w:i/>
          <w:color w:val="000000" w:themeColor="text1"/>
          <w:lang w:val="en-US"/>
        </w:rPr>
        <w:t xml:space="preserve"> </w:t>
      </w:r>
      <w:proofErr w:type="spellStart"/>
      <w:r w:rsidRPr="00494A6E">
        <w:rPr>
          <w:i/>
          <w:color w:val="000000" w:themeColor="text1"/>
          <w:lang w:val="en-US"/>
        </w:rPr>
        <w:t>Produção</w:t>
      </w:r>
      <w:proofErr w:type="spellEnd"/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17,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1,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207-27,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2010.</w:t>
      </w:r>
    </w:p>
    <w:p w14:paraId="35D51BCC" w14:textId="77777777" w:rsidR="00717745" w:rsidRPr="00494A6E" w:rsidRDefault="00717745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lastRenderedPageBreak/>
        <w:t>THEODOSIU,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Strategic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orientations,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marketing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capabilities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firm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performance: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</w:t>
      </w:r>
      <w:r w:rsidR="008C3D20" w:rsidRPr="00494A6E">
        <w:rPr>
          <w:color w:val="000000" w:themeColor="text1"/>
          <w:lang w:val="en-US"/>
        </w:rPr>
        <w:t>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empirical</w:t>
      </w:r>
      <w:r w:rsidR="00763CF4" w:rsidRPr="00494A6E">
        <w:rPr>
          <w:color w:val="000000" w:themeColor="text1"/>
          <w:lang w:val="en-US"/>
        </w:rPr>
        <w:t xml:space="preserve"> </w:t>
      </w:r>
      <w:r w:rsidR="008C3D20" w:rsidRPr="00494A6E">
        <w:rPr>
          <w:color w:val="000000" w:themeColor="text1"/>
          <w:lang w:val="en-US"/>
        </w:rPr>
        <w:t>investigation</w:t>
      </w:r>
      <w:r w:rsidR="00763CF4" w:rsidRPr="00494A6E">
        <w:rPr>
          <w:color w:val="000000" w:themeColor="text1"/>
          <w:lang w:val="en-US"/>
        </w:rPr>
        <w:t xml:space="preserve"> </w:t>
      </w:r>
      <w:r w:rsidR="008C3D20" w:rsidRPr="00494A6E">
        <w:rPr>
          <w:color w:val="000000" w:themeColor="text1"/>
          <w:lang w:val="en-US"/>
        </w:rPr>
        <w:t>in</w:t>
      </w:r>
      <w:r w:rsidR="00763CF4" w:rsidRPr="00494A6E">
        <w:rPr>
          <w:color w:val="000000" w:themeColor="text1"/>
          <w:lang w:val="en-US"/>
        </w:rPr>
        <w:t xml:space="preserve"> </w:t>
      </w:r>
      <w:r w:rsidR="008C3D20" w:rsidRPr="00494A6E">
        <w:rPr>
          <w:color w:val="000000" w:themeColor="text1"/>
          <w:lang w:val="en-US"/>
        </w:rPr>
        <w:t>the</w:t>
      </w:r>
      <w:r w:rsidR="00763CF4" w:rsidRPr="00494A6E">
        <w:rPr>
          <w:color w:val="000000" w:themeColor="text1"/>
          <w:lang w:val="en-US"/>
        </w:rPr>
        <w:t xml:space="preserve"> </w:t>
      </w:r>
      <w:proofErr w:type="spellStart"/>
      <w:r w:rsidR="008C3D20" w:rsidRPr="00494A6E">
        <w:rPr>
          <w:color w:val="000000" w:themeColor="text1"/>
          <w:lang w:val="en-US"/>
        </w:rPr>
        <w:t>contexto</w:t>
      </w:r>
      <w:proofErr w:type="spellEnd"/>
      <w:r w:rsidR="00763CF4" w:rsidRPr="00494A6E">
        <w:rPr>
          <w:color w:val="000000" w:themeColor="text1"/>
          <w:lang w:val="en-US"/>
        </w:rPr>
        <w:t xml:space="preserve"> </w:t>
      </w:r>
      <w:r w:rsidR="008C3D20" w:rsidRPr="00494A6E">
        <w:rPr>
          <w:color w:val="000000" w:themeColor="text1"/>
          <w:lang w:val="en-US"/>
        </w:rPr>
        <w:t>of</w:t>
      </w:r>
      <w:r w:rsidR="00763CF4" w:rsidRPr="00494A6E">
        <w:rPr>
          <w:color w:val="000000" w:themeColor="text1"/>
          <w:lang w:val="en-US"/>
        </w:rPr>
        <w:t xml:space="preserve"> </w:t>
      </w:r>
      <w:r w:rsidR="008C3D20" w:rsidRPr="00494A6E">
        <w:rPr>
          <w:color w:val="000000" w:themeColor="text1"/>
          <w:lang w:val="en-US"/>
        </w:rPr>
        <w:t>frontline</w:t>
      </w:r>
      <w:r w:rsidR="00763CF4" w:rsidRPr="00494A6E">
        <w:rPr>
          <w:color w:val="000000" w:themeColor="text1"/>
          <w:lang w:val="en-US"/>
        </w:rPr>
        <w:t xml:space="preserve"> </w:t>
      </w:r>
      <w:r w:rsidR="008C3D20" w:rsidRPr="00494A6E">
        <w:rPr>
          <w:color w:val="000000" w:themeColor="text1"/>
          <w:lang w:val="en-US"/>
        </w:rPr>
        <w:t>managers</w:t>
      </w:r>
      <w:r w:rsidR="00763CF4" w:rsidRPr="00494A6E">
        <w:rPr>
          <w:color w:val="000000" w:themeColor="text1"/>
          <w:lang w:val="en-US"/>
        </w:rPr>
        <w:t xml:space="preserve"> </w:t>
      </w:r>
      <w:r w:rsidR="008C3D20" w:rsidRPr="00494A6E">
        <w:rPr>
          <w:color w:val="000000" w:themeColor="text1"/>
          <w:lang w:val="en-US"/>
        </w:rPr>
        <w:t>in</w:t>
      </w:r>
      <w:r w:rsidR="00763CF4" w:rsidRPr="00494A6E">
        <w:rPr>
          <w:color w:val="000000" w:themeColor="text1"/>
          <w:lang w:val="en-US"/>
        </w:rPr>
        <w:t xml:space="preserve"> </w:t>
      </w:r>
      <w:proofErr w:type="spellStart"/>
      <w:r w:rsidR="008C3D20" w:rsidRPr="00494A6E">
        <w:rPr>
          <w:color w:val="000000" w:themeColor="text1"/>
          <w:lang w:val="en-US"/>
        </w:rPr>
        <w:t>servisse</w:t>
      </w:r>
      <w:proofErr w:type="spellEnd"/>
      <w:r w:rsidR="00763CF4" w:rsidRPr="00494A6E">
        <w:rPr>
          <w:color w:val="000000" w:themeColor="text1"/>
          <w:lang w:val="en-US"/>
        </w:rPr>
        <w:t xml:space="preserve"> </w:t>
      </w:r>
      <w:r w:rsidR="008C3D20" w:rsidRPr="00494A6E">
        <w:rPr>
          <w:color w:val="000000" w:themeColor="text1"/>
          <w:lang w:val="en-US"/>
        </w:rPr>
        <w:t>organizations.</w:t>
      </w:r>
      <w:r w:rsidR="00763CF4" w:rsidRPr="00494A6E">
        <w:rPr>
          <w:color w:val="000000" w:themeColor="text1"/>
          <w:lang w:val="en-US"/>
        </w:rPr>
        <w:t xml:space="preserve"> </w:t>
      </w:r>
      <w:r w:rsidR="008C3D20" w:rsidRPr="00494A6E">
        <w:rPr>
          <w:i/>
          <w:color w:val="000000" w:themeColor="text1"/>
          <w:lang w:val="en-US"/>
        </w:rPr>
        <w:t>Industrial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="008C3D20" w:rsidRPr="00494A6E">
        <w:rPr>
          <w:i/>
          <w:color w:val="000000" w:themeColor="text1"/>
          <w:lang w:val="en-US"/>
        </w:rPr>
        <w:t>Marketing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="008C3D20" w:rsidRPr="00494A6E">
        <w:rPr>
          <w:i/>
          <w:color w:val="000000" w:themeColor="text1"/>
          <w:lang w:val="en-US"/>
        </w:rPr>
        <w:t>Management</w:t>
      </w:r>
      <w:r w:rsidR="008C3D20"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="008C3D20"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="008C3D20" w:rsidRPr="00494A6E">
        <w:rPr>
          <w:color w:val="000000" w:themeColor="text1"/>
          <w:lang w:val="en-US"/>
        </w:rPr>
        <w:t>41,</w:t>
      </w:r>
      <w:r w:rsidR="00763CF4" w:rsidRPr="00494A6E">
        <w:rPr>
          <w:color w:val="000000" w:themeColor="text1"/>
          <w:lang w:val="en-US"/>
        </w:rPr>
        <w:t xml:space="preserve"> </w:t>
      </w:r>
      <w:r w:rsidR="008C3D20"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="008C3D20" w:rsidRPr="00494A6E">
        <w:rPr>
          <w:color w:val="000000" w:themeColor="text1"/>
          <w:lang w:val="en-US"/>
        </w:rPr>
        <w:t>7,</w:t>
      </w:r>
      <w:r w:rsidR="00763CF4" w:rsidRPr="00494A6E">
        <w:rPr>
          <w:color w:val="000000" w:themeColor="text1"/>
          <w:lang w:val="en-US"/>
        </w:rPr>
        <w:t xml:space="preserve"> </w:t>
      </w:r>
      <w:r w:rsidR="008C3D20"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="008C3D20" w:rsidRPr="00494A6E">
        <w:rPr>
          <w:color w:val="000000" w:themeColor="text1"/>
          <w:lang w:val="en-US"/>
        </w:rPr>
        <w:t>1058-1070,</w:t>
      </w:r>
      <w:r w:rsidR="00763CF4" w:rsidRPr="00494A6E">
        <w:rPr>
          <w:color w:val="000000" w:themeColor="text1"/>
          <w:lang w:val="en-US"/>
        </w:rPr>
        <w:t xml:space="preserve"> </w:t>
      </w:r>
      <w:r w:rsidR="008C3D20" w:rsidRPr="00494A6E">
        <w:rPr>
          <w:color w:val="000000" w:themeColor="text1"/>
          <w:lang w:val="en-US"/>
        </w:rPr>
        <w:t>2012.</w:t>
      </w:r>
      <w:r w:rsidR="00763CF4" w:rsidRPr="00494A6E">
        <w:rPr>
          <w:color w:val="000000" w:themeColor="text1"/>
          <w:lang w:val="en-US"/>
        </w:rPr>
        <w:t xml:space="preserve"> </w:t>
      </w:r>
    </w:p>
    <w:p w14:paraId="4B982FDC" w14:textId="77777777" w:rsidR="00FB4A82" w:rsidRPr="00494A6E" w:rsidRDefault="007F1A8F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THOMPSON,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L.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L.</w:t>
      </w:r>
      <w:r w:rsidR="00763CF4" w:rsidRPr="00494A6E">
        <w:rPr>
          <w:color w:val="000000" w:themeColor="text1"/>
          <w:lang w:val="en-US"/>
        </w:rPr>
        <w:t xml:space="preserve"> </w:t>
      </w:r>
      <w:r w:rsidR="000B269A" w:rsidRPr="00494A6E">
        <w:rPr>
          <w:rStyle w:val="hps"/>
          <w:rFonts w:cs="Arial"/>
          <w:color w:val="000000" w:themeColor="text1"/>
          <w:lang w:val="en"/>
        </w:rPr>
        <w:t>The negotiator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São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Paulo: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Pearson,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2009.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359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</w:p>
    <w:p w14:paraId="2870E117" w14:textId="77777777" w:rsidR="00F152E3" w:rsidRPr="00494A6E" w:rsidRDefault="00F152E3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TUDOR,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E;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ILIUTA,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Brand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positioning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–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marketing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resource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effective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tool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for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small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medium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enterprises.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Journal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of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Knowledge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Management,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Economics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and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Information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Technology.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8,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58,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2012.</w:t>
      </w:r>
      <w:r w:rsidR="00763CF4" w:rsidRPr="00494A6E">
        <w:rPr>
          <w:color w:val="000000" w:themeColor="text1"/>
          <w:lang w:val="en-US"/>
        </w:rPr>
        <w:t xml:space="preserve"> </w:t>
      </w:r>
    </w:p>
    <w:p w14:paraId="0D7804DA" w14:textId="77777777" w:rsidR="007F1A8F" w:rsidRPr="00494A6E" w:rsidRDefault="00FB4A82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WAN,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W.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rFonts w:cs="Arial"/>
          <w:color w:val="000000" w:themeColor="text1"/>
          <w:szCs w:val="27"/>
          <w:lang w:val="en-US"/>
        </w:rPr>
        <w:t>Entrepreneurship</w:t>
      </w:r>
      <w:r w:rsidR="00763CF4" w:rsidRPr="00494A6E">
        <w:rPr>
          <w:rFonts w:cs="Arial"/>
          <w:color w:val="000000" w:themeColor="text1"/>
          <w:szCs w:val="27"/>
          <w:lang w:val="en-US"/>
        </w:rPr>
        <w:t xml:space="preserve"> </w:t>
      </w:r>
      <w:r w:rsidRPr="00494A6E">
        <w:rPr>
          <w:rFonts w:cs="Arial"/>
          <w:color w:val="000000" w:themeColor="text1"/>
          <w:szCs w:val="27"/>
          <w:lang w:val="en-US"/>
        </w:rPr>
        <w:t>and</w:t>
      </w:r>
      <w:r w:rsidR="00763CF4" w:rsidRPr="00494A6E">
        <w:rPr>
          <w:rFonts w:cs="Arial"/>
          <w:color w:val="000000" w:themeColor="text1"/>
          <w:szCs w:val="27"/>
          <w:lang w:val="en-US"/>
        </w:rPr>
        <w:t xml:space="preserve"> </w:t>
      </w:r>
      <w:r w:rsidRPr="00494A6E">
        <w:rPr>
          <w:rFonts w:cs="Arial"/>
          <w:color w:val="000000" w:themeColor="text1"/>
          <w:szCs w:val="27"/>
          <w:lang w:val="en-US"/>
        </w:rPr>
        <w:t>strategy</w:t>
      </w:r>
      <w:r w:rsidR="00763CF4" w:rsidRPr="00494A6E">
        <w:rPr>
          <w:rFonts w:cs="Arial"/>
          <w:color w:val="000000" w:themeColor="text1"/>
          <w:szCs w:val="27"/>
          <w:lang w:val="en-US"/>
        </w:rPr>
        <w:t xml:space="preserve"> </w:t>
      </w:r>
      <w:r w:rsidRPr="00494A6E">
        <w:rPr>
          <w:rFonts w:cs="Arial"/>
          <w:color w:val="000000" w:themeColor="text1"/>
          <w:szCs w:val="27"/>
          <w:lang w:val="en-US"/>
        </w:rPr>
        <w:t>in</w:t>
      </w:r>
      <w:r w:rsidR="00763CF4" w:rsidRPr="00494A6E">
        <w:rPr>
          <w:rFonts w:cs="Arial"/>
          <w:color w:val="000000" w:themeColor="text1"/>
          <w:szCs w:val="27"/>
          <w:lang w:val="en-US"/>
        </w:rPr>
        <w:t xml:space="preserve"> </w:t>
      </w:r>
      <w:r w:rsidRPr="00494A6E">
        <w:rPr>
          <w:rFonts w:cs="Arial"/>
          <w:color w:val="000000" w:themeColor="text1"/>
          <w:szCs w:val="27"/>
          <w:lang w:val="en-US"/>
        </w:rPr>
        <w:t>China:</w:t>
      </w:r>
      <w:r w:rsidR="00763CF4" w:rsidRPr="00494A6E">
        <w:rPr>
          <w:rFonts w:cs="Arial"/>
          <w:color w:val="000000" w:themeColor="text1"/>
          <w:szCs w:val="27"/>
          <w:lang w:val="en-US"/>
        </w:rPr>
        <w:t xml:space="preserve"> </w:t>
      </w:r>
      <w:r w:rsidRPr="00494A6E">
        <w:rPr>
          <w:rFonts w:cs="Arial"/>
          <w:color w:val="000000" w:themeColor="text1"/>
          <w:szCs w:val="27"/>
          <w:lang w:val="en-US"/>
        </w:rPr>
        <w:t>why</w:t>
      </w:r>
      <w:r w:rsidR="00763CF4" w:rsidRPr="00494A6E">
        <w:rPr>
          <w:rFonts w:cs="Arial"/>
          <w:color w:val="000000" w:themeColor="text1"/>
          <w:szCs w:val="27"/>
          <w:lang w:val="en-US"/>
        </w:rPr>
        <w:t xml:space="preserve"> </w:t>
      </w:r>
      <w:r w:rsidRPr="00494A6E">
        <w:rPr>
          <w:rFonts w:cs="Arial"/>
          <w:color w:val="000000" w:themeColor="text1"/>
          <w:szCs w:val="27"/>
          <w:lang w:val="en-US"/>
        </w:rPr>
        <w:t>“Porter's</w:t>
      </w:r>
      <w:r w:rsidR="00763CF4" w:rsidRPr="00494A6E">
        <w:rPr>
          <w:rFonts w:cs="Arial"/>
          <w:color w:val="000000" w:themeColor="text1"/>
          <w:szCs w:val="27"/>
          <w:lang w:val="en-US"/>
        </w:rPr>
        <w:t xml:space="preserve"> </w:t>
      </w:r>
      <w:r w:rsidRPr="00494A6E">
        <w:rPr>
          <w:rFonts w:cs="Arial"/>
          <w:color w:val="000000" w:themeColor="text1"/>
          <w:szCs w:val="27"/>
          <w:lang w:val="en-US"/>
        </w:rPr>
        <w:t>five</w:t>
      </w:r>
      <w:r w:rsidR="00763CF4" w:rsidRPr="00494A6E">
        <w:rPr>
          <w:rFonts w:cs="Arial"/>
          <w:color w:val="000000" w:themeColor="text1"/>
          <w:szCs w:val="27"/>
          <w:lang w:val="en-US"/>
        </w:rPr>
        <w:t xml:space="preserve"> </w:t>
      </w:r>
      <w:r w:rsidRPr="00494A6E">
        <w:rPr>
          <w:rFonts w:cs="Arial"/>
          <w:color w:val="000000" w:themeColor="text1"/>
          <w:szCs w:val="27"/>
          <w:lang w:val="en-US"/>
        </w:rPr>
        <w:t>forces”</w:t>
      </w:r>
      <w:r w:rsidR="00763CF4" w:rsidRPr="00494A6E">
        <w:rPr>
          <w:rFonts w:cs="Arial"/>
          <w:color w:val="000000" w:themeColor="text1"/>
          <w:szCs w:val="27"/>
          <w:lang w:val="en-US"/>
        </w:rPr>
        <w:t xml:space="preserve"> </w:t>
      </w:r>
      <w:r w:rsidRPr="00494A6E">
        <w:rPr>
          <w:rFonts w:cs="Arial"/>
          <w:color w:val="000000" w:themeColor="text1"/>
          <w:szCs w:val="27"/>
          <w:lang w:val="en-US"/>
        </w:rPr>
        <w:t>may</w:t>
      </w:r>
      <w:r w:rsidR="00763CF4" w:rsidRPr="00494A6E">
        <w:rPr>
          <w:rFonts w:cs="Arial"/>
          <w:color w:val="000000" w:themeColor="text1"/>
          <w:szCs w:val="27"/>
          <w:lang w:val="en-US"/>
        </w:rPr>
        <w:t xml:space="preserve"> </w:t>
      </w:r>
      <w:r w:rsidRPr="00494A6E">
        <w:rPr>
          <w:rFonts w:cs="Arial"/>
          <w:color w:val="000000" w:themeColor="text1"/>
          <w:szCs w:val="27"/>
          <w:lang w:val="en-US"/>
        </w:rPr>
        <w:t>not</w:t>
      </w:r>
      <w:r w:rsidR="00763CF4" w:rsidRPr="00494A6E">
        <w:rPr>
          <w:rFonts w:cs="Arial"/>
          <w:color w:val="000000" w:themeColor="text1"/>
          <w:szCs w:val="27"/>
          <w:lang w:val="en-US"/>
        </w:rPr>
        <w:t xml:space="preserve"> </w:t>
      </w:r>
      <w:r w:rsidRPr="00494A6E">
        <w:rPr>
          <w:rFonts w:cs="Arial"/>
          <w:color w:val="000000" w:themeColor="text1"/>
          <w:szCs w:val="27"/>
          <w:lang w:val="en-US"/>
        </w:rPr>
        <w:t>be.</w:t>
      </w:r>
      <w:r w:rsidR="00763CF4" w:rsidRPr="00494A6E">
        <w:rPr>
          <w:rFonts w:cs="Arial"/>
          <w:color w:val="000000" w:themeColor="text1"/>
          <w:szCs w:val="27"/>
          <w:lang w:val="en-US"/>
        </w:rPr>
        <w:t xml:space="preserve"> </w:t>
      </w:r>
      <w:r w:rsidRPr="00494A6E">
        <w:rPr>
          <w:rFonts w:cs="Arial"/>
          <w:i/>
          <w:color w:val="000000" w:themeColor="text1"/>
          <w:szCs w:val="27"/>
          <w:lang w:val="en-US"/>
        </w:rPr>
        <w:t>Journal</w:t>
      </w:r>
      <w:r w:rsidR="00763CF4" w:rsidRPr="00494A6E">
        <w:rPr>
          <w:rFonts w:cs="Arial"/>
          <w:i/>
          <w:color w:val="000000" w:themeColor="text1"/>
          <w:szCs w:val="27"/>
          <w:lang w:val="en-US"/>
        </w:rPr>
        <w:t xml:space="preserve"> </w:t>
      </w:r>
      <w:r w:rsidRPr="00494A6E">
        <w:rPr>
          <w:rFonts w:cs="Arial"/>
          <w:i/>
          <w:color w:val="000000" w:themeColor="text1"/>
          <w:szCs w:val="27"/>
          <w:lang w:val="en-US"/>
        </w:rPr>
        <w:t>of</w:t>
      </w:r>
      <w:r w:rsidR="00763CF4" w:rsidRPr="00494A6E">
        <w:rPr>
          <w:rFonts w:cs="Arial"/>
          <w:i/>
          <w:color w:val="000000" w:themeColor="text1"/>
          <w:szCs w:val="27"/>
          <w:lang w:val="en-US"/>
        </w:rPr>
        <w:t xml:space="preserve"> </w:t>
      </w:r>
      <w:r w:rsidRPr="00494A6E">
        <w:rPr>
          <w:rFonts w:cs="Arial"/>
          <w:i/>
          <w:color w:val="000000" w:themeColor="text1"/>
          <w:szCs w:val="27"/>
          <w:lang w:val="en-US"/>
        </w:rPr>
        <w:t>Chinese</w:t>
      </w:r>
      <w:r w:rsidR="00763CF4" w:rsidRPr="00494A6E">
        <w:rPr>
          <w:rFonts w:cs="Arial"/>
          <w:i/>
          <w:color w:val="000000" w:themeColor="text1"/>
          <w:szCs w:val="27"/>
          <w:lang w:val="en-US"/>
        </w:rPr>
        <w:t xml:space="preserve"> </w:t>
      </w:r>
      <w:r w:rsidRPr="00494A6E">
        <w:rPr>
          <w:rFonts w:cs="Arial"/>
          <w:i/>
          <w:color w:val="000000" w:themeColor="text1"/>
          <w:szCs w:val="27"/>
          <w:lang w:val="en-US"/>
        </w:rPr>
        <w:t>entrepreneurship</w:t>
      </w:r>
      <w:r w:rsidR="00DD1461" w:rsidRPr="00494A6E">
        <w:rPr>
          <w:rFonts w:cs="Arial"/>
          <w:color w:val="000000" w:themeColor="text1"/>
          <w:szCs w:val="27"/>
          <w:lang w:val="en-US"/>
        </w:rPr>
        <w:t>.</w:t>
      </w:r>
      <w:r w:rsidR="00763CF4" w:rsidRPr="00494A6E">
        <w:rPr>
          <w:rFonts w:cs="Arial"/>
          <w:color w:val="000000" w:themeColor="text1"/>
          <w:szCs w:val="27"/>
          <w:lang w:val="en-US"/>
        </w:rPr>
        <w:t xml:space="preserve"> </w:t>
      </w:r>
      <w:r w:rsidR="00DD1461"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="00DD1461" w:rsidRPr="00494A6E">
        <w:rPr>
          <w:color w:val="000000" w:themeColor="text1"/>
          <w:lang w:val="en-US"/>
        </w:rPr>
        <w:t>1,</w:t>
      </w:r>
      <w:r w:rsidR="00763CF4" w:rsidRPr="00494A6E">
        <w:rPr>
          <w:color w:val="000000" w:themeColor="text1"/>
          <w:lang w:val="en-US"/>
        </w:rPr>
        <w:t xml:space="preserve"> </w:t>
      </w:r>
      <w:r w:rsidR="00DD1461"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="00DD1461" w:rsidRPr="00494A6E">
        <w:rPr>
          <w:color w:val="000000" w:themeColor="text1"/>
          <w:lang w:val="en-US"/>
        </w:rPr>
        <w:t>1,</w:t>
      </w:r>
      <w:r w:rsidR="00763CF4" w:rsidRPr="00494A6E">
        <w:rPr>
          <w:color w:val="000000" w:themeColor="text1"/>
          <w:lang w:val="en-US"/>
        </w:rPr>
        <w:t xml:space="preserve"> </w:t>
      </w:r>
      <w:r w:rsidR="00DD1461"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="00DD1461" w:rsidRPr="00494A6E">
        <w:rPr>
          <w:color w:val="000000" w:themeColor="text1"/>
          <w:lang w:val="en-US"/>
        </w:rPr>
        <w:t>53-64,</w:t>
      </w:r>
      <w:r w:rsidR="00763CF4" w:rsidRPr="00494A6E">
        <w:rPr>
          <w:color w:val="000000" w:themeColor="text1"/>
          <w:lang w:val="en-US"/>
        </w:rPr>
        <w:t xml:space="preserve"> </w:t>
      </w:r>
      <w:r w:rsidR="00DD1461" w:rsidRPr="00494A6E">
        <w:rPr>
          <w:color w:val="000000" w:themeColor="text1"/>
          <w:lang w:val="en-US"/>
        </w:rPr>
        <w:t>2009.</w:t>
      </w:r>
    </w:p>
    <w:p w14:paraId="505EDC56" w14:textId="77777777" w:rsidR="007F1A8F" w:rsidRPr="00494A6E" w:rsidRDefault="007F1A8F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WARREN,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B;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SHORE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B</w:t>
      </w:r>
      <w:r w:rsidRPr="00494A6E">
        <w:rPr>
          <w:b/>
          <w:color w:val="000000" w:themeColor="text1"/>
          <w:lang w:val="en-US"/>
        </w:rPr>
        <w:t>.</w:t>
      </w:r>
      <w:r w:rsidR="00763CF4" w:rsidRPr="00494A6E">
        <w:rPr>
          <w:b/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Competitive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analysis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of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enterprise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integration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strategies.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Industrial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Management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&amp;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Data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Systems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107,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7,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925-</w:t>
      </w:r>
      <w:r w:rsidR="00561DD0" w:rsidRPr="00494A6E">
        <w:rPr>
          <w:color w:val="000000" w:themeColor="text1"/>
          <w:lang w:val="en-US"/>
        </w:rPr>
        <w:t>9</w:t>
      </w:r>
      <w:r w:rsidRPr="00494A6E">
        <w:rPr>
          <w:color w:val="000000" w:themeColor="text1"/>
          <w:lang w:val="en-US"/>
        </w:rPr>
        <w:t>35,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2007.</w:t>
      </w:r>
    </w:p>
    <w:p w14:paraId="6237B179" w14:textId="77777777" w:rsidR="007F1A8F" w:rsidRPr="00494A6E" w:rsidRDefault="007F1A8F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WIERSEMA,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BOWEN,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Corporate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diversification: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the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impact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of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foreign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competitive,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industry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globalization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product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diversification.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Strategic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Management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Journal.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29,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115-32,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2008.</w:t>
      </w:r>
    </w:p>
    <w:p w14:paraId="0DA04DD2" w14:textId="77777777" w:rsidR="007F1A8F" w:rsidRPr="00494A6E" w:rsidRDefault="007F1A8F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WU,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W.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Global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marketing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strategy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modeling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of</w:t>
      </w:r>
      <w:r w:rsidR="00763CF4" w:rsidRPr="00494A6E">
        <w:rPr>
          <w:color w:val="000000" w:themeColor="text1"/>
          <w:lang w:val="en-US"/>
        </w:rPr>
        <w:t xml:space="preserve"> </w:t>
      </w:r>
      <w:proofErr w:type="gramStart"/>
      <w:r w:rsidRPr="00494A6E">
        <w:rPr>
          <w:color w:val="000000" w:themeColor="text1"/>
          <w:lang w:val="en-US"/>
        </w:rPr>
        <w:t>high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tech</w:t>
      </w:r>
      <w:proofErr w:type="gramEnd"/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products.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Journal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of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Business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Research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64,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11,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1229-33,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2011.</w:t>
      </w:r>
    </w:p>
    <w:p w14:paraId="59D6231D" w14:textId="77777777" w:rsidR="00BC35B2" w:rsidRPr="00494A6E" w:rsidRDefault="00BC35B2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YANG,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Entry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barrier’s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difference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between.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Industrial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Management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+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Data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Systems.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113,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3,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461-480,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2013.</w:t>
      </w:r>
      <w:r w:rsidR="00763CF4" w:rsidRPr="00494A6E">
        <w:rPr>
          <w:color w:val="000000" w:themeColor="text1"/>
          <w:lang w:val="en-US"/>
        </w:rPr>
        <w:t xml:space="preserve"> </w:t>
      </w:r>
    </w:p>
    <w:p w14:paraId="070E07B9" w14:textId="77777777" w:rsidR="00E65DBF" w:rsidRPr="00494A6E" w:rsidRDefault="00E65DBF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YUAN,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H.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swot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analysis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of</w:t>
      </w:r>
      <w:r w:rsidR="00763CF4" w:rsidRPr="00494A6E">
        <w:rPr>
          <w:color w:val="000000" w:themeColor="text1"/>
          <w:lang w:val="en-US"/>
        </w:rPr>
        <w:t xml:space="preserve"> </w:t>
      </w:r>
      <w:proofErr w:type="spellStart"/>
      <w:r w:rsidRPr="00494A6E">
        <w:rPr>
          <w:color w:val="000000" w:themeColor="text1"/>
          <w:lang w:val="en-US"/>
        </w:rPr>
        <w:t>sucessful</w:t>
      </w:r>
      <w:proofErr w:type="spellEnd"/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construction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waste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management.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Journal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of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Cleaner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Production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39,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n.1,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1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–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8,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2013.</w:t>
      </w:r>
    </w:p>
    <w:p w14:paraId="404B052C" w14:textId="77777777" w:rsidR="00F23582" w:rsidRPr="00494A6E" w:rsidRDefault="007F1A8F" w:rsidP="002D30C5">
      <w:pPr>
        <w:spacing w:before="360" w:after="360"/>
        <w:jc w:val="both"/>
        <w:rPr>
          <w:color w:val="000000" w:themeColor="text1"/>
        </w:rPr>
      </w:pPr>
      <w:r w:rsidRPr="00494A6E">
        <w:rPr>
          <w:color w:val="000000" w:themeColor="text1"/>
          <w:lang w:val="en-US"/>
        </w:rPr>
        <w:t>ZACCARELLI,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B.</w:t>
      </w:r>
      <w:r w:rsidR="00763CF4" w:rsidRPr="00494A6E">
        <w:rPr>
          <w:color w:val="000000" w:themeColor="text1"/>
          <w:lang w:val="en-US"/>
        </w:rPr>
        <w:t xml:space="preserve"> </w:t>
      </w:r>
      <w:r w:rsidR="000B269A" w:rsidRPr="00494A6E">
        <w:rPr>
          <w:rStyle w:val="hps"/>
          <w:rFonts w:cs="Arial"/>
          <w:color w:val="000000" w:themeColor="text1"/>
          <w:lang w:val="en"/>
        </w:rPr>
        <w:t>Strategy</w:t>
      </w:r>
      <w:r w:rsidR="000B269A" w:rsidRPr="00494A6E">
        <w:rPr>
          <w:rStyle w:val="shorttext"/>
          <w:rFonts w:cs="Arial"/>
          <w:color w:val="000000" w:themeColor="text1"/>
          <w:lang w:val="en"/>
        </w:rPr>
        <w:t xml:space="preserve"> </w:t>
      </w:r>
      <w:r w:rsidR="000B269A" w:rsidRPr="00494A6E">
        <w:rPr>
          <w:rStyle w:val="hps"/>
          <w:rFonts w:cs="Arial"/>
          <w:color w:val="000000" w:themeColor="text1"/>
          <w:lang w:val="en"/>
        </w:rPr>
        <w:t>and success</w:t>
      </w:r>
      <w:r w:rsidR="000B269A" w:rsidRPr="00494A6E">
        <w:rPr>
          <w:rStyle w:val="shorttext"/>
          <w:rFonts w:cs="Arial"/>
          <w:color w:val="000000" w:themeColor="text1"/>
          <w:lang w:val="en"/>
        </w:rPr>
        <w:t xml:space="preserve"> </w:t>
      </w:r>
      <w:r w:rsidR="000B269A" w:rsidRPr="00494A6E">
        <w:rPr>
          <w:rStyle w:val="hps"/>
          <w:rFonts w:cs="Arial"/>
          <w:color w:val="000000" w:themeColor="text1"/>
          <w:lang w:val="en"/>
        </w:rPr>
        <w:t>in business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</w:rPr>
        <w:t>2.</w:t>
      </w:r>
      <w:r w:rsidR="00763CF4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</w:rPr>
        <w:t>ed.</w:t>
      </w:r>
      <w:r w:rsidR="00763CF4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</w:rPr>
        <w:t>São</w:t>
      </w:r>
      <w:r w:rsidR="00763CF4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</w:rPr>
        <w:t>Paulo:</w:t>
      </w:r>
      <w:r w:rsidR="00763CF4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</w:rPr>
        <w:t>Saraiva,</w:t>
      </w:r>
      <w:r w:rsidR="00763CF4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</w:rPr>
        <w:t>2012.</w:t>
      </w:r>
      <w:r w:rsidR="00763CF4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</w:rPr>
        <w:t>244</w:t>
      </w:r>
      <w:r w:rsidR="00763CF4" w:rsidRPr="00494A6E">
        <w:rPr>
          <w:color w:val="000000" w:themeColor="text1"/>
        </w:rPr>
        <w:t xml:space="preserve"> </w:t>
      </w:r>
      <w:r w:rsidRPr="00494A6E">
        <w:rPr>
          <w:color w:val="000000" w:themeColor="text1"/>
        </w:rPr>
        <w:t>p.</w:t>
      </w:r>
    </w:p>
    <w:p w14:paraId="19122EF8" w14:textId="77777777" w:rsidR="007B6A7C" w:rsidRPr="00494A6E" w:rsidRDefault="00D54B85" w:rsidP="002D30C5">
      <w:pPr>
        <w:spacing w:before="360" w:after="360"/>
        <w:jc w:val="both"/>
        <w:rPr>
          <w:color w:val="000000" w:themeColor="text1"/>
          <w:lang w:val="en-US"/>
        </w:rPr>
      </w:pPr>
      <w:r w:rsidRPr="00494A6E">
        <w:rPr>
          <w:color w:val="000000" w:themeColor="text1"/>
          <w:lang w:val="en-US"/>
        </w:rPr>
        <w:t>ZHO,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Z.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Y;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SHEN,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L.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Y;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ZUO,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L.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Performance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and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strategy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of</w:t>
      </w:r>
      <w:r w:rsidR="00763CF4" w:rsidRPr="00494A6E">
        <w:rPr>
          <w:color w:val="000000" w:themeColor="text1"/>
          <w:lang w:val="en-US"/>
        </w:rPr>
        <w:t xml:space="preserve"> </w:t>
      </w:r>
      <w:proofErr w:type="spellStart"/>
      <w:r w:rsidRPr="00494A6E">
        <w:rPr>
          <w:color w:val="000000" w:themeColor="text1"/>
          <w:lang w:val="en-US"/>
        </w:rPr>
        <w:t>chinese</w:t>
      </w:r>
      <w:proofErr w:type="spellEnd"/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contractors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the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international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Market.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Journal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of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Construction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Engineering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and</w:t>
      </w:r>
      <w:r w:rsidR="00763CF4" w:rsidRPr="00494A6E">
        <w:rPr>
          <w:i/>
          <w:color w:val="000000" w:themeColor="text1"/>
          <w:lang w:val="en-US"/>
        </w:rPr>
        <w:t xml:space="preserve"> </w:t>
      </w:r>
      <w:r w:rsidRPr="00494A6E">
        <w:rPr>
          <w:i/>
          <w:color w:val="000000" w:themeColor="text1"/>
          <w:lang w:val="en-US"/>
        </w:rPr>
        <w:t>Management</w:t>
      </w:r>
      <w:r w:rsidRPr="00494A6E">
        <w:rPr>
          <w:color w:val="000000" w:themeColor="text1"/>
          <w:lang w:val="en-US"/>
        </w:rPr>
        <w:t>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v.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135,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n.2,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p.108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–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111,</w:t>
      </w:r>
      <w:r w:rsidR="00763CF4" w:rsidRPr="00494A6E">
        <w:rPr>
          <w:color w:val="000000" w:themeColor="text1"/>
          <w:lang w:val="en-US"/>
        </w:rPr>
        <w:t xml:space="preserve"> </w:t>
      </w:r>
      <w:r w:rsidRPr="00494A6E">
        <w:rPr>
          <w:color w:val="000000" w:themeColor="text1"/>
          <w:lang w:val="en-US"/>
        </w:rPr>
        <w:t>2009</w:t>
      </w:r>
      <w:r w:rsidR="007B6A7C" w:rsidRPr="00494A6E">
        <w:rPr>
          <w:color w:val="000000" w:themeColor="text1"/>
          <w:lang w:val="en-US"/>
        </w:rPr>
        <w:t>.</w:t>
      </w:r>
    </w:p>
    <w:p w14:paraId="69A0AC98" w14:textId="77777777" w:rsidR="007B6A7C" w:rsidRDefault="007B6A7C" w:rsidP="002D30C5">
      <w:pPr>
        <w:spacing w:before="360" w:after="360"/>
        <w:jc w:val="both"/>
        <w:rPr>
          <w:lang w:val="en-US"/>
        </w:rPr>
        <w:sectPr w:rsidR="007B6A7C" w:rsidSect="00C54575">
          <w:pgSz w:w="11907" w:h="16840" w:code="9"/>
          <w:pgMar w:top="1985" w:right="1418" w:bottom="1418" w:left="1985" w:header="1134" w:footer="1134" w:gutter="0"/>
          <w:paperSrc w:first="259" w:other="259"/>
          <w:cols w:space="720"/>
          <w:docGrid w:linePitch="326"/>
        </w:sectPr>
      </w:pPr>
    </w:p>
    <w:p w14:paraId="540A2E84" w14:textId="77777777" w:rsidR="007B6A7C" w:rsidRPr="007B6A7C" w:rsidRDefault="007B6A7C" w:rsidP="00494A6E">
      <w:pPr>
        <w:pStyle w:val="Texto0"/>
        <w:rPr>
          <w:b/>
          <w:bCs/>
          <w:smallCaps/>
          <w:sz w:val="22"/>
        </w:rPr>
      </w:pPr>
    </w:p>
    <w:sectPr w:rsidR="007B6A7C" w:rsidRPr="007B6A7C" w:rsidSect="007B6A7C">
      <w:type w:val="continuous"/>
      <w:pgSz w:w="11907" w:h="16840" w:code="9"/>
      <w:pgMar w:top="1985" w:right="1418" w:bottom="1418" w:left="1985" w:header="1134" w:footer="1134" w:gutter="0"/>
      <w:paperSrc w:first="259" w:other="259"/>
      <w:cols w:num="2" w:space="28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B618F" w14:textId="77777777" w:rsidR="00F01FE1" w:rsidRDefault="00F01FE1" w:rsidP="00536718">
      <w:r>
        <w:separator/>
      </w:r>
    </w:p>
  </w:endnote>
  <w:endnote w:type="continuationSeparator" w:id="0">
    <w:p w14:paraId="7595ACDD" w14:textId="77777777" w:rsidR="00F01FE1" w:rsidRDefault="00F01FE1" w:rsidP="0053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A6F0E" w14:textId="77777777" w:rsidR="00F01FE1" w:rsidRDefault="00F01FE1" w:rsidP="00536718">
      <w:r>
        <w:separator/>
      </w:r>
    </w:p>
  </w:footnote>
  <w:footnote w:type="continuationSeparator" w:id="0">
    <w:p w14:paraId="6547CF60" w14:textId="77777777" w:rsidR="00F01FE1" w:rsidRDefault="00F01FE1" w:rsidP="00536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D7780" w14:textId="77777777" w:rsidR="00F145D7" w:rsidRDefault="00F145D7" w:rsidP="007A644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47842"/>
      <w:docPartObj>
        <w:docPartGallery w:val="Page Numbers (Top of Page)"/>
        <w:docPartUnique/>
      </w:docPartObj>
    </w:sdtPr>
    <w:sdtEndPr/>
    <w:sdtContent>
      <w:p w14:paraId="0A5945D3" w14:textId="77777777" w:rsidR="00F145D7" w:rsidRDefault="00F145D7">
        <w:pPr>
          <w:pStyle w:val="Cabealho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D871D1" w14:textId="77777777" w:rsidR="00F145D7" w:rsidRDefault="00F145D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3923992"/>
      <w:docPartObj>
        <w:docPartGallery w:val="Page Numbers (Top of Page)"/>
        <w:docPartUnique/>
      </w:docPartObj>
    </w:sdtPr>
    <w:sdtEndPr/>
    <w:sdtContent>
      <w:p w14:paraId="0E71D15B" w14:textId="77777777" w:rsidR="00F145D7" w:rsidRDefault="00F145D7" w:rsidP="007A644B">
        <w:pPr>
          <w:pStyle w:val="Cabealho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A2F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91D5F"/>
    <w:multiLevelType w:val="multilevel"/>
    <w:tmpl w:val="A3E87E2E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E05243"/>
    <w:multiLevelType w:val="hybridMultilevel"/>
    <w:tmpl w:val="A2AE9E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525C4"/>
    <w:multiLevelType w:val="hybridMultilevel"/>
    <w:tmpl w:val="155E268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F600F05"/>
    <w:multiLevelType w:val="multilevel"/>
    <w:tmpl w:val="C074C8EC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A43936"/>
    <w:multiLevelType w:val="hybridMultilevel"/>
    <w:tmpl w:val="158CF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377B6"/>
    <w:multiLevelType w:val="hybridMultilevel"/>
    <w:tmpl w:val="935A46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72CCA"/>
    <w:multiLevelType w:val="hybridMultilevel"/>
    <w:tmpl w:val="1BD401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F2D90"/>
    <w:multiLevelType w:val="hybridMultilevel"/>
    <w:tmpl w:val="66F8A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33DB7"/>
    <w:multiLevelType w:val="hybridMultilevel"/>
    <w:tmpl w:val="C68CA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9497D"/>
    <w:multiLevelType w:val="multilevel"/>
    <w:tmpl w:val="0B0AD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84F6462"/>
    <w:multiLevelType w:val="hybridMultilevel"/>
    <w:tmpl w:val="A05A2F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A3B47"/>
    <w:multiLevelType w:val="hybridMultilevel"/>
    <w:tmpl w:val="933008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450AD"/>
    <w:multiLevelType w:val="hybridMultilevel"/>
    <w:tmpl w:val="C89A3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53DFA"/>
    <w:multiLevelType w:val="hybridMultilevel"/>
    <w:tmpl w:val="3304B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B3BBA"/>
    <w:multiLevelType w:val="hybridMultilevel"/>
    <w:tmpl w:val="37BEE1C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66C3D06"/>
    <w:multiLevelType w:val="hybridMultilevel"/>
    <w:tmpl w:val="AF3C02F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E5950BB"/>
    <w:multiLevelType w:val="hybridMultilevel"/>
    <w:tmpl w:val="BAF4CDA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A647C"/>
    <w:multiLevelType w:val="hybridMultilevel"/>
    <w:tmpl w:val="6E02E3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30383"/>
    <w:multiLevelType w:val="hybridMultilevel"/>
    <w:tmpl w:val="4E4E6E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21837"/>
    <w:multiLevelType w:val="hybridMultilevel"/>
    <w:tmpl w:val="52608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3"/>
  </w:num>
  <w:num w:numId="5">
    <w:abstractNumId w:val="4"/>
  </w:num>
  <w:num w:numId="6">
    <w:abstractNumId w:val="6"/>
  </w:num>
  <w:num w:numId="7">
    <w:abstractNumId w:val="14"/>
  </w:num>
  <w:num w:numId="8">
    <w:abstractNumId w:val="19"/>
  </w:num>
  <w:num w:numId="9">
    <w:abstractNumId w:val="1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"/>
  </w:num>
  <w:num w:numId="20">
    <w:abstractNumId w:val="18"/>
  </w:num>
  <w:num w:numId="21">
    <w:abstractNumId w:val="17"/>
  </w:num>
  <w:num w:numId="22">
    <w:abstractNumId w:val="16"/>
  </w:num>
  <w:num w:numId="23">
    <w:abstractNumId w:val="7"/>
  </w:num>
  <w:num w:numId="24">
    <w:abstractNumId w:val="8"/>
  </w:num>
  <w:num w:numId="25">
    <w:abstractNumId w:val="10"/>
  </w:num>
  <w:num w:numId="26">
    <w:abstractNumId w:val="5"/>
  </w:num>
  <w:num w:numId="2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F8"/>
    <w:rsid w:val="00000477"/>
    <w:rsid w:val="000011B9"/>
    <w:rsid w:val="000016D6"/>
    <w:rsid w:val="00001823"/>
    <w:rsid w:val="00001F7F"/>
    <w:rsid w:val="00001FEB"/>
    <w:rsid w:val="000037B3"/>
    <w:rsid w:val="00003DB5"/>
    <w:rsid w:val="000048A9"/>
    <w:rsid w:val="00004920"/>
    <w:rsid w:val="000051CE"/>
    <w:rsid w:val="00005563"/>
    <w:rsid w:val="000060EF"/>
    <w:rsid w:val="00006535"/>
    <w:rsid w:val="00007425"/>
    <w:rsid w:val="00010813"/>
    <w:rsid w:val="00011D57"/>
    <w:rsid w:val="000127ED"/>
    <w:rsid w:val="00012EFB"/>
    <w:rsid w:val="00014417"/>
    <w:rsid w:val="00014CB0"/>
    <w:rsid w:val="00015840"/>
    <w:rsid w:val="00017364"/>
    <w:rsid w:val="00020729"/>
    <w:rsid w:val="0002096F"/>
    <w:rsid w:val="00021748"/>
    <w:rsid w:val="00022533"/>
    <w:rsid w:val="0002293B"/>
    <w:rsid w:val="00022FBE"/>
    <w:rsid w:val="00023692"/>
    <w:rsid w:val="00023E63"/>
    <w:rsid w:val="0002404A"/>
    <w:rsid w:val="0002435B"/>
    <w:rsid w:val="00024E8B"/>
    <w:rsid w:val="00025166"/>
    <w:rsid w:val="00025272"/>
    <w:rsid w:val="00025419"/>
    <w:rsid w:val="00025821"/>
    <w:rsid w:val="00025919"/>
    <w:rsid w:val="000259EC"/>
    <w:rsid w:val="000260E6"/>
    <w:rsid w:val="00026115"/>
    <w:rsid w:val="000262BA"/>
    <w:rsid w:val="00026F3D"/>
    <w:rsid w:val="00027DA7"/>
    <w:rsid w:val="000302B1"/>
    <w:rsid w:val="000309C8"/>
    <w:rsid w:val="00030D78"/>
    <w:rsid w:val="0003122E"/>
    <w:rsid w:val="00031385"/>
    <w:rsid w:val="000317C6"/>
    <w:rsid w:val="00033325"/>
    <w:rsid w:val="00033495"/>
    <w:rsid w:val="00034743"/>
    <w:rsid w:val="0003489A"/>
    <w:rsid w:val="00034EF8"/>
    <w:rsid w:val="00035882"/>
    <w:rsid w:val="00037116"/>
    <w:rsid w:val="000375F3"/>
    <w:rsid w:val="00037A7C"/>
    <w:rsid w:val="0004058B"/>
    <w:rsid w:val="0004156C"/>
    <w:rsid w:val="0004160B"/>
    <w:rsid w:val="00041BBC"/>
    <w:rsid w:val="000423D4"/>
    <w:rsid w:val="00042466"/>
    <w:rsid w:val="00042ECA"/>
    <w:rsid w:val="00042F3F"/>
    <w:rsid w:val="000430B0"/>
    <w:rsid w:val="0004361D"/>
    <w:rsid w:val="000442F6"/>
    <w:rsid w:val="00045BA9"/>
    <w:rsid w:val="00045ECF"/>
    <w:rsid w:val="00046555"/>
    <w:rsid w:val="000472A4"/>
    <w:rsid w:val="00047F14"/>
    <w:rsid w:val="00047FF3"/>
    <w:rsid w:val="0005042F"/>
    <w:rsid w:val="000506CE"/>
    <w:rsid w:val="00050707"/>
    <w:rsid w:val="00051156"/>
    <w:rsid w:val="00051A06"/>
    <w:rsid w:val="00051CB2"/>
    <w:rsid w:val="000520B9"/>
    <w:rsid w:val="0005299D"/>
    <w:rsid w:val="00052BD8"/>
    <w:rsid w:val="00053590"/>
    <w:rsid w:val="000535FD"/>
    <w:rsid w:val="00053D02"/>
    <w:rsid w:val="0005400B"/>
    <w:rsid w:val="00054607"/>
    <w:rsid w:val="0005491B"/>
    <w:rsid w:val="00054BD4"/>
    <w:rsid w:val="0005503B"/>
    <w:rsid w:val="0005508F"/>
    <w:rsid w:val="00056665"/>
    <w:rsid w:val="0005732F"/>
    <w:rsid w:val="00060E3D"/>
    <w:rsid w:val="00060FA0"/>
    <w:rsid w:val="000613AD"/>
    <w:rsid w:val="0006168E"/>
    <w:rsid w:val="00062345"/>
    <w:rsid w:val="00063342"/>
    <w:rsid w:val="0006374B"/>
    <w:rsid w:val="00063967"/>
    <w:rsid w:val="00064AFC"/>
    <w:rsid w:val="00065404"/>
    <w:rsid w:val="00065613"/>
    <w:rsid w:val="000656B3"/>
    <w:rsid w:val="00066275"/>
    <w:rsid w:val="00066CCE"/>
    <w:rsid w:val="00067717"/>
    <w:rsid w:val="0006789F"/>
    <w:rsid w:val="00067DD2"/>
    <w:rsid w:val="00070BE8"/>
    <w:rsid w:val="0007105D"/>
    <w:rsid w:val="000712C5"/>
    <w:rsid w:val="00072A04"/>
    <w:rsid w:val="000733DA"/>
    <w:rsid w:val="00073775"/>
    <w:rsid w:val="00074561"/>
    <w:rsid w:val="00074742"/>
    <w:rsid w:val="000750FD"/>
    <w:rsid w:val="000762B4"/>
    <w:rsid w:val="0007673C"/>
    <w:rsid w:val="00077590"/>
    <w:rsid w:val="00080738"/>
    <w:rsid w:val="0008096C"/>
    <w:rsid w:val="00080C15"/>
    <w:rsid w:val="00081A91"/>
    <w:rsid w:val="00081B6C"/>
    <w:rsid w:val="00083C06"/>
    <w:rsid w:val="00084048"/>
    <w:rsid w:val="0008498F"/>
    <w:rsid w:val="00084F53"/>
    <w:rsid w:val="000851E1"/>
    <w:rsid w:val="00085CF0"/>
    <w:rsid w:val="00086871"/>
    <w:rsid w:val="000870CA"/>
    <w:rsid w:val="00090916"/>
    <w:rsid w:val="0009243D"/>
    <w:rsid w:val="000927D8"/>
    <w:rsid w:val="00092C77"/>
    <w:rsid w:val="00092CD9"/>
    <w:rsid w:val="00093C59"/>
    <w:rsid w:val="0009421F"/>
    <w:rsid w:val="000942A9"/>
    <w:rsid w:val="000944AA"/>
    <w:rsid w:val="00095783"/>
    <w:rsid w:val="00095F03"/>
    <w:rsid w:val="0009607D"/>
    <w:rsid w:val="00096F52"/>
    <w:rsid w:val="000971DE"/>
    <w:rsid w:val="00097CDE"/>
    <w:rsid w:val="00097EE0"/>
    <w:rsid w:val="000A0FF5"/>
    <w:rsid w:val="000A2597"/>
    <w:rsid w:val="000A3CF9"/>
    <w:rsid w:val="000A56B6"/>
    <w:rsid w:val="000A5EC7"/>
    <w:rsid w:val="000A7466"/>
    <w:rsid w:val="000A7EA5"/>
    <w:rsid w:val="000B1118"/>
    <w:rsid w:val="000B11E9"/>
    <w:rsid w:val="000B1706"/>
    <w:rsid w:val="000B226B"/>
    <w:rsid w:val="000B269A"/>
    <w:rsid w:val="000B3533"/>
    <w:rsid w:val="000B37BF"/>
    <w:rsid w:val="000B3B53"/>
    <w:rsid w:val="000B4C51"/>
    <w:rsid w:val="000B4E18"/>
    <w:rsid w:val="000B52CE"/>
    <w:rsid w:val="000B621F"/>
    <w:rsid w:val="000B676B"/>
    <w:rsid w:val="000B6B3B"/>
    <w:rsid w:val="000B6BD7"/>
    <w:rsid w:val="000B7025"/>
    <w:rsid w:val="000C0BB0"/>
    <w:rsid w:val="000C1EC2"/>
    <w:rsid w:val="000C265A"/>
    <w:rsid w:val="000C2FFD"/>
    <w:rsid w:val="000C3009"/>
    <w:rsid w:val="000C32DE"/>
    <w:rsid w:val="000C3D29"/>
    <w:rsid w:val="000C497D"/>
    <w:rsid w:val="000C568D"/>
    <w:rsid w:val="000C6126"/>
    <w:rsid w:val="000C7742"/>
    <w:rsid w:val="000D09C8"/>
    <w:rsid w:val="000D10D2"/>
    <w:rsid w:val="000D1B89"/>
    <w:rsid w:val="000D307A"/>
    <w:rsid w:val="000D5223"/>
    <w:rsid w:val="000D5DAE"/>
    <w:rsid w:val="000D6040"/>
    <w:rsid w:val="000D6291"/>
    <w:rsid w:val="000D6429"/>
    <w:rsid w:val="000D672D"/>
    <w:rsid w:val="000D7752"/>
    <w:rsid w:val="000E027A"/>
    <w:rsid w:val="000E09ED"/>
    <w:rsid w:val="000E12AC"/>
    <w:rsid w:val="000E1B09"/>
    <w:rsid w:val="000E1F4F"/>
    <w:rsid w:val="000E1FE7"/>
    <w:rsid w:val="000E2176"/>
    <w:rsid w:val="000E2661"/>
    <w:rsid w:val="000E3162"/>
    <w:rsid w:val="000E4047"/>
    <w:rsid w:val="000E4483"/>
    <w:rsid w:val="000E4BF1"/>
    <w:rsid w:val="000E570A"/>
    <w:rsid w:val="000E58E6"/>
    <w:rsid w:val="000E5CFD"/>
    <w:rsid w:val="000E5E9C"/>
    <w:rsid w:val="000E6215"/>
    <w:rsid w:val="000E76F4"/>
    <w:rsid w:val="000F0787"/>
    <w:rsid w:val="000F1320"/>
    <w:rsid w:val="000F1360"/>
    <w:rsid w:val="000F14A3"/>
    <w:rsid w:val="000F1603"/>
    <w:rsid w:val="000F18B2"/>
    <w:rsid w:val="000F1B94"/>
    <w:rsid w:val="000F1CEE"/>
    <w:rsid w:val="000F24A8"/>
    <w:rsid w:val="000F2CF8"/>
    <w:rsid w:val="000F3E00"/>
    <w:rsid w:val="000F5A6B"/>
    <w:rsid w:val="000F5B32"/>
    <w:rsid w:val="000F6772"/>
    <w:rsid w:val="000F68BD"/>
    <w:rsid w:val="00100AC9"/>
    <w:rsid w:val="00100D1C"/>
    <w:rsid w:val="001010CA"/>
    <w:rsid w:val="001017F3"/>
    <w:rsid w:val="00101CE3"/>
    <w:rsid w:val="00102198"/>
    <w:rsid w:val="001026EA"/>
    <w:rsid w:val="001030F1"/>
    <w:rsid w:val="001039AA"/>
    <w:rsid w:val="00103A04"/>
    <w:rsid w:val="00104EA0"/>
    <w:rsid w:val="001058A9"/>
    <w:rsid w:val="00105D0F"/>
    <w:rsid w:val="00105F9D"/>
    <w:rsid w:val="00106166"/>
    <w:rsid w:val="001063DD"/>
    <w:rsid w:val="00111253"/>
    <w:rsid w:val="00111C62"/>
    <w:rsid w:val="001120FE"/>
    <w:rsid w:val="00112385"/>
    <w:rsid w:val="00112EDC"/>
    <w:rsid w:val="0011347C"/>
    <w:rsid w:val="001139AE"/>
    <w:rsid w:val="00114CDF"/>
    <w:rsid w:val="0011512B"/>
    <w:rsid w:val="00115351"/>
    <w:rsid w:val="00115828"/>
    <w:rsid w:val="00115ED4"/>
    <w:rsid w:val="00116F72"/>
    <w:rsid w:val="001170A0"/>
    <w:rsid w:val="00117515"/>
    <w:rsid w:val="001178DC"/>
    <w:rsid w:val="00117CC8"/>
    <w:rsid w:val="001210FD"/>
    <w:rsid w:val="001213DF"/>
    <w:rsid w:val="00122C14"/>
    <w:rsid w:val="00122FCC"/>
    <w:rsid w:val="001233D6"/>
    <w:rsid w:val="00123ADB"/>
    <w:rsid w:val="001240F4"/>
    <w:rsid w:val="00124428"/>
    <w:rsid w:val="001255D4"/>
    <w:rsid w:val="00126164"/>
    <w:rsid w:val="001278A3"/>
    <w:rsid w:val="0013147D"/>
    <w:rsid w:val="00132932"/>
    <w:rsid w:val="00132C32"/>
    <w:rsid w:val="00133148"/>
    <w:rsid w:val="00133665"/>
    <w:rsid w:val="00133709"/>
    <w:rsid w:val="0013389B"/>
    <w:rsid w:val="0013389F"/>
    <w:rsid w:val="001338B5"/>
    <w:rsid w:val="00133F20"/>
    <w:rsid w:val="0013407E"/>
    <w:rsid w:val="00135546"/>
    <w:rsid w:val="00135F5A"/>
    <w:rsid w:val="0013659C"/>
    <w:rsid w:val="00136FAD"/>
    <w:rsid w:val="0014105E"/>
    <w:rsid w:val="00141AF1"/>
    <w:rsid w:val="00142827"/>
    <w:rsid w:val="0014297F"/>
    <w:rsid w:val="00143586"/>
    <w:rsid w:val="00143F36"/>
    <w:rsid w:val="001454F4"/>
    <w:rsid w:val="00145577"/>
    <w:rsid w:val="00145704"/>
    <w:rsid w:val="00145C97"/>
    <w:rsid w:val="0014617F"/>
    <w:rsid w:val="00146933"/>
    <w:rsid w:val="00146B5B"/>
    <w:rsid w:val="00147A95"/>
    <w:rsid w:val="001508A7"/>
    <w:rsid w:val="00151141"/>
    <w:rsid w:val="00151BD8"/>
    <w:rsid w:val="00151F38"/>
    <w:rsid w:val="00152A18"/>
    <w:rsid w:val="00152A65"/>
    <w:rsid w:val="00153EDD"/>
    <w:rsid w:val="00153FB5"/>
    <w:rsid w:val="00154383"/>
    <w:rsid w:val="001547E1"/>
    <w:rsid w:val="00154CF3"/>
    <w:rsid w:val="00155134"/>
    <w:rsid w:val="00155438"/>
    <w:rsid w:val="001555A9"/>
    <w:rsid w:val="001560B6"/>
    <w:rsid w:val="001605FD"/>
    <w:rsid w:val="00160D7A"/>
    <w:rsid w:val="00160F57"/>
    <w:rsid w:val="0016100E"/>
    <w:rsid w:val="0016194C"/>
    <w:rsid w:val="00161A81"/>
    <w:rsid w:val="00161DD0"/>
    <w:rsid w:val="00162131"/>
    <w:rsid w:val="001623BF"/>
    <w:rsid w:val="0016283C"/>
    <w:rsid w:val="00162983"/>
    <w:rsid w:val="00163518"/>
    <w:rsid w:val="00163522"/>
    <w:rsid w:val="00163B12"/>
    <w:rsid w:val="00163D3E"/>
    <w:rsid w:val="001640FD"/>
    <w:rsid w:val="001647A7"/>
    <w:rsid w:val="00165102"/>
    <w:rsid w:val="0016571C"/>
    <w:rsid w:val="00166881"/>
    <w:rsid w:val="00167A8F"/>
    <w:rsid w:val="00167E19"/>
    <w:rsid w:val="0017056C"/>
    <w:rsid w:val="00170DCD"/>
    <w:rsid w:val="00171086"/>
    <w:rsid w:val="001729F7"/>
    <w:rsid w:val="00172A24"/>
    <w:rsid w:val="00172A9C"/>
    <w:rsid w:val="00173081"/>
    <w:rsid w:val="00173938"/>
    <w:rsid w:val="00173BDF"/>
    <w:rsid w:val="00175046"/>
    <w:rsid w:val="00176750"/>
    <w:rsid w:val="00180440"/>
    <w:rsid w:val="001805C6"/>
    <w:rsid w:val="0018085A"/>
    <w:rsid w:val="00181304"/>
    <w:rsid w:val="001813E6"/>
    <w:rsid w:val="001822DB"/>
    <w:rsid w:val="00182ADE"/>
    <w:rsid w:val="001832C2"/>
    <w:rsid w:val="00184106"/>
    <w:rsid w:val="0018470D"/>
    <w:rsid w:val="00185CD5"/>
    <w:rsid w:val="001862B3"/>
    <w:rsid w:val="0018641A"/>
    <w:rsid w:val="001864F6"/>
    <w:rsid w:val="00187643"/>
    <w:rsid w:val="001877D5"/>
    <w:rsid w:val="00187A17"/>
    <w:rsid w:val="00187CD5"/>
    <w:rsid w:val="00191DC9"/>
    <w:rsid w:val="001926DE"/>
    <w:rsid w:val="0019298D"/>
    <w:rsid w:val="001930F4"/>
    <w:rsid w:val="00193EB1"/>
    <w:rsid w:val="0019404C"/>
    <w:rsid w:val="001949A3"/>
    <w:rsid w:val="00194F78"/>
    <w:rsid w:val="00195AEE"/>
    <w:rsid w:val="00196259"/>
    <w:rsid w:val="00196EE0"/>
    <w:rsid w:val="00197700"/>
    <w:rsid w:val="00197746"/>
    <w:rsid w:val="00197830"/>
    <w:rsid w:val="001A0D1C"/>
    <w:rsid w:val="001A2236"/>
    <w:rsid w:val="001A48B6"/>
    <w:rsid w:val="001A5398"/>
    <w:rsid w:val="001A5659"/>
    <w:rsid w:val="001A5E64"/>
    <w:rsid w:val="001A6145"/>
    <w:rsid w:val="001A751A"/>
    <w:rsid w:val="001A7F36"/>
    <w:rsid w:val="001B02FC"/>
    <w:rsid w:val="001B0654"/>
    <w:rsid w:val="001B12FD"/>
    <w:rsid w:val="001B13C0"/>
    <w:rsid w:val="001B15C7"/>
    <w:rsid w:val="001B1CD7"/>
    <w:rsid w:val="001B1E14"/>
    <w:rsid w:val="001B2155"/>
    <w:rsid w:val="001B25C0"/>
    <w:rsid w:val="001B351F"/>
    <w:rsid w:val="001B360E"/>
    <w:rsid w:val="001B457B"/>
    <w:rsid w:val="001B4BDD"/>
    <w:rsid w:val="001B5055"/>
    <w:rsid w:val="001B5089"/>
    <w:rsid w:val="001B521C"/>
    <w:rsid w:val="001C0114"/>
    <w:rsid w:val="001C03E8"/>
    <w:rsid w:val="001C0BA0"/>
    <w:rsid w:val="001C0D04"/>
    <w:rsid w:val="001C0F55"/>
    <w:rsid w:val="001C1901"/>
    <w:rsid w:val="001C197C"/>
    <w:rsid w:val="001C2982"/>
    <w:rsid w:val="001C3D2D"/>
    <w:rsid w:val="001C4422"/>
    <w:rsid w:val="001C4498"/>
    <w:rsid w:val="001C4F44"/>
    <w:rsid w:val="001C5154"/>
    <w:rsid w:val="001C5DA5"/>
    <w:rsid w:val="001C6068"/>
    <w:rsid w:val="001C779F"/>
    <w:rsid w:val="001C7A80"/>
    <w:rsid w:val="001C7DDF"/>
    <w:rsid w:val="001D0563"/>
    <w:rsid w:val="001D0727"/>
    <w:rsid w:val="001D0B03"/>
    <w:rsid w:val="001D0D58"/>
    <w:rsid w:val="001D1339"/>
    <w:rsid w:val="001D16DF"/>
    <w:rsid w:val="001D3376"/>
    <w:rsid w:val="001D3577"/>
    <w:rsid w:val="001D38D1"/>
    <w:rsid w:val="001D3A66"/>
    <w:rsid w:val="001D3BD0"/>
    <w:rsid w:val="001D433D"/>
    <w:rsid w:val="001E051E"/>
    <w:rsid w:val="001E0AEF"/>
    <w:rsid w:val="001E0BB8"/>
    <w:rsid w:val="001E0CC5"/>
    <w:rsid w:val="001E15D0"/>
    <w:rsid w:val="001E1AA9"/>
    <w:rsid w:val="001E2077"/>
    <w:rsid w:val="001E2377"/>
    <w:rsid w:val="001E312C"/>
    <w:rsid w:val="001E3E9E"/>
    <w:rsid w:val="001E4176"/>
    <w:rsid w:val="001E4260"/>
    <w:rsid w:val="001E4296"/>
    <w:rsid w:val="001E4483"/>
    <w:rsid w:val="001E4539"/>
    <w:rsid w:val="001E4549"/>
    <w:rsid w:val="001E455D"/>
    <w:rsid w:val="001E4B18"/>
    <w:rsid w:val="001E4BE2"/>
    <w:rsid w:val="001E5365"/>
    <w:rsid w:val="001E5D7F"/>
    <w:rsid w:val="001E69F6"/>
    <w:rsid w:val="001E6EB1"/>
    <w:rsid w:val="001E7B36"/>
    <w:rsid w:val="001E7FAB"/>
    <w:rsid w:val="001F047E"/>
    <w:rsid w:val="001F115E"/>
    <w:rsid w:val="001F14C7"/>
    <w:rsid w:val="001F22E8"/>
    <w:rsid w:val="001F3627"/>
    <w:rsid w:val="001F4479"/>
    <w:rsid w:val="001F4F9B"/>
    <w:rsid w:val="001F565B"/>
    <w:rsid w:val="001F65AA"/>
    <w:rsid w:val="001F736A"/>
    <w:rsid w:val="001F79E6"/>
    <w:rsid w:val="00200A48"/>
    <w:rsid w:val="00200B7E"/>
    <w:rsid w:val="0020189D"/>
    <w:rsid w:val="002039EE"/>
    <w:rsid w:val="0020423D"/>
    <w:rsid w:val="00205391"/>
    <w:rsid w:val="002058C5"/>
    <w:rsid w:val="00205B7D"/>
    <w:rsid w:val="00206831"/>
    <w:rsid w:val="00207416"/>
    <w:rsid w:val="00210393"/>
    <w:rsid w:val="0021063A"/>
    <w:rsid w:val="00210B28"/>
    <w:rsid w:val="00210DD4"/>
    <w:rsid w:val="00211DC3"/>
    <w:rsid w:val="0021278E"/>
    <w:rsid w:val="00212828"/>
    <w:rsid w:val="00212AD1"/>
    <w:rsid w:val="00212E80"/>
    <w:rsid w:val="00213F0A"/>
    <w:rsid w:val="002144E2"/>
    <w:rsid w:val="00214754"/>
    <w:rsid w:val="00214ECB"/>
    <w:rsid w:val="002162BF"/>
    <w:rsid w:val="002176B8"/>
    <w:rsid w:val="00217FB7"/>
    <w:rsid w:val="00220EF1"/>
    <w:rsid w:val="00222A88"/>
    <w:rsid w:val="0022305D"/>
    <w:rsid w:val="0022343C"/>
    <w:rsid w:val="002234A8"/>
    <w:rsid w:val="00223969"/>
    <w:rsid w:val="002246FE"/>
    <w:rsid w:val="00224889"/>
    <w:rsid w:val="00224CAE"/>
    <w:rsid w:val="00224F11"/>
    <w:rsid w:val="00224F56"/>
    <w:rsid w:val="002255CF"/>
    <w:rsid w:val="002256D7"/>
    <w:rsid w:val="00225B9B"/>
    <w:rsid w:val="00227877"/>
    <w:rsid w:val="00230C5E"/>
    <w:rsid w:val="002310F3"/>
    <w:rsid w:val="00231B14"/>
    <w:rsid w:val="00231B60"/>
    <w:rsid w:val="0023260E"/>
    <w:rsid w:val="0023272E"/>
    <w:rsid w:val="00232C28"/>
    <w:rsid w:val="0023503F"/>
    <w:rsid w:val="00235041"/>
    <w:rsid w:val="0023548B"/>
    <w:rsid w:val="00235671"/>
    <w:rsid w:val="00235774"/>
    <w:rsid w:val="00235F87"/>
    <w:rsid w:val="00236334"/>
    <w:rsid w:val="00237783"/>
    <w:rsid w:val="00240FF5"/>
    <w:rsid w:val="002414C6"/>
    <w:rsid w:val="00243384"/>
    <w:rsid w:val="00243650"/>
    <w:rsid w:val="00244F5C"/>
    <w:rsid w:val="00245320"/>
    <w:rsid w:val="002465FA"/>
    <w:rsid w:val="00246738"/>
    <w:rsid w:val="00246988"/>
    <w:rsid w:val="00246E44"/>
    <w:rsid w:val="002478EE"/>
    <w:rsid w:val="00247911"/>
    <w:rsid w:val="00247D2E"/>
    <w:rsid w:val="00250D24"/>
    <w:rsid w:val="00255071"/>
    <w:rsid w:val="00255852"/>
    <w:rsid w:val="002570AB"/>
    <w:rsid w:val="00257F10"/>
    <w:rsid w:val="00260F07"/>
    <w:rsid w:val="00261DA2"/>
    <w:rsid w:val="00263181"/>
    <w:rsid w:val="002634A9"/>
    <w:rsid w:val="00263B1D"/>
    <w:rsid w:val="0026594C"/>
    <w:rsid w:val="00267083"/>
    <w:rsid w:val="00267799"/>
    <w:rsid w:val="00267FB4"/>
    <w:rsid w:val="002703CB"/>
    <w:rsid w:val="00270E94"/>
    <w:rsid w:val="00270F89"/>
    <w:rsid w:val="0027261A"/>
    <w:rsid w:val="0027473E"/>
    <w:rsid w:val="002756CA"/>
    <w:rsid w:val="002774AD"/>
    <w:rsid w:val="002775E4"/>
    <w:rsid w:val="0027794D"/>
    <w:rsid w:val="00277BEF"/>
    <w:rsid w:val="0028050B"/>
    <w:rsid w:val="00281368"/>
    <w:rsid w:val="002813CD"/>
    <w:rsid w:val="00282764"/>
    <w:rsid w:val="00282B26"/>
    <w:rsid w:val="00282B68"/>
    <w:rsid w:val="00282D57"/>
    <w:rsid w:val="00283283"/>
    <w:rsid w:val="00283689"/>
    <w:rsid w:val="00283E3E"/>
    <w:rsid w:val="00283ECC"/>
    <w:rsid w:val="00284091"/>
    <w:rsid w:val="002847E2"/>
    <w:rsid w:val="00284999"/>
    <w:rsid w:val="00285365"/>
    <w:rsid w:val="00285A26"/>
    <w:rsid w:val="00287360"/>
    <w:rsid w:val="0028753C"/>
    <w:rsid w:val="00287EFB"/>
    <w:rsid w:val="00287FC6"/>
    <w:rsid w:val="00290568"/>
    <w:rsid w:val="002919F3"/>
    <w:rsid w:val="00291DC8"/>
    <w:rsid w:val="0029253D"/>
    <w:rsid w:val="00292667"/>
    <w:rsid w:val="00292D21"/>
    <w:rsid w:val="002945CF"/>
    <w:rsid w:val="00294668"/>
    <w:rsid w:val="00294DDB"/>
    <w:rsid w:val="00295BF0"/>
    <w:rsid w:val="002961D0"/>
    <w:rsid w:val="00296C27"/>
    <w:rsid w:val="00297498"/>
    <w:rsid w:val="00297B36"/>
    <w:rsid w:val="00297E8A"/>
    <w:rsid w:val="002A1364"/>
    <w:rsid w:val="002A1DC9"/>
    <w:rsid w:val="002A24E5"/>
    <w:rsid w:val="002A272D"/>
    <w:rsid w:val="002A2A8B"/>
    <w:rsid w:val="002A36B5"/>
    <w:rsid w:val="002A3B94"/>
    <w:rsid w:val="002A5556"/>
    <w:rsid w:val="002A5AE0"/>
    <w:rsid w:val="002A5F14"/>
    <w:rsid w:val="002A695E"/>
    <w:rsid w:val="002A7DA1"/>
    <w:rsid w:val="002B026D"/>
    <w:rsid w:val="002B14AD"/>
    <w:rsid w:val="002B1DD0"/>
    <w:rsid w:val="002B3533"/>
    <w:rsid w:val="002B3A17"/>
    <w:rsid w:val="002B3F0E"/>
    <w:rsid w:val="002B4105"/>
    <w:rsid w:val="002B51A4"/>
    <w:rsid w:val="002B558C"/>
    <w:rsid w:val="002B61A1"/>
    <w:rsid w:val="002B674E"/>
    <w:rsid w:val="002B7239"/>
    <w:rsid w:val="002B73B4"/>
    <w:rsid w:val="002B74C0"/>
    <w:rsid w:val="002C0DC2"/>
    <w:rsid w:val="002C1074"/>
    <w:rsid w:val="002C1294"/>
    <w:rsid w:val="002C1667"/>
    <w:rsid w:val="002C18A4"/>
    <w:rsid w:val="002C1906"/>
    <w:rsid w:val="002C1B13"/>
    <w:rsid w:val="002C1EEA"/>
    <w:rsid w:val="002C2277"/>
    <w:rsid w:val="002C232D"/>
    <w:rsid w:val="002C248E"/>
    <w:rsid w:val="002C26EF"/>
    <w:rsid w:val="002C3BA6"/>
    <w:rsid w:val="002C56AF"/>
    <w:rsid w:val="002C709A"/>
    <w:rsid w:val="002C7540"/>
    <w:rsid w:val="002C761F"/>
    <w:rsid w:val="002D195D"/>
    <w:rsid w:val="002D20FA"/>
    <w:rsid w:val="002D2164"/>
    <w:rsid w:val="002D2DB6"/>
    <w:rsid w:val="002D30C5"/>
    <w:rsid w:val="002D3B13"/>
    <w:rsid w:val="002D3CBF"/>
    <w:rsid w:val="002D3DA9"/>
    <w:rsid w:val="002D4852"/>
    <w:rsid w:val="002D53F0"/>
    <w:rsid w:val="002D714C"/>
    <w:rsid w:val="002D759B"/>
    <w:rsid w:val="002E047C"/>
    <w:rsid w:val="002E0B52"/>
    <w:rsid w:val="002E0E70"/>
    <w:rsid w:val="002E1155"/>
    <w:rsid w:val="002E179D"/>
    <w:rsid w:val="002E22F8"/>
    <w:rsid w:val="002E25A2"/>
    <w:rsid w:val="002E265F"/>
    <w:rsid w:val="002E297D"/>
    <w:rsid w:val="002E30DF"/>
    <w:rsid w:val="002E356C"/>
    <w:rsid w:val="002E4776"/>
    <w:rsid w:val="002E4CAD"/>
    <w:rsid w:val="002E5C5E"/>
    <w:rsid w:val="002E610A"/>
    <w:rsid w:val="002E6963"/>
    <w:rsid w:val="002E70DF"/>
    <w:rsid w:val="002E750F"/>
    <w:rsid w:val="002E7671"/>
    <w:rsid w:val="002E7704"/>
    <w:rsid w:val="002E7E06"/>
    <w:rsid w:val="002F0E58"/>
    <w:rsid w:val="002F0FAE"/>
    <w:rsid w:val="002F3179"/>
    <w:rsid w:val="002F3B15"/>
    <w:rsid w:val="002F3D02"/>
    <w:rsid w:val="002F44BE"/>
    <w:rsid w:val="002F52CA"/>
    <w:rsid w:val="002F66C6"/>
    <w:rsid w:val="002F6AC4"/>
    <w:rsid w:val="0030014A"/>
    <w:rsid w:val="003006B3"/>
    <w:rsid w:val="00300CBB"/>
    <w:rsid w:val="003010A9"/>
    <w:rsid w:val="00302331"/>
    <w:rsid w:val="00302508"/>
    <w:rsid w:val="00302E66"/>
    <w:rsid w:val="00303114"/>
    <w:rsid w:val="00303D8B"/>
    <w:rsid w:val="00303EA0"/>
    <w:rsid w:val="003042C2"/>
    <w:rsid w:val="003052BC"/>
    <w:rsid w:val="003055FD"/>
    <w:rsid w:val="00305CA0"/>
    <w:rsid w:val="0030616C"/>
    <w:rsid w:val="00306379"/>
    <w:rsid w:val="00306F9D"/>
    <w:rsid w:val="0031004A"/>
    <w:rsid w:val="00310391"/>
    <w:rsid w:val="003119C6"/>
    <w:rsid w:val="00311C98"/>
    <w:rsid w:val="003126CE"/>
    <w:rsid w:val="00312D11"/>
    <w:rsid w:val="0031367B"/>
    <w:rsid w:val="00314521"/>
    <w:rsid w:val="003149D6"/>
    <w:rsid w:val="003155CD"/>
    <w:rsid w:val="00315E97"/>
    <w:rsid w:val="00315EB4"/>
    <w:rsid w:val="00316357"/>
    <w:rsid w:val="003169F7"/>
    <w:rsid w:val="003178D5"/>
    <w:rsid w:val="003202E5"/>
    <w:rsid w:val="00320728"/>
    <w:rsid w:val="00320997"/>
    <w:rsid w:val="00320FE6"/>
    <w:rsid w:val="00322230"/>
    <w:rsid w:val="003226AD"/>
    <w:rsid w:val="0032321D"/>
    <w:rsid w:val="0032326A"/>
    <w:rsid w:val="00323567"/>
    <w:rsid w:val="003247EB"/>
    <w:rsid w:val="00324C71"/>
    <w:rsid w:val="00325133"/>
    <w:rsid w:val="003251EF"/>
    <w:rsid w:val="0032603E"/>
    <w:rsid w:val="00326441"/>
    <w:rsid w:val="00327574"/>
    <w:rsid w:val="003275C1"/>
    <w:rsid w:val="00331C78"/>
    <w:rsid w:val="00332360"/>
    <w:rsid w:val="003326DD"/>
    <w:rsid w:val="003327E7"/>
    <w:rsid w:val="00332D71"/>
    <w:rsid w:val="0033306F"/>
    <w:rsid w:val="003340AD"/>
    <w:rsid w:val="00334F59"/>
    <w:rsid w:val="00335D9D"/>
    <w:rsid w:val="003364AB"/>
    <w:rsid w:val="00336D99"/>
    <w:rsid w:val="00337391"/>
    <w:rsid w:val="0033755C"/>
    <w:rsid w:val="00337EC8"/>
    <w:rsid w:val="00341DC3"/>
    <w:rsid w:val="00341E67"/>
    <w:rsid w:val="0034210E"/>
    <w:rsid w:val="003426F8"/>
    <w:rsid w:val="0034299B"/>
    <w:rsid w:val="00343408"/>
    <w:rsid w:val="00343DF4"/>
    <w:rsid w:val="00344295"/>
    <w:rsid w:val="003445D9"/>
    <w:rsid w:val="00344889"/>
    <w:rsid w:val="00344D65"/>
    <w:rsid w:val="003454E2"/>
    <w:rsid w:val="003459AC"/>
    <w:rsid w:val="00345F2B"/>
    <w:rsid w:val="00346508"/>
    <w:rsid w:val="00346B3A"/>
    <w:rsid w:val="0035048B"/>
    <w:rsid w:val="00350FD9"/>
    <w:rsid w:val="0035204C"/>
    <w:rsid w:val="003520CC"/>
    <w:rsid w:val="0035427B"/>
    <w:rsid w:val="00354352"/>
    <w:rsid w:val="00354B82"/>
    <w:rsid w:val="00354B88"/>
    <w:rsid w:val="00354E9F"/>
    <w:rsid w:val="0035550E"/>
    <w:rsid w:val="00356327"/>
    <w:rsid w:val="00356AF9"/>
    <w:rsid w:val="003572E1"/>
    <w:rsid w:val="00361BDF"/>
    <w:rsid w:val="00361EE6"/>
    <w:rsid w:val="00362DEB"/>
    <w:rsid w:val="0036370D"/>
    <w:rsid w:val="00363799"/>
    <w:rsid w:val="0036572E"/>
    <w:rsid w:val="00366509"/>
    <w:rsid w:val="0036729B"/>
    <w:rsid w:val="003672A8"/>
    <w:rsid w:val="003676D7"/>
    <w:rsid w:val="00370F95"/>
    <w:rsid w:val="003710FB"/>
    <w:rsid w:val="00371550"/>
    <w:rsid w:val="00371D15"/>
    <w:rsid w:val="003734A7"/>
    <w:rsid w:val="00373DAC"/>
    <w:rsid w:val="003749B1"/>
    <w:rsid w:val="00374B70"/>
    <w:rsid w:val="00374F5F"/>
    <w:rsid w:val="0037595B"/>
    <w:rsid w:val="003761BD"/>
    <w:rsid w:val="003768F8"/>
    <w:rsid w:val="00377233"/>
    <w:rsid w:val="0037764D"/>
    <w:rsid w:val="00377F60"/>
    <w:rsid w:val="00380691"/>
    <w:rsid w:val="00380A62"/>
    <w:rsid w:val="00382DC6"/>
    <w:rsid w:val="00382F4D"/>
    <w:rsid w:val="00383035"/>
    <w:rsid w:val="0038363C"/>
    <w:rsid w:val="00384DB3"/>
    <w:rsid w:val="00384E64"/>
    <w:rsid w:val="00385057"/>
    <w:rsid w:val="00385414"/>
    <w:rsid w:val="00385E71"/>
    <w:rsid w:val="00385FF3"/>
    <w:rsid w:val="003865AD"/>
    <w:rsid w:val="00386680"/>
    <w:rsid w:val="00386808"/>
    <w:rsid w:val="00386817"/>
    <w:rsid w:val="00386D70"/>
    <w:rsid w:val="00386F8A"/>
    <w:rsid w:val="00387353"/>
    <w:rsid w:val="00390338"/>
    <w:rsid w:val="00390BDB"/>
    <w:rsid w:val="00390D4A"/>
    <w:rsid w:val="00390F5C"/>
    <w:rsid w:val="00392494"/>
    <w:rsid w:val="003939E6"/>
    <w:rsid w:val="00393AC0"/>
    <w:rsid w:val="00393C56"/>
    <w:rsid w:val="00394499"/>
    <w:rsid w:val="00394D7B"/>
    <w:rsid w:val="00394F26"/>
    <w:rsid w:val="00395074"/>
    <w:rsid w:val="00395389"/>
    <w:rsid w:val="0039547B"/>
    <w:rsid w:val="003A0318"/>
    <w:rsid w:val="003A08E9"/>
    <w:rsid w:val="003A1133"/>
    <w:rsid w:val="003A1DC4"/>
    <w:rsid w:val="003A2EDE"/>
    <w:rsid w:val="003A2FA5"/>
    <w:rsid w:val="003A3F60"/>
    <w:rsid w:val="003A48B9"/>
    <w:rsid w:val="003A526F"/>
    <w:rsid w:val="003A5AC7"/>
    <w:rsid w:val="003A6118"/>
    <w:rsid w:val="003A6936"/>
    <w:rsid w:val="003A7224"/>
    <w:rsid w:val="003A7A22"/>
    <w:rsid w:val="003B032A"/>
    <w:rsid w:val="003B0929"/>
    <w:rsid w:val="003B1618"/>
    <w:rsid w:val="003B17AB"/>
    <w:rsid w:val="003B197B"/>
    <w:rsid w:val="003B1FB0"/>
    <w:rsid w:val="003B3B95"/>
    <w:rsid w:val="003B46B5"/>
    <w:rsid w:val="003B4A35"/>
    <w:rsid w:val="003B58A0"/>
    <w:rsid w:val="003B59CE"/>
    <w:rsid w:val="003B6565"/>
    <w:rsid w:val="003B776C"/>
    <w:rsid w:val="003B7CE6"/>
    <w:rsid w:val="003C0D51"/>
    <w:rsid w:val="003C11EE"/>
    <w:rsid w:val="003C12AE"/>
    <w:rsid w:val="003C1B74"/>
    <w:rsid w:val="003C1E06"/>
    <w:rsid w:val="003C2787"/>
    <w:rsid w:val="003C2DB4"/>
    <w:rsid w:val="003C3E76"/>
    <w:rsid w:val="003C3F0B"/>
    <w:rsid w:val="003C466F"/>
    <w:rsid w:val="003C4D18"/>
    <w:rsid w:val="003C4E0C"/>
    <w:rsid w:val="003C4F52"/>
    <w:rsid w:val="003C5378"/>
    <w:rsid w:val="003C61B5"/>
    <w:rsid w:val="003C7263"/>
    <w:rsid w:val="003C73BF"/>
    <w:rsid w:val="003D0D4B"/>
    <w:rsid w:val="003D1476"/>
    <w:rsid w:val="003D16A6"/>
    <w:rsid w:val="003D17EC"/>
    <w:rsid w:val="003D1C2A"/>
    <w:rsid w:val="003D1E08"/>
    <w:rsid w:val="003D30E8"/>
    <w:rsid w:val="003D3525"/>
    <w:rsid w:val="003D4D07"/>
    <w:rsid w:val="003D4E3B"/>
    <w:rsid w:val="003D5164"/>
    <w:rsid w:val="003D5CB6"/>
    <w:rsid w:val="003D5F08"/>
    <w:rsid w:val="003D74E3"/>
    <w:rsid w:val="003D7981"/>
    <w:rsid w:val="003D7E14"/>
    <w:rsid w:val="003D7E2D"/>
    <w:rsid w:val="003E072F"/>
    <w:rsid w:val="003E0AEA"/>
    <w:rsid w:val="003E0B78"/>
    <w:rsid w:val="003E1026"/>
    <w:rsid w:val="003E1073"/>
    <w:rsid w:val="003E170C"/>
    <w:rsid w:val="003E171D"/>
    <w:rsid w:val="003E28FA"/>
    <w:rsid w:val="003E292C"/>
    <w:rsid w:val="003E30A6"/>
    <w:rsid w:val="003E37C9"/>
    <w:rsid w:val="003E3B03"/>
    <w:rsid w:val="003E513D"/>
    <w:rsid w:val="003E513E"/>
    <w:rsid w:val="003E5712"/>
    <w:rsid w:val="003E5734"/>
    <w:rsid w:val="003E603E"/>
    <w:rsid w:val="003E62E5"/>
    <w:rsid w:val="003E66C1"/>
    <w:rsid w:val="003E74FD"/>
    <w:rsid w:val="003E75BA"/>
    <w:rsid w:val="003F16D4"/>
    <w:rsid w:val="003F1827"/>
    <w:rsid w:val="003F27E5"/>
    <w:rsid w:val="003F36C4"/>
    <w:rsid w:val="003F3A94"/>
    <w:rsid w:val="003F4051"/>
    <w:rsid w:val="003F46D9"/>
    <w:rsid w:val="003F4828"/>
    <w:rsid w:val="003F5067"/>
    <w:rsid w:val="003F5609"/>
    <w:rsid w:val="003F5F81"/>
    <w:rsid w:val="003F7209"/>
    <w:rsid w:val="00401809"/>
    <w:rsid w:val="004019AF"/>
    <w:rsid w:val="00403578"/>
    <w:rsid w:val="004037D8"/>
    <w:rsid w:val="00404484"/>
    <w:rsid w:val="00404B0B"/>
    <w:rsid w:val="0040610F"/>
    <w:rsid w:val="00406C5E"/>
    <w:rsid w:val="00406D5D"/>
    <w:rsid w:val="004079EA"/>
    <w:rsid w:val="004101C1"/>
    <w:rsid w:val="00410641"/>
    <w:rsid w:val="00411122"/>
    <w:rsid w:val="004114F9"/>
    <w:rsid w:val="004115BC"/>
    <w:rsid w:val="00411A12"/>
    <w:rsid w:val="00411D33"/>
    <w:rsid w:val="004126D4"/>
    <w:rsid w:val="004128A3"/>
    <w:rsid w:val="00413713"/>
    <w:rsid w:val="0041414C"/>
    <w:rsid w:val="00414636"/>
    <w:rsid w:val="004148FF"/>
    <w:rsid w:val="00415F6A"/>
    <w:rsid w:val="004177E8"/>
    <w:rsid w:val="00420AC7"/>
    <w:rsid w:val="00420E76"/>
    <w:rsid w:val="00421B3B"/>
    <w:rsid w:val="00421BA2"/>
    <w:rsid w:val="0042239D"/>
    <w:rsid w:val="004227E8"/>
    <w:rsid w:val="004227F1"/>
    <w:rsid w:val="00422928"/>
    <w:rsid w:val="004239D6"/>
    <w:rsid w:val="00423E7C"/>
    <w:rsid w:val="004247FE"/>
    <w:rsid w:val="00425526"/>
    <w:rsid w:val="0042746F"/>
    <w:rsid w:val="0043035F"/>
    <w:rsid w:val="00430512"/>
    <w:rsid w:val="004307D4"/>
    <w:rsid w:val="004311DB"/>
    <w:rsid w:val="00432718"/>
    <w:rsid w:val="00432766"/>
    <w:rsid w:val="004329DE"/>
    <w:rsid w:val="00432DDA"/>
    <w:rsid w:val="00434514"/>
    <w:rsid w:val="00434736"/>
    <w:rsid w:val="00434EEB"/>
    <w:rsid w:val="0043602A"/>
    <w:rsid w:val="004369C9"/>
    <w:rsid w:val="00436E2E"/>
    <w:rsid w:val="00440541"/>
    <w:rsid w:val="00440821"/>
    <w:rsid w:val="0044127A"/>
    <w:rsid w:val="00442EFE"/>
    <w:rsid w:val="0044335A"/>
    <w:rsid w:val="00443641"/>
    <w:rsid w:val="00443ACA"/>
    <w:rsid w:val="004441ED"/>
    <w:rsid w:val="00444C0D"/>
    <w:rsid w:val="00445578"/>
    <w:rsid w:val="00445FCF"/>
    <w:rsid w:val="00446CBC"/>
    <w:rsid w:val="00447012"/>
    <w:rsid w:val="004470F9"/>
    <w:rsid w:val="00447823"/>
    <w:rsid w:val="0044793A"/>
    <w:rsid w:val="00447C65"/>
    <w:rsid w:val="00447CAD"/>
    <w:rsid w:val="00447DE6"/>
    <w:rsid w:val="00450966"/>
    <w:rsid w:val="00450B28"/>
    <w:rsid w:val="00450F76"/>
    <w:rsid w:val="0045159A"/>
    <w:rsid w:val="004516A1"/>
    <w:rsid w:val="00451985"/>
    <w:rsid w:val="00451CDC"/>
    <w:rsid w:val="004521E8"/>
    <w:rsid w:val="004524A5"/>
    <w:rsid w:val="00452C44"/>
    <w:rsid w:val="004534F1"/>
    <w:rsid w:val="00453C8E"/>
    <w:rsid w:val="004540D8"/>
    <w:rsid w:val="0045440B"/>
    <w:rsid w:val="00454774"/>
    <w:rsid w:val="00456AE9"/>
    <w:rsid w:val="00456CB8"/>
    <w:rsid w:val="0045746E"/>
    <w:rsid w:val="0045772A"/>
    <w:rsid w:val="004601A8"/>
    <w:rsid w:val="004602AE"/>
    <w:rsid w:val="00460E27"/>
    <w:rsid w:val="004620DF"/>
    <w:rsid w:val="00462971"/>
    <w:rsid w:val="004629AB"/>
    <w:rsid w:val="00462AD7"/>
    <w:rsid w:val="00463F25"/>
    <w:rsid w:val="00463F6E"/>
    <w:rsid w:val="00464D13"/>
    <w:rsid w:val="004658BF"/>
    <w:rsid w:val="00465FAC"/>
    <w:rsid w:val="0046697E"/>
    <w:rsid w:val="0046767F"/>
    <w:rsid w:val="00467DE2"/>
    <w:rsid w:val="0047059B"/>
    <w:rsid w:val="0047104F"/>
    <w:rsid w:val="004712AC"/>
    <w:rsid w:val="00471D05"/>
    <w:rsid w:val="004720E3"/>
    <w:rsid w:val="00472BA3"/>
    <w:rsid w:val="00473B53"/>
    <w:rsid w:val="00473CCF"/>
    <w:rsid w:val="004742D7"/>
    <w:rsid w:val="00475A80"/>
    <w:rsid w:val="00475BA2"/>
    <w:rsid w:val="00475D45"/>
    <w:rsid w:val="00475E74"/>
    <w:rsid w:val="00476CA5"/>
    <w:rsid w:val="004778CC"/>
    <w:rsid w:val="00477909"/>
    <w:rsid w:val="00480FF7"/>
    <w:rsid w:val="004812B3"/>
    <w:rsid w:val="004822FB"/>
    <w:rsid w:val="00482DC5"/>
    <w:rsid w:val="00483647"/>
    <w:rsid w:val="004842E8"/>
    <w:rsid w:val="004847FB"/>
    <w:rsid w:val="00485C0F"/>
    <w:rsid w:val="004862B3"/>
    <w:rsid w:val="0048638B"/>
    <w:rsid w:val="0048737D"/>
    <w:rsid w:val="004874F3"/>
    <w:rsid w:val="00487522"/>
    <w:rsid w:val="0049051B"/>
    <w:rsid w:val="00491195"/>
    <w:rsid w:val="0049143A"/>
    <w:rsid w:val="0049276A"/>
    <w:rsid w:val="00493040"/>
    <w:rsid w:val="004930CA"/>
    <w:rsid w:val="00493F6A"/>
    <w:rsid w:val="00494974"/>
    <w:rsid w:val="00494A6E"/>
    <w:rsid w:val="00494AC9"/>
    <w:rsid w:val="004952E2"/>
    <w:rsid w:val="00496AB7"/>
    <w:rsid w:val="004A0593"/>
    <w:rsid w:val="004A078F"/>
    <w:rsid w:val="004A0B30"/>
    <w:rsid w:val="004A1239"/>
    <w:rsid w:val="004A12EA"/>
    <w:rsid w:val="004A1E75"/>
    <w:rsid w:val="004A26DD"/>
    <w:rsid w:val="004A2746"/>
    <w:rsid w:val="004A301A"/>
    <w:rsid w:val="004A3278"/>
    <w:rsid w:val="004A3B86"/>
    <w:rsid w:val="004A3C09"/>
    <w:rsid w:val="004A3CF8"/>
    <w:rsid w:val="004A435B"/>
    <w:rsid w:val="004A4A5C"/>
    <w:rsid w:val="004A4F0E"/>
    <w:rsid w:val="004A5063"/>
    <w:rsid w:val="004A5708"/>
    <w:rsid w:val="004A6F20"/>
    <w:rsid w:val="004A774D"/>
    <w:rsid w:val="004B02B2"/>
    <w:rsid w:val="004B1241"/>
    <w:rsid w:val="004B24EE"/>
    <w:rsid w:val="004B536D"/>
    <w:rsid w:val="004B5A62"/>
    <w:rsid w:val="004B68B8"/>
    <w:rsid w:val="004C0BC8"/>
    <w:rsid w:val="004C210B"/>
    <w:rsid w:val="004C241E"/>
    <w:rsid w:val="004C276C"/>
    <w:rsid w:val="004C383F"/>
    <w:rsid w:val="004C3887"/>
    <w:rsid w:val="004C3F1B"/>
    <w:rsid w:val="004C4C6F"/>
    <w:rsid w:val="004C574E"/>
    <w:rsid w:val="004C5886"/>
    <w:rsid w:val="004C5A94"/>
    <w:rsid w:val="004C64FC"/>
    <w:rsid w:val="004C68B6"/>
    <w:rsid w:val="004C6E47"/>
    <w:rsid w:val="004D00C4"/>
    <w:rsid w:val="004D0625"/>
    <w:rsid w:val="004D078F"/>
    <w:rsid w:val="004D09E5"/>
    <w:rsid w:val="004D0BB7"/>
    <w:rsid w:val="004D1355"/>
    <w:rsid w:val="004D19CD"/>
    <w:rsid w:val="004D2452"/>
    <w:rsid w:val="004D2A5E"/>
    <w:rsid w:val="004D3E49"/>
    <w:rsid w:val="004D3FF2"/>
    <w:rsid w:val="004D4106"/>
    <w:rsid w:val="004D477A"/>
    <w:rsid w:val="004D4856"/>
    <w:rsid w:val="004D491D"/>
    <w:rsid w:val="004D54CD"/>
    <w:rsid w:val="004D7A33"/>
    <w:rsid w:val="004D7EEA"/>
    <w:rsid w:val="004D7EF0"/>
    <w:rsid w:val="004E0563"/>
    <w:rsid w:val="004E2688"/>
    <w:rsid w:val="004E4086"/>
    <w:rsid w:val="004E6515"/>
    <w:rsid w:val="004E6A7D"/>
    <w:rsid w:val="004E7EF9"/>
    <w:rsid w:val="004F0B59"/>
    <w:rsid w:val="004F0FA4"/>
    <w:rsid w:val="004F141F"/>
    <w:rsid w:val="004F14B7"/>
    <w:rsid w:val="004F1CEE"/>
    <w:rsid w:val="004F24C4"/>
    <w:rsid w:val="004F3825"/>
    <w:rsid w:val="004F3978"/>
    <w:rsid w:val="004F4AC1"/>
    <w:rsid w:val="004F565E"/>
    <w:rsid w:val="004F566E"/>
    <w:rsid w:val="004F699F"/>
    <w:rsid w:val="004F6B3A"/>
    <w:rsid w:val="00501A13"/>
    <w:rsid w:val="0050316F"/>
    <w:rsid w:val="00503681"/>
    <w:rsid w:val="00504C3F"/>
    <w:rsid w:val="00506216"/>
    <w:rsid w:val="00506C08"/>
    <w:rsid w:val="00507918"/>
    <w:rsid w:val="00507AE5"/>
    <w:rsid w:val="00507E8E"/>
    <w:rsid w:val="005100A2"/>
    <w:rsid w:val="0051058B"/>
    <w:rsid w:val="00510B35"/>
    <w:rsid w:val="00511EB7"/>
    <w:rsid w:val="0051284C"/>
    <w:rsid w:val="00512C37"/>
    <w:rsid w:val="00512FB2"/>
    <w:rsid w:val="00513DF0"/>
    <w:rsid w:val="0051418E"/>
    <w:rsid w:val="005151BA"/>
    <w:rsid w:val="0051572A"/>
    <w:rsid w:val="00515943"/>
    <w:rsid w:val="00516A03"/>
    <w:rsid w:val="00516BA9"/>
    <w:rsid w:val="00516EE6"/>
    <w:rsid w:val="00517200"/>
    <w:rsid w:val="00520C93"/>
    <w:rsid w:val="00520DAB"/>
    <w:rsid w:val="005213BA"/>
    <w:rsid w:val="0052275C"/>
    <w:rsid w:val="00522FAE"/>
    <w:rsid w:val="00524444"/>
    <w:rsid w:val="00524D19"/>
    <w:rsid w:val="00524EDA"/>
    <w:rsid w:val="00525185"/>
    <w:rsid w:val="00525569"/>
    <w:rsid w:val="00525698"/>
    <w:rsid w:val="005257F1"/>
    <w:rsid w:val="00525911"/>
    <w:rsid w:val="00525951"/>
    <w:rsid w:val="0052606A"/>
    <w:rsid w:val="00526310"/>
    <w:rsid w:val="00526606"/>
    <w:rsid w:val="005267A2"/>
    <w:rsid w:val="0052741D"/>
    <w:rsid w:val="00527515"/>
    <w:rsid w:val="00527899"/>
    <w:rsid w:val="00527A6B"/>
    <w:rsid w:val="00530574"/>
    <w:rsid w:val="00531D41"/>
    <w:rsid w:val="00532A46"/>
    <w:rsid w:val="00532E85"/>
    <w:rsid w:val="005335BA"/>
    <w:rsid w:val="00533616"/>
    <w:rsid w:val="00534178"/>
    <w:rsid w:val="005343C0"/>
    <w:rsid w:val="00534AB3"/>
    <w:rsid w:val="00534EE5"/>
    <w:rsid w:val="00534F88"/>
    <w:rsid w:val="0053528B"/>
    <w:rsid w:val="0053627D"/>
    <w:rsid w:val="00536372"/>
    <w:rsid w:val="00536718"/>
    <w:rsid w:val="00536E5C"/>
    <w:rsid w:val="00537478"/>
    <w:rsid w:val="00537809"/>
    <w:rsid w:val="00537EA1"/>
    <w:rsid w:val="0054083B"/>
    <w:rsid w:val="00541A13"/>
    <w:rsid w:val="00541E43"/>
    <w:rsid w:val="00543185"/>
    <w:rsid w:val="00543250"/>
    <w:rsid w:val="005448CA"/>
    <w:rsid w:val="00545152"/>
    <w:rsid w:val="00545211"/>
    <w:rsid w:val="00545955"/>
    <w:rsid w:val="00545DE0"/>
    <w:rsid w:val="00546D3E"/>
    <w:rsid w:val="0054774C"/>
    <w:rsid w:val="0054796E"/>
    <w:rsid w:val="005479E7"/>
    <w:rsid w:val="00547A7B"/>
    <w:rsid w:val="00550524"/>
    <w:rsid w:val="005505BC"/>
    <w:rsid w:val="00550627"/>
    <w:rsid w:val="00551678"/>
    <w:rsid w:val="00552E1D"/>
    <w:rsid w:val="00553D1B"/>
    <w:rsid w:val="00554827"/>
    <w:rsid w:val="00555475"/>
    <w:rsid w:val="0055632D"/>
    <w:rsid w:val="005563D7"/>
    <w:rsid w:val="00557255"/>
    <w:rsid w:val="005572DC"/>
    <w:rsid w:val="00557454"/>
    <w:rsid w:val="00557F12"/>
    <w:rsid w:val="00560707"/>
    <w:rsid w:val="00560ECB"/>
    <w:rsid w:val="005610A8"/>
    <w:rsid w:val="00561245"/>
    <w:rsid w:val="00561DD0"/>
    <w:rsid w:val="0056204E"/>
    <w:rsid w:val="005625B7"/>
    <w:rsid w:val="00562B30"/>
    <w:rsid w:val="005642D0"/>
    <w:rsid w:val="0056498E"/>
    <w:rsid w:val="0056543C"/>
    <w:rsid w:val="00565ACF"/>
    <w:rsid w:val="005660E3"/>
    <w:rsid w:val="005669D9"/>
    <w:rsid w:val="00566A66"/>
    <w:rsid w:val="00566C50"/>
    <w:rsid w:val="005677D9"/>
    <w:rsid w:val="00567834"/>
    <w:rsid w:val="00567CC0"/>
    <w:rsid w:val="0057085A"/>
    <w:rsid w:val="00571D5F"/>
    <w:rsid w:val="005740D5"/>
    <w:rsid w:val="005741AB"/>
    <w:rsid w:val="00574EA1"/>
    <w:rsid w:val="00575131"/>
    <w:rsid w:val="005757A4"/>
    <w:rsid w:val="00575B56"/>
    <w:rsid w:val="005776BF"/>
    <w:rsid w:val="00580303"/>
    <w:rsid w:val="00580A00"/>
    <w:rsid w:val="00581409"/>
    <w:rsid w:val="005815AF"/>
    <w:rsid w:val="00582B85"/>
    <w:rsid w:val="0058373A"/>
    <w:rsid w:val="0058394C"/>
    <w:rsid w:val="00584CDA"/>
    <w:rsid w:val="0058528E"/>
    <w:rsid w:val="005852C3"/>
    <w:rsid w:val="005853AE"/>
    <w:rsid w:val="005862D2"/>
    <w:rsid w:val="005863AF"/>
    <w:rsid w:val="00587DB6"/>
    <w:rsid w:val="00590444"/>
    <w:rsid w:val="005904F6"/>
    <w:rsid w:val="005906B5"/>
    <w:rsid w:val="00590ADF"/>
    <w:rsid w:val="00591A53"/>
    <w:rsid w:val="00591B98"/>
    <w:rsid w:val="005922A6"/>
    <w:rsid w:val="0059341A"/>
    <w:rsid w:val="005935B1"/>
    <w:rsid w:val="005941A4"/>
    <w:rsid w:val="00594453"/>
    <w:rsid w:val="00594597"/>
    <w:rsid w:val="00594B6A"/>
    <w:rsid w:val="0059588A"/>
    <w:rsid w:val="005969CE"/>
    <w:rsid w:val="00596BD1"/>
    <w:rsid w:val="0059707E"/>
    <w:rsid w:val="005A086B"/>
    <w:rsid w:val="005A0EDC"/>
    <w:rsid w:val="005A1382"/>
    <w:rsid w:val="005A1A5C"/>
    <w:rsid w:val="005A1B2B"/>
    <w:rsid w:val="005A391F"/>
    <w:rsid w:val="005A3CFF"/>
    <w:rsid w:val="005A5938"/>
    <w:rsid w:val="005A6002"/>
    <w:rsid w:val="005A61E1"/>
    <w:rsid w:val="005A6C7B"/>
    <w:rsid w:val="005B08D4"/>
    <w:rsid w:val="005B317E"/>
    <w:rsid w:val="005B3CBF"/>
    <w:rsid w:val="005B3D30"/>
    <w:rsid w:val="005B5412"/>
    <w:rsid w:val="005B591C"/>
    <w:rsid w:val="005B67A1"/>
    <w:rsid w:val="005B6C00"/>
    <w:rsid w:val="005B71E5"/>
    <w:rsid w:val="005B72A7"/>
    <w:rsid w:val="005B7332"/>
    <w:rsid w:val="005C006E"/>
    <w:rsid w:val="005C06B8"/>
    <w:rsid w:val="005C08E0"/>
    <w:rsid w:val="005C09D2"/>
    <w:rsid w:val="005C2D78"/>
    <w:rsid w:val="005C3BA6"/>
    <w:rsid w:val="005C4480"/>
    <w:rsid w:val="005C5417"/>
    <w:rsid w:val="005C5B7D"/>
    <w:rsid w:val="005C5F3A"/>
    <w:rsid w:val="005D05BE"/>
    <w:rsid w:val="005D0F3A"/>
    <w:rsid w:val="005D10FB"/>
    <w:rsid w:val="005D11C3"/>
    <w:rsid w:val="005D1486"/>
    <w:rsid w:val="005D1657"/>
    <w:rsid w:val="005D1A14"/>
    <w:rsid w:val="005D1CF7"/>
    <w:rsid w:val="005D2198"/>
    <w:rsid w:val="005D229B"/>
    <w:rsid w:val="005D2415"/>
    <w:rsid w:val="005D2E7D"/>
    <w:rsid w:val="005D3112"/>
    <w:rsid w:val="005D3A16"/>
    <w:rsid w:val="005D3A38"/>
    <w:rsid w:val="005D3B07"/>
    <w:rsid w:val="005D42DD"/>
    <w:rsid w:val="005D4748"/>
    <w:rsid w:val="005D50AC"/>
    <w:rsid w:val="005D5F65"/>
    <w:rsid w:val="005D6185"/>
    <w:rsid w:val="005D629B"/>
    <w:rsid w:val="005D745C"/>
    <w:rsid w:val="005D75B9"/>
    <w:rsid w:val="005D7875"/>
    <w:rsid w:val="005E039A"/>
    <w:rsid w:val="005E0551"/>
    <w:rsid w:val="005E05AE"/>
    <w:rsid w:val="005E0630"/>
    <w:rsid w:val="005E0ABE"/>
    <w:rsid w:val="005E0C2D"/>
    <w:rsid w:val="005E27F1"/>
    <w:rsid w:val="005E4570"/>
    <w:rsid w:val="005E4C4C"/>
    <w:rsid w:val="005E50EC"/>
    <w:rsid w:val="005E6A5C"/>
    <w:rsid w:val="005E7EB9"/>
    <w:rsid w:val="005F09B3"/>
    <w:rsid w:val="005F1791"/>
    <w:rsid w:val="005F1887"/>
    <w:rsid w:val="005F1A5D"/>
    <w:rsid w:val="005F1D8F"/>
    <w:rsid w:val="005F1E78"/>
    <w:rsid w:val="005F1F49"/>
    <w:rsid w:val="005F2340"/>
    <w:rsid w:val="005F283E"/>
    <w:rsid w:val="005F4127"/>
    <w:rsid w:val="005F455F"/>
    <w:rsid w:val="005F48D1"/>
    <w:rsid w:val="005F52C7"/>
    <w:rsid w:val="005F5F51"/>
    <w:rsid w:val="005F63B3"/>
    <w:rsid w:val="005F660C"/>
    <w:rsid w:val="005F6B63"/>
    <w:rsid w:val="005F6C90"/>
    <w:rsid w:val="005F7B59"/>
    <w:rsid w:val="00600194"/>
    <w:rsid w:val="0060087E"/>
    <w:rsid w:val="00600F15"/>
    <w:rsid w:val="006015A3"/>
    <w:rsid w:val="0060172B"/>
    <w:rsid w:val="006026AB"/>
    <w:rsid w:val="006026E5"/>
    <w:rsid w:val="00602CCC"/>
    <w:rsid w:val="00602F75"/>
    <w:rsid w:val="00603321"/>
    <w:rsid w:val="00603577"/>
    <w:rsid w:val="0060476C"/>
    <w:rsid w:val="0060539F"/>
    <w:rsid w:val="00605A95"/>
    <w:rsid w:val="00610A95"/>
    <w:rsid w:val="00610ACF"/>
    <w:rsid w:val="00610CA2"/>
    <w:rsid w:val="00610FBD"/>
    <w:rsid w:val="00611176"/>
    <w:rsid w:val="00611BAE"/>
    <w:rsid w:val="00611EAC"/>
    <w:rsid w:val="006121D7"/>
    <w:rsid w:val="00612A22"/>
    <w:rsid w:val="00615058"/>
    <w:rsid w:val="00615244"/>
    <w:rsid w:val="006154D5"/>
    <w:rsid w:val="006157B9"/>
    <w:rsid w:val="00615BEA"/>
    <w:rsid w:val="00616C40"/>
    <w:rsid w:val="006170D7"/>
    <w:rsid w:val="0061716A"/>
    <w:rsid w:val="006220FA"/>
    <w:rsid w:val="00622242"/>
    <w:rsid w:val="006226C9"/>
    <w:rsid w:val="00622B2A"/>
    <w:rsid w:val="006234D1"/>
    <w:rsid w:val="006239E5"/>
    <w:rsid w:val="00623CFA"/>
    <w:rsid w:val="00624DA3"/>
    <w:rsid w:val="006257C7"/>
    <w:rsid w:val="00625926"/>
    <w:rsid w:val="00625DBB"/>
    <w:rsid w:val="00626D7D"/>
    <w:rsid w:val="00627154"/>
    <w:rsid w:val="006271B4"/>
    <w:rsid w:val="006274FB"/>
    <w:rsid w:val="00627AFB"/>
    <w:rsid w:val="00630F14"/>
    <w:rsid w:val="00631024"/>
    <w:rsid w:val="00633639"/>
    <w:rsid w:val="00633ABC"/>
    <w:rsid w:val="006348F8"/>
    <w:rsid w:val="00635558"/>
    <w:rsid w:val="00635A0D"/>
    <w:rsid w:val="006360FF"/>
    <w:rsid w:val="00636167"/>
    <w:rsid w:val="0063629E"/>
    <w:rsid w:val="00636440"/>
    <w:rsid w:val="00636D3E"/>
    <w:rsid w:val="006373A1"/>
    <w:rsid w:val="006375AA"/>
    <w:rsid w:val="00637615"/>
    <w:rsid w:val="00640901"/>
    <w:rsid w:val="00640CF4"/>
    <w:rsid w:val="00640D48"/>
    <w:rsid w:val="00641282"/>
    <w:rsid w:val="006419B8"/>
    <w:rsid w:val="00641ACC"/>
    <w:rsid w:val="00642C41"/>
    <w:rsid w:val="00642DB9"/>
    <w:rsid w:val="00642F3B"/>
    <w:rsid w:val="00644294"/>
    <w:rsid w:val="0064523F"/>
    <w:rsid w:val="00645D75"/>
    <w:rsid w:val="006476B0"/>
    <w:rsid w:val="00647CC4"/>
    <w:rsid w:val="00647DEE"/>
    <w:rsid w:val="00647E58"/>
    <w:rsid w:val="0065075C"/>
    <w:rsid w:val="00651B55"/>
    <w:rsid w:val="00652F1A"/>
    <w:rsid w:val="006530D8"/>
    <w:rsid w:val="0065318C"/>
    <w:rsid w:val="006537C3"/>
    <w:rsid w:val="00654473"/>
    <w:rsid w:val="0065526D"/>
    <w:rsid w:val="006559A1"/>
    <w:rsid w:val="00655AA3"/>
    <w:rsid w:val="006563FF"/>
    <w:rsid w:val="0065669A"/>
    <w:rsid w:val="00657519"/>
    <w:rsid w:val="00657CDC"/>
    <w:rsid w:val="00657FC1"/>
    <w:rsid w:val="00660038"/>
    <w:rsid w:val="00660675"/>
    <w:rsid w:val="0066093D"/>
    <w:rsid w:val="0066153B"/>
    <w:rsid w:val="00661962"/>
    <w:rsid w:val="00661CB0"/>
    <w:rsid w:val="00662276"/>
    <w:rsid w:val="00663174"/>
    <w:rsid w:val="0066338F"/>
    <w:rsid w:val="00663CB4"/>
    <w:rsid w:val="006645EB"/>
    <w:rsid w:val="0066528D"/>
    <w:rsid w:val="00666B52"/>
    <w:rsid w:val="00666C0B"/>
    <w:rsid w:val="00667157"/>
    <w:rsid w:val="006672D1"/>
    <w:rsid w:val="00667E8C"/>
    <w:rsid w:val="0067007B"/>
    <w:rsid w:val="00671565"/>
    <w:rsid w:val="00671CAB"/>
    <w:rsid w:val="00672129"/>
    <w:rsid w:val="0067220B"/>
    <w:rsid w:val="006724A4"/>
    <w:rsid w:val="0067267D"/>
    <w:rsid w:val="00672B1C"/>
    <w:rsid w:val="00672CA6"/>
    <w:rsid w:val="00673320"/>
    <w:rsid w:val="00674163"/>
    <w:rsid w:val="006746F1"/>
    <w:rsid w:val="00674870"/>
    <w:rsid w:val="00675FFB"/>
    <w:rsid w:val="0067757F"/>
    <w:rsid w:val="006802F6"/>
    <w:rsid w:val="0068077C"/>
    <w:rsid w:val="00680C77"/>
    <w:rsid w:val="006819C6"/>
    <w:rsid w:val="00681F93"/>
    <w:rsid w:val="0068316B"/>
    <w:rsid w:val="0068352E"/>
    <w:rsid w:val="00683ACD"/>
    <w:rsid w:val="006845E0"/>
    <w:rsid w:val="00684F2E"/>
    <w:rsid w:val="006851B0"/>
    <w:rsid w:val="0068562E"/>
    <w:rsid w:val="00685CB6"/>
    <w:rsid w:val="00685E6E"/>
    <w:rsid w:val="00685ED5"/>
    <w:rsid w:val="0068648B"/>
    <w:rsid w:val="0068666F"/>
    <w:rsid w:val="00686692"/>
    <w:rsid w:val="006868B8"/>
    <w:rsid w:val="00686FFB"/>
    <w:rsid w:val="006877C6"/>
    <w:rsid w:val="00687D9B"/>
    <w:rsid w:val="006906BA"/>
    <w:rsid w:val="006912ED"/>
    <w:rsid w:val="00691312"/>
    <w:rsid w:val="0069266A"/>
    <w:rsid w:val="00692FA0"/>
    <w:rsid w:val="00693735"/>
    <w:rsid w:val="00693985"/>
    <w:rsid w:val="00693AB0"/>
    <w:rsid w:val="006946E7"/>
    <w:rsid w:val="0069521C"/>
    <w:rsid w:val="00695973"/>
    <w:rsid w:val="00695F80"/>
    <w:rsid w:val="00695FE7"/>
    <w:rsid w:val="006966E1"/>
    <w:rsid w:val="00697490"/>
    <w:rsid w:val="006A1C1E"/>
    <w:rsid w:val="006A2620"/>
    <w:rsid w:val="006A322A"/>
    <w:rsid w:val="006A3304"/>
    <w:rsid w:val="006A3580"/>
    <w:rsid w:val="006A3802"/>
    <w:rsid w:val="006A3877"/>
    <w:rsid w:val="006A3B86"/>
    <w:rsid w:val="006A3C19"/>
    <w:rsid w:val="006A4335"/>
    <w:rsid w:val="006A44B6"/>
    <w:rsid w:val="006A4885"/>
    <w:rsid w:val="006A4DE1"/>
    <w:rsid w:val="006A5060"/>
    <w:rsid w:val="006A56E3"/>
    <w:rsid w:val="006A5C37"/>
    <w:rsid w:val="006A5D0E"/>
    <w:rsid w:val="006A607E"/>
    <w:rsid w:val="006A64B1"/>
    <w:rsid w:val="006A6836"/>
    <w:rsid w:val="006A6B3C"/>
    <w:rsid w:val="006A7E77"/>
    <w:rsid w:val="006B04E8"/>
    <w:rsid w:val="006B0776"/>
    <w:rsid w:val="006B08BE"/>
    <w:rsid w:val="006B0A77"/>
    <w:rsid w:val="006B14D7"/>
    <w:rsid w:val="006B1836"/>
    <w:rsid w:val="006B1D2C"/>
    <w:rsid w:val="006B20FF"/>
    <w:rsid w:val="006B3770"/>
    <w:rsid w:val="006B386F"/>
    <w:rsid w:val="006B38CC"/>
    <w:rsid w:val="006B3BE0"/>
    <w:rsid w:val="006B3D39"/>
    <w:rsid w:val="006B3F67"/>
    <w:rsid w:val="006B4AF2"/>
    <w:rsid w:val="006B4B93"/>
    <w:rsid w:val="006B4F85"/>
    <w:rsid w:val="006B588F"/>
    <w:rsid w:val="006B610B"/>
    <w:rsid w:val="006B6434"/>
    <w:rsid w:val="006B7591"/>
    <w:rsid w:val="006C1181"/>
    <w:rsid w:val="006C1BFC"/>
    <w:rsid w:val="006C1FDA"/>
    <w:rsid w:val="006C36FC"/>
    <w:rsid w:val="006C3B29"/>
    <w:rsid w:val="006C3E49"/>
    <w:rsid w:val="006C43DC"/>
    <w:rsid w:val="006C5434"/>
    <w:rsid w:val="006C5D68"/>
    <w:rsid w:val="006C6619"/>
    <w:rsid w:val="006C6CCC"/>
    <w:rsid w:val="006C7193"/>
    <w:rsid w:val="006C788D"/>
    <w:rsid w:val="006C7C9C"/>
    <w:rsid w:val="006C7CAD"/>
    <w:rsid w:val="006C7CCA"/>
    <w:rsid w:val="006D08F0"/>
    <w:rsid w:val="006D0916"/>
    <w:rsid w:val="006D0AF7"/>
    <w:rsid w:val="006D0F13"/>
    <w:rsid w:val="006D1D40"/>
    <w:rsid w:val="006D1DFA"/>
    <w:rsid w:val="006D1E32"/>
    <w:rsid w:val="006D2484"/>
    <w:rsid w:val="006D27FC"/>
    <w:rsid w:val="006D2EE4"/>
    <w:rsid w:val="006D2F4E"/>
    <w:rsid w:val="006D3495"/>
    <w:rsid w:val="006D366D"/>
    <w:rsid w:val="006D3E17"/>
    <w:rsid w:val="006D45CD"/>
    <w:rsid w:val="006D4B0B"/>
    <w:rsid w:val="006D4FBE"/>
    <w:rsid w:val="006D510D"/>
    <w:rsid w:val="006D52EB"/>
    <w:rsid w:val="006D5405"/>
    <w:rsid w:val="006D6B5C"/>
    <w:rsid w:val="006E03E0"/>
    <w:rsid w:val="006E179F"/>
    <w:rsid w:val="006E1BE1"/>
    <w:rsid w:val="006E28A6"/>
    <w:rsid w:val="006E31E8"/>
    <w:rsid w:val="006E3305"/>
    <w:rsid w:val="006E3E21"/>
    <w:rsid w:val="006E40B6"/>
    <w:rsid w:val="006E492E"/>
    <w:rsid w:val="006E4D9F"/>
    <w:rsid w:val="006E4F99"/>
    <w:rsid w:val="006E5B1F"/>
    <w:rsid w:val="006E60A1"/>
    <w:rsid w:val="006E648F"/>
    <w:rsid w:val="006E6EE0"/>
    <w:rsid w:val="006E76C5"/>
    <w:rsid w:val="006F0B27"/>
    <w:rsid w:val="006F28EF"/>
    <w:rsid w:val="006F342B"/>
    <w:rsid w:val="006F35AF"/>
    <w:rsid w:val="006F3B2A"/>
    <w:rsid w:val="006F3B44"/>
    <w:rsid w:val="006F3C11"/>
    <w:rsid w:val="006F5B64"/>
    <w:rsid w:val="006F602A"/>
    <w:rsid w:val="006F6D24"/>
    <w:rsid w:val="006F6D9D"/>
    <w:rsid w:val="006F7274"/>
    <w:rsid w:val="006F7625"/>
    <w:rsid w:val="0070277C"/>
    <w:rsid w:val="00702D0A"/>
    <w:rsid w:val="00703E6C"/>
    <w:rsid w:val="00703FAC"/>
    <w:rsid w:val="00704319"/>
    <w:rsid w:val="00704675"/>
    <w:rsid w:val="00704EF8"/>
    <w:rsid w:val="00705AF8"/>
    <w:rsid w:val="00705B1D"/>
    <w:rsid w:val="00705B8A"/>
    <w:rsid w:val="007062E5"/>
    <w:rsid w:val="00706457"/>
    <w:rsid w:val="0070751F"/>
    <w:rsid w:val="00707892"/>
    <w:rsid w:val="007104D3"/>
    <w:rsid w:val="00710A14"/>
    <w:rsid w:val="0071106F"/>
    <w:rsid w:val="007110E3"/>
    <w:rsid w:val="007117D2"/>
    <w:rsid w:val="0071185B"/>
    <w:rsid w:val="00711A7C"/>
    <w:rsid w:val="007122C6"/>
    <w:rsid w:val="00712587"/>
    <w:rsid w:val="00713028"/>
    <w:rsid w:val="007142A0"/>
    <w:rsid w:val="00714379"/>
    <w:rsid w:val="00714758"/>
    <w:rsid w:val="007147E5"/>
    <w:rsid w:val="00714915"/>
    <w:rsid w:val="00714B3D"/>
    <w:rsid w:val="007151D4"/>
    <w:rsid w:val="00715B6E"/>
    <w:rsid w:val="00716262"/>
    <w:rsid w:val="007172D3"/>
    <w:rsid w:val="00717745"/>
    <w:rsid w:val="0071785D"/>
    <w:rsid w:val="0072007B"/>
    <w:rsid w:val="007215C5"/>
    <w:rsid w:val="00721601"/>
    <w:rsid w:val="00721A3D"/>
    <w:rsid w:val="00721CC7"/>
    <w:rsid w:val="007231DF"/>
    <w:rsid w:val="00723328"/>
    <w:rsid w:val="00723393"/>
    <w:rsid w:val="00723C5A"/>
    <w:rsid w:val="00723F91"/>
    <w:rsid w:val="007243D4"/>
    <w:rsid w:val="00724904"/>
    <w:rsid w:val="00724A60"/>
    <w:rsid w:val="00724B2A"/>
    <w:rsid w:val="00724D2C"/>
    <w:rsid w:val="00724F96"/>
    <w:rsid w:val="00724FE7"/>
    <w:rsid w:val="007259A3"/>
    <w:rsid w:val="007270EE"/>
    <w:rsid w:val="00727233"/>
    <w:rsid w:val="0072788F"/>
    <w:rsid w:val="0073050E"/>
    <w:rsid w:val="00730BE9"/>
    <w:rsid w:val="0073130B"/>
    <w:rsid w:val="0073204F"/>
    <w:rsid w:val="0073228C"/>
    <w:rsid w:val="00732AC8"/>
    <w:rsid w:val="00735543"/>
    <w:rsid w:val="00735766"/>
    <w:rsid w:val="0073592D"/>
    <w:rsid w:val="00735A11"/>
    <w:rsid w:val="00735EC8"/>
    <w:rsid w:val="00736AB7"/>
    <w:rsid w:val="00737267"/>
    <w:rsid w:val="007375C0"/>
    <w:rsid w:val="00737DA6"/>
    <w:rsid w:val="00737FC6"/>
    <w:rsid w:val="007402E8"/>
    <w:rsid w:val="00740344"/>
    <w:rsid w:val="007404BC"/>
    <w:rsid w:val="0074065F"/>
    <w:rsid w:val="00740C90"/>
    <w:rsid w:val="00741C8D"/>
    <w:rsid w:val="00741FDA"/>
    <w:rsid w:val="007432D8"/>
    <w:rsid w:val="00743358"/>
    <w:rsid w:val="00743C05"/>
    <w:rsid w:val="00743DD9"/>
    <w:rsid w:val="00745F4F"/>
    <w:rsid w:val="00746232"/>
    <w:rsid w:val="00746945"/>
    <w:rsid w:val="00746B04"/>
    <w:rsid w:val="007479A9"/>
    <w:rsid w:val="00747B6C"/>
    <w:rsid w:val="00751878"/>
    <w:rsid w:val="00751BEE"/>
    <w:rsid w:val="00751F39"/>
    <w:rsid w:val="00752EAB"/>
    <w:rsid w:val="00753987"/>
    <w:rsid w:val="007539DD"/>
    <w:rsid w:val="007539F8"/>
    <w:rsid w:val="00753A2F"/>
    <w:rsid w:val="0075483E"/>
    <w:rsid w:val="00755438"/>
    <w:rsid w:val="007555E8"/>
    <w:rsid w:val="00755EE6"/>
    <w:rsid w:val="00756365"/>
    <w:rsid w:val="00756498"/>
    <w:rsid w:val="007564FA"/>
    <w:rsid w:val="00756B80"/>
    <w:rsid w:val="0075702C"/>
    <w:rsid w:val="00757849"/>
    <w:rsid w:val="007579B9"/>
    <w:rsid w:val="007603C6"/>
    <w:rsid w:val="0076073B"/>
    <w:rsid w:val="007629DD"/>
    <w:rsid w:val="00763CF4"/>
    <w:rsid w:val="00763F92"/>
    <w:rsid w:val="00764A56"/>
    <w:rsid w:val="00764EDE"/>
    <w:rsid w:val="00766C1E"/>
    <w:rsid w:val="00766D5D"/>
    <w:rsid w:val="007677A7"/>
    <w:rsid w:val="00767A1F"/>
    <w:rsid w:val="00770D53"/>
    <w:rsid w:val="0077143C"/>
    <w:rsid w:val="00771C41"/>
    <w:rsid w:val="00772800"/>
    <w:rsid w:val="00772C7A"/>
    <w:rsid w:val="00773944"/>
    <w:rsid w:val="00774E8A"/>
    <w:rsid w:val="00775284"/>
    <w:rsid w:val="007755D7"/>
    <w:rsid w:val="0077637E"/>
    <w:rsid w:val="007765D0"/>
    <w:rsid w:val="00777038"/>
    <w:rsid w:val="00777B9F"/>
    <w:rsid w:val="00780997"/>
    <w:rsid w:val="0078137C"/>
    <w:rsid w:val="00781C49"/>
    <w:rsid w:val="00781DE1"/>
    <w:rsid w:val="007829FB"/>
    <w:rsid w:val="00782CA2"/>
    <w:rsid w:val="00782EE0"/>
    <w:rsid w:val="00783D37"/>
    <w:rsid w:val="00784800"/>
    <w:rsid w:val="0078560C"/>
    <w:rsid w:val="00785A5E"/>
    <w:rsid w:val="00785F75"/>
    <w:rsid w:val="007867B2"/>
    <w:rsid w:val="00786B15"/>
    <w:rsid w:val="00787A59"/>
    <w:rsid w:val="0079042F"/>
    <w:rsid w:val="007907E0"/>
    <w:rsid w:val="007908FD"/>
    <w:rsid w:val="00791350"/>
    <w:rsid w:val="007923CB"/>
    <w:rsid w:val="00792873"/>
    <w:rsid w:val="00792CE0"/>
    <w:rsid w:val="00793693"/>
    <w:rsid w:val="00793D7E"/>
    <w:rsid w:val="00794EA1"/>
    <w:rsid w:val="00795285"/>
    <w:rsid w:val="00795ACD"/>
    <w:rsid w:val="00795AF4"/>
    <w:rsid w:val="007962DF"/>
    <w:rsid w:val="0079664F"/>
    <w:rsid w:val="00796B03"/>
    <w:rsid w:val="007971EA"/>
    <w:rsid w:val="007A0707"/>
    <w:rsid w:val="007A1788"/>
    <w:rsid w:val="007A1E19"/>
    <w:rsid w:val="007A2217"/>
    <w:rsid w:val="007A2237"/>
    <w:rsid w:val="007A27AA"/>
    <w:rsid w:val="007A2C6C"/>
    <w:rsid w:val="007A2E90"/>
    <w:rsid w:val="007A3189"/>
    <w:rsid w:val="007A4738"/>
    <w:rsid w:val="007A49F7"/>
    <w:rsid w:val="007A526F"/>
    <w:rsid w:val="007A644B"/>
    <w:rsid w:val="007A6B22"/>
    <w:rsid w:val="007A7A83"/>
    <w:rsid w:val="007A7ABD"/>
    <w:rsid w:val="007B00E8"/>
    <w:rsid w:val="007B0C32"/>
    <w:rsid w:val="007B158E"/>
    <w:rsid w:val="007B16C9"/>
    <w:rsid w:val="007B1AF5"/>
    <w:rsid w:val="007B1CD8"/>
    <w:rsid w:val="007B294E"/>
    <w:rsid w:val="007B2AB3"/>
    <w:rsid w:val="007B3993"/>
    <w:rsid w:val="007B3F71"/>
    <w:rsid w:val="007B4214"/>
    <w:rsid w:val="007B45B3"/>
    <w:rsid w:val="007B53BB"/>
    <w:rsid w:val="007B53D9"/>
    <w:rsid w:val="007B5511"/>
    <w:rsid w:val="007B5561"/>
    <w:rsid w:val="007B5D65"/>
    <w:rsid w:val="007B6A7C"/>
    <w:rsid w:val="007B71A1"/>
    <w:rsid w:val="007B7600"/>
    <w:rsid w:val="007B7946"/>
    <w:rsid w:val="007B7CAC"/>
    <w:rsid w:val="007C03B9"/>
    <w:rsid w:val="007C1059"/>
    <w:rsid w:val="007C1621"/>
    <w:rsid w:val="007C166D"/>
    <w:rsid w:val="007C252B"/>
    <w:rsid w:val="007C2F8F"/>
    <w:rsid w:val="007C3015"/>
    <w:rsid w:val="007C33BD"/>
    <w:rsid w:val="007C37F5"/>
    <w:rsid w:val="007C558F"/>
    <w:rsid w:val="007C5937"/>
    <w:rsid w:val="007C5A49"/>
    <w:rsid w:val="007C5C12"/>
    <w:rsid w:val="007C7981"/>
    <w:rsid w:val="007C7A95"/>
    <w:rsid w:val="007C7D55"/>
    <w:rsid w:val="007C7E80"/>
    <w:rsid w:val="007D00E5"/>
    <w:rsid w:val="007D02CD"/>
    <w:rsid w:val="007D1A36"/>
    <w:rsid w:val="007D2B71"/>
    <w:rsid w:val="007D2DE4"/>
    <w:rsid w:val="007D3B49"/>
    <w:rsid w:val="007D406D"/>
    <w:rsid w:val="007D518F"/>
    <w:rsid w:val="007D5848"/>
    <w:rsid w:val="007D5C60"/>
    <w:rsid w:val="007D5CF7"/>
    <w:rsid w:val="007D6D6F"/>
    <w:rsid w:val="007D7F84"/>
    <w:rsid w:val="007E0388"/>
    <w:rsid w:val="007E0F7B"/>
    <w:rsid w:val="007E133A"/>
    <w:rsid w:val="007E19B8"/>
    <w:rsid w:val="007E1B07"/>
    <w:rsid w:val="007E1EC1"/>
    <w:rsid w:val="007E2030"/>
    <w:rsid w:val="007E2072"/>
    <w:rsid w:val="007E2A57"/>
    <w:rsid w:val="007E3366"/>
    <w:rsid w:val="007E3544"/>
    <w:rsid w:val="007E355C"/>
    <w:rsid w:val="007E39FF"/>
    <w:rsid w:val="007E3B55"/>
    <w:rsid w:val="007E3CF8"/>
    <w:rsid w:val="007E51B3"/>
    <w:rsid w:val="007E51E6"/>
    <w:rsid w:val="007E5F9D"/>
    <w:rsid w:val="007E61E3"/>
    <w:rsid w:val="007E663C"/>
    <w:rsid w:val="007E761E"/>
    <w:rsid w:val="007F0E27"/>
    <w:rsid w:val="007F131F"/>
    <w:rsid w:val="007F142A"/>
    <w:rsid w:val="007F148E"/>
    <w:rsid w:val="007F176D"/>
    <w:rsid w:val="007F1806"/>
    <w:rsid w:val="007F187B"/>
    <w:rsid w:val="007F1A8F"/>
    <w:rsid w:val="007F1D4F"/>
    <w:rsid w:val="007F2358"/>
    <w:rsid w:val="007F2776"/>
    <w:rsid w:val="007F2954"/>
    <w:rsid w:val="007F31B7"/>
    <w:rsid w:val="007F3E08"/>
    <w:rsid w:val="007F4AC1"/>
    <w:rsid w:val="007F4E49"/>
    <w:rsid w:val="007F4E4D"/>
    <w:rsid w:val="007F51BF"/>
    <w:rsid w:val="007F5F0A"/>
    <w:rsid w:val="007F67BC"/>
    <w:rsid w:val="00800094"/>
    <w:rsid w:val="00800362"/>
    <w:rsid w:val="00800808"/>
    <w:rsid w:val="00800D51"/>
    <w:rsid w:val="0080106D"/>
    <w:rsid w:val="00802584"/>
    <w:rsid w:val="00802E9A"/>
    <w:rsid w:val="00803241"/>
    <w:rsid w:val="00804B3F"/>
    <w:rsid w:val="00804F5B"/>
    <w:rsid w:val="00805A9D"/>
    <w:rsid w:val="008064D3"/>
    <w:rsid w:val="00806DA8"/>
    <w:rsid w:val="008073BE"/>
    <w:rsid w:val="00807BD0"/>
    <w:rsid w:val="00810392"/>
    <w:rsid w:val="00810505"/>
    <w:rsid w:val="00810A80"/>
    <w:rsid w:val="00810B95"/>
    <w:rsid w:val="00813C0B"/>
    <w:rsid w:val="0081404B"/>
    <w:rsid w:val="00814B82"/>
    <w:rsid w:val="0081596A"/>
    <w:rsid w:val="00815B9B"/>
    <w:rsid w:val="00821DC2"/>
    <w:rsid w:val="00821F85"/>
    <w:rsid w:val="00822463"/>
    <w:rsid w:val="008224DA"/>
    <w:rsid w:val="00822CB2"/>
    <w:rsid w:val="008234F5"/>
    <w:rsid w:val="00823F3B"/>
    <w:rsid w:val="008241F2"/>
    <w:rsid w:val="00824405"/>
    <w:rsid w:val="008248D4"/>
    <w:rsid w:val="00824E39"/>
    <w:rsid w:val="00825021"/>
    <w:rsid w:val="0082628D"/>
    <w:rsid w:val="0082631A"/>
    <w:rsid w:val="0082668B"/>
    <w:rsid w:val="00826CAF"/>
    <w:rsid w:val="00826FEC"/>
    <w:rsid w:val="0082761D"/>
    <w:rsid w:val="00827FCC"/>
    <w:rsid w:val="00830310"/>
    <w:rsid w:val="0083050A"/>
    <w:rsid w:val="0083056D"/>
    <w:rsid w:val="00830770"/>
    <w:rsid w:val="00830DCC"/>
    <w:rsid w:val="008314E4"/>
    <w:rsid w:val="00832A06"/>
    <w:rsid w:val="00833CBF"/>
    <w:rsid w:val="00834CC8"/>
    <w:rsid w:val="00835B23"/>
    <w:rsid w:val="008360E5"/>
    <w:rsid w:val="008378A9"/>
    <w:rsid w:val="00837A9D"/>
    <w:rsid w:val="00840567"/>
    <w:rsid w:val="0084063B"/>
    <w:rsid w:val="00840C90"/>
    <w:rsid w:val="008425C1"/>
    <w:rsid w:val="00844638"/>
    <w:rsid w:val="0084465D"/>
    <w:rsid w:val="00845239"/>
    <w:rsid w:val="00845CCA"/>
    <w:rsid w:val="00845D73"/>
    <w:rsid w:val="00847574"/>
    <w:rsid w:val="00847C5B"/>
    <w:rsid w:val="00847ED9"/>
    <w:rsid w:val="00847F9E"/>
    <w:rsid w:val="008510B8"/>
    <w:rsid w:val="00851745"/>
    <w:rsid w:val="0085233B"/>
    <w:rsid w:val="00852377"/>
    <w:rsid w:val="00852419"/>
    <w:rsid w:val="008524DC"/>
    <w:rsid w:val="00852967"/>
    <w:rsid w:val="00854110"/>
    <w:rsid w:val="0085432A"/>
    <w:rsid w:val="00855109"/>
    <w:rsid w:val="008557CE"/>
    <w:rsid w:val="008565EC"/>
    <w:rsid w:val="00856821"/>
    <w:rsid w:val="00856DF1"/>
    <w:rsid w:val="008576D3"/>
    <w:rsid w:val="00857D6C"/>
    <w:rsid w:val="0086097B"/>
    <w:rsid w:val="00860C80"/>
    <w:rsid w:val="00860F58"/>
    <w:rsid w:val="00860F67"/>
    <w:rsid w:val="00861927"/>
    <w:rsid w:val="00862338"/>
    <w:rsid w:val="00862B7D"/>
    <w:rsid w:val="00862D75"/>
    <w:rsid w:val="00864054"/>
    <w:rsid w:val="008643AF"/>
    <w:rsid w:val="0086445E"/>
    <w:rsid w:val="008654E3"/>
    <w:rsid w:val="008655D9"/>
    <w:rsid w:val="008656C9"/>
    <w:rsid w:val="008656D6"/>
    <w:rsid w:val="00865948"/>
    <w:rsid w:val="00866902"/>
    <w:rsid w:val="00866CA7"/>
    <w:rsid w:val="008675C8"/>
    <w:rsid w:val="00867966"/>
    <w:rsid w:val="00867D64"/>
    <w:rsid w:val="0087093D"/>
    <w:rsid w:val="00870B39"/>
    <w:rsid w:val="008713D0"/>
    <w:rsid w:val="0087313A"/>
    <w:rsid w:val="00873B5B"/>
    <w:rsid w:val="00873C23"/>
    <w:rsid w:val="008742ED"/>
    <w:rsid w:val="00876569"/>
    <w:rsid w:val="00876642"/>
    <w:rsid w:val="008767CD"/>
    <w:rsid w:val="0087706C"/>
    <w:rsid w:val="008776F1"/>
    <w:rsid w:val="00877B1D"/>
    <w:rsid w:val="00880575"/>
    <w:rsid w:val="00880697"/>
    <w:rsid w:val="008809AF"/>
    <w:rsid w:val="00881F8F"/>
    <w:rsid w:val="008834BF"/>
    <w:rsid w:val="00883C3A"/>
    <w:rsid w:val="00884594"/>
    <w:rsid w:val="008848D9"/>
    <w:rsid w:val="00885269"/>
    <w:rsid w:val="0088566B"/>
    <w:rsid w:val="008856D8"/>
    <w:rsid w:val="00885D45"/>
    <w:rsid w:val="00885DCC"/>
    <w:rsid w:val="00886ECB"/>
    <w:rsid w:val="00887230"/>
    <w:rsid w:val="00887D7E"/>
    <w:rsid w:val="00890308"/>
    <w:rsid w:val="008908D1"/>
    <w:rsid w:val="0089151E"/>
    <w:rsid w:val="00891BEF"/>
    <w:rsid w:val="0089210D"/>
    <w:rsid w:val="0089316C"/>
    <w:rsid w:val="00893BAD"/>
    <w:rsid w:val="008941C7"/>
    <w:rsid w:val="008945DD"/>
    <w:rsid w:val="008946C2"/>
    <w:rsid w:val="008947A4"/>
    <w:rsid w:val="0089508C"/>
    <w:rsid w:val="0089532C"/>
    <w:rsid w:val="0089534E"/>
    <w:rsid w:val="00895E58"/>
    <w:rsid w:val="00896D75"/>
    <w:rsid w:val="00897FA9"/>
    <w:rsid w:val="008A0217"/>
    <w:rsid w:val="008A0BA0"/>
    <w:rsid w:val="008A31D5"/>
    <w:rsid w:val="008A3465"/>
    <w:rsid w:val="008A35AB"/>
    <w:rsid w:val="008A35F3"/>
    <w:rsid w:val="008A3A42"/>
    <w:rsid w:val="008A59A2"/>
    <w:rsid w:val="008A59F7"/>
    <w:rsid w:val="008A681E"/>
    <w:rsid w:val="008A6E4C"/>
    <w:rsid w:val="008B0272"/>
    <w:rsid w:val="008B08F6"/>
    <w:rsid w:val="008B111F"/>
    <w:rsid w:val="008B13C4"/>
    <w:rsid w:val="008B173C"/>
    <w:rsid w:val="008B1C4B"/>
    <w:rsid w:val="008B1EC3"/>
    <w:rsid w:val="008B24DD"/>
    <w:rsid w:val="008B2AF4"/>
    <w:rsid w:val="008B36C4"/>
    <w:rsid w:val="008B3D40"/>
    <w:rsid w:val="008B4153"/>
    <w:rsid w:val="008B4AFB"/>
    <w:rsid w:val="008B4C0A"/>
    <w:rsid w:val="008B51EE"/>
    <w:rsid w:val="008B5512"/>
    <w:rsid w:val="008B5D05"/>
    <w:rsid w:val="008B5F2B"/>
    <w:rsid w:val="008B6B64"/>
    <w:rsid w:val="008B739E"/>
    <w:rsid w:val="008B7455"/>
    <w:rsid w:val="008B781E"/>
    <w:rsid w:val="008C01A1"/>
    <w:rsid w:val="008C06C9"/>
    <w:rsid w:val="008C0BB8"/>
    <w:rsid w:val="008C0D1D"/>
    <w:rsid w:val="008C0FFA"/>
    <w:rsid w:val="008C1031"/>
    <w:rsid w:val="008C1750"/>
    <w:rsid w:val="008C1E18"/>
    <w:rsid w:val="008C210A"/>
    <w:rsid w:val="008C36C1"/>
    <w:rsid w:val="008C374B"/>
    <w:rsid w:val="008C3974"/>
    <w:rsid w:val="008C3D20"/>
    <w:rsid w:val="008C44CF"/>
    <w:rsid w:val="008C53E6"/>
    <w:rsid w:val="008C5970"/>
    <w:rsid w:val="008C6488"/>
    <w:rsid w:val="008C67D4"/>
    <w:rsid w:val="008C7632"/>
    <w:rsid w:val="008D025A"/>
    <w:rsid w:val="008D0725"/>
    <w:rsid w:val="008D0828"/>
    <w:rsid w:val="008D0D60"/>
    <w:rsid w:val="008D16F4"/>
    <w:rsid w:val="008D180D"/>
    <w:rsid w:val="008D39E4"/>
    <w:rsid w:val="008D3F7F"/>
    <w:rsid w:val="008D43D3"/>
    <w:rsid w:val="008D6D16"/>
    <w:rsid w:val="008E0FBA"/>
    <w:rsid w:val="008E1328"/>
    <w:rsid w:val="008E2267"/>
    <w:rsid w:val="008E25BF"/>
    <w:rsid w:val="008E2FD0"/>
    <w:rsid w:val="008E352B"/>
    <w:rsid w:val="008E4079"/>
    <w:rsid w:val="008E44E8"/>
    <w:rsid w:val="008E4C23"/>
    <w:rsid w:val="008E646D"/>
    <w:rsid w:val="008E7019"/>
    <w:rsid w:val="008F005F"/>
    <w:rsid w:val="008F00EF"/>
    <w:rsid w:val="008F0AEF"/>
    <w:rsid w:val="008F16A6"/>
    <w:rsid w:val="008F17E1"/>
    <w:rsid w:val="008F1952"/>
    <w:rsid w:val="008F207A"/>
    <w:rsid w:val="008F3E23"/>
    <w:rsid w:val="008F4F1C"/>
    <w:rsid w:val="00900AC6"/>
    <w:rsid w:val="00901273"/>
    <w:rsid w:val="00901EEA"/>
    <w:rsid w:val="0090228B"/>
    <w:rsid w:val="00902937"/>
    <w:rsid w:val="00902B51"/>
    <w:rsid w:val="00903697"/>
    <w:rsid w:val="00903BA0"/>
    <w:rsid w:val="00903CC6"/>
    <w:rsid w:val="00904B8E"/>
    <w:rsid w:val="00904D3D"/>
    <w:rsid w:val="00905ABF"/>
    <w:rsid w:val="00905F8D"/>
    <w:rsid w:val="0091070B"/>
    <w:rsid w:val="009119F0"/>
    <w:rsid w:val="00911B9C"/>
    <w:rsid w:val="00911FD0"/>
    <w:rsid w:val="009125C4"/>
    <w:rsid w:val="00912605"/>
    <w:rsid w:val="00912AA0"/>
    <w:rsid w:val="0091358A"/>
    <w:rsid w:val="00913E6F"/>
    <w:rsid w:val="0091402F"/>
    <w:rsid w:val="009146D2"/>
    <w:rsid w:val="00914A0F"/>
    <w:rsid w:val="009150E2"/>
    <w:rsid w:val="009161C8"/>
    <w:rsid w:val="00917806"/>
    <w:rsid w:val="00917950"/>
    <w:rsid w:val="009220E0"/>
    <w:rsid w:val="00922158"/>
    <w:rsid w:val="00922CA5"/>
    <w:rsid w:val="00923AA6"/>
    <w:rsid w:val="00923D74"/>
    <w:rsid w:val="00925288"/>
    <w:rsid w:val="00925FC5"/>
    <w:rsid w:val="009272CB"/>
    <w:rsid w:val="009273A5"/>
    <w:rsid w:val="009276ED"/>
    <w:rsid w:val="00927D67"/>
    <w:rsid w:val="00931586"/>
    <w:rsid w:val="00931CCB"/>
    <w:rsid w:val="00932BD9"/>
    <w:rsid w:val="00932D31"/>
    <w:rsid w:val="00933058"/>
    <w:rsid w:val="00934311"/>
    <w:rsid w:val="009345DF"/>
    <w:rsid w:val="009349DC"/>
    <w:rsid w:val="009350CB"/>
    <w:rsid w:val="00935839"/>
    <w:rsid w:val="00936794"/>
    <w:rsid w:val="009378C0"/>
    <w:rsid w:val="00937B24"/>
    <w:rsid w:val="0094035D"/>
    <w:rsid w:val="0094184E"/>
    <w:rsid w:val="0094319B"/>
    <w:rsid w:val="009432EB"/>
    <w:rsid w:val="00944038"/>
    <w:rsid w:val="00945107"/>
    <w:rsid w:val="009467FB"/>
    <w:rsid w:val="00946B27"/>
    <w:rsid w:val="00947BC8"/>
    <w:rsid w:val="00947D43"/>
    <w:rsid w:val="00950408"/>
    <w:rsid w:val="0095076C"/>
    <w:rsid w:val="00950C3A"/>
    <w:rsid w:val="00952B76"/>
    <w:rsid w:val="00956E24"/>
    <w:rsid w:val="00957312"/>
    <w:rsid w:val="00957338"/>
    <w:rsid w:val="00960613"/>
    <w:rsid w:val="009627A9"/>
    <w:rsid w:val="00963038"/>
    <w:rsid w:val="0096351F"/>
    <w:rsid w:val="00964FA9"/>
    <w:rsid w:val="00965661"/>
    <w:rsid w:val="009657AF"/>
    <w:rsid w:val="00966006"/>
    <w:rsid w:val="00966856"/>
    <w:rsid w:val="0096692E"/>
    <w:rsid w:val="00966BDF"/>
    <w:rsid w:val="009677DD"/>
    <w:rsid w:val="009700E9"/>
    <w:rsid w:val="00971934"/>
    <w:rsid w:val="00972198"/>
    <w:rsid w:val="00972514"/>
    <w:rsid w:val="009737D8"/>
    <w:rsid w:val="009741ED"/>
    <w:rsid w:val="00975089"/>
    <w:rsid w:val="00975D1C"/>
    <w:rsid w:val="00975F4E"/>
    <w:rsid w:val="00976128"/>
    <w:rsid w:val="00976D16"/>
    <w:rsid w:val="00977852"/>
    <w:rsid w:val="0098022B"/>
    <w:rsid w:val="00980E0B"/>
    <w:rsid w:val="00983285"/>
    <w:rsid w:val="00983428"/>
    <w:rsid w:val="00983E78"/>
    <w:rsid w:val="00984C7B"/>
    <w:rsid w:val="009851CB"/>
    <w:rsid w:val="009853CA"/>
    <w:rsid w:val="009856E4"/>
    <w:rsid w:val="00986E9D"/>
    <w:rsid w:val="00987AA8"/>
    <w:rsid w:val="00987C40"/>
    <w:rsid w:val="00990829"/>
    <w:rsid w:val="0099236E"/>
    <w:rsid w:val="009928C2"/>
    <w:rsid w:val="0099382A"/>
    <w:rsid w:val="009944FE"/>
    <w:rsid w:val="00994971"/>
    <w:rsid w:val="00994BCE"/>
    <w:rsid w:val="009950E5"/>
    <w:rsid w:val="0099524A"/>
    <w:rsid w:val="009953A2"/>
    <w:rsid w:val="00996242"/>
    <w:rsid w:val="00996803"/>
    <w:rsid w:val="00996962"/>
    <w:rsid w:val="00997812"/>
    <w:rsid w:val="00997DA2"/>
    <w:rsid w:val="009A0251"/>
    <w:rsid w:val="009A176F"/>
    <w:rsid w:val="009A1CB9"/>
    <w:rsid w:val="009A4D2D"/>
    <w:rsid w:val="009A4F48"/>
    <w:rsid w:val="009A5222"/>
    <w:rsid w:val="009A558D"/>
    <w:rsid w:val="009A58E1"/>
    <w:rsid w:val="009A6230"/>
    <w:rsid w:val="009A6DB2"/>
    <w:rsid w:val="009A7095"/>
    <w:rsid w:val="009A76DA"/>
    <w:rsid w:val="009B1E00"/>
    <w:rsid w:val="009B4613"/>
    <w:rsid w:val="009B6562"/>
    <w:rsid w:val="009B6950"/>
    <w:rsid w:val="009B7510"/>
    <w:rsid w:val="009B7558"/>
    <w:rsid w:val="009B77CD"/>
    <w:rsid w:val="009B7871"/>
    <w:rsid w:val="009C2251"/>
    <w:rsid w:val="009C2D84"/>
    <w:rsid w:val="009C2EBD"/>
    <w:rsid w:val="009C3AFF"/>
    <w:rsid w:val="009C3CC2"/>
    <w:rsid w:val="009C48EE"/>
    <w:rsid w:val="009C4A6E"/>
    <w:rsid w:val="009C6CD7"/>
    <w:rsid w:val="009D0060"/>
    <w:rsid w:val="009D0B1B"/>
    <w:rsid w:val="009D0D73"/>
    <w:rsid w:val="009D10C8"/>
    <w:rsid w:val="009D14B4"/>
    <w:rsid w:val="009D23A6"/>
    <w:rsid w:val="009D2720"/>
    <w:rsid w:val="009D2D1B"/>
    <w:rsid w:val="009D3C78"/>
    <w:rsid w:val="009D3F16"/>
    <w:rsid w:val="009D4E1E"/>
    <w:rsid w:val="009D572E"/>
    <w:rsid w:val="009D6224"/>
    <w:rsid w:val="009D64CF"/>
    <w:rsid w:val="009D6687"/>
    <w:rsid w:val="009D75AA"/>
    <w:rsid w:val="009D7714"/>
    <w:rsid w:val="009E05C5"/>
    <w:rsid w:val="009E07C5"/>
    <w:rsid w:val="009E084E"/>
    <w:rsid w:val="009E0BA0"/>
    <w:rsid w:val="009E0FE5"/>
    <w:rsid w:val="009E3974"/>
    <w:rsid w:val="009E449C"/>
    <w:rsid w:val="009E469C"/>
    <w:rsid w:val="009E499E"/>
    <w:rsid w:val="009E4EA2"/>
    <w:rsid w:val="009E6FE0"/>
    <w:rsid w:val="009F0A99"/>
    <w:rsid w:val="009F10A5"/>
    <w:rsid w:val="009F1F50"/>
    <w:rsid w:val="009F2630"/>
    <w:rsid w:val="009F29FD"/>
    <w:rsid w:val="009F2A98"/>
    <w:rsid w:val="009F2DC5"/>
    <w:rsid w:val="009F3A9F"/>
    <w:rsid w:val="009F6DD8"/>
    <w:rsid w:val="009F7CAD"/>
    <w:rsid w:val="00A00D8D"/>
    <w:rsid w:val="00A0126C"/>
    <w:rsid w:val="00A03487"/>
    <w:rsid w:val="00A03E29"/>
    <w:rsid w:val="00A0419E"/>
    <w:rsid w:val="00A0451C"/>
    <w:rsid w:val="00A04592"/>
    <w:rsid w:val="00A04644"/>
    <w:rsid w:val="00A0476C"/>
    <w:rsid w:val="00A05971"/>
    <w:rsid w:val="00A061A0"/>
    <w:rsid w:val="00A0688A"/>
    <w:rsid w:val="00A068B7"/>
    <w:rsid w:val="00A07265"/>
    <w:rsid w:val="00A0745E"/>
    <w:rsid w:val="00A0794D"/>
    <w:rsid w:val="00A11553"/>
    <w:rsid w:val="00A11847"/>
    <w:rsid w:val="00A12072"/>
    <w:rsid w:val="00A12C73"/>
    <w:rsid w:val="00A13BD7"/>
    <w:rsid w:val="00A14B4D"/>
    <w:rsid w:val="00A15612"/>
    <w:rsid w:val="00A15727"/>
    <w:rsid w:val="00A15BDE"/>
    <w:rsid w:val="00A15DB0"/>
    <w:rsid w:val="00A15DE8"/>
    <w:rsid w:val="00A16B8C"/>
    <w:rsid w:val="00A17DBF"/>
    <w:rsid w:val="00A20634"/>
    <w:rsid w:val="00A208BD"/>
    <w:rsid w:val="00A21345"/>
    <w:rsid w:val="00A22706"/>
    <w:rsid w:val="00A228DC"/>
    <w:rsid w:val="00A229CD"/>
    <w:rsid w:val="00A231D3"/>
    <w:rsid w:val="00A232AE"/>
    <w:rsid w:val="00A24578"/>
    <w:rsid w:val="00A25F93"/>
    <w:rsid w:val="00A269F0"/>
    <w:rsid w:val="00A26C1B"/>
    <w:rsid w:val="00A270F4"/>
    <w:rsid w:val="00A27761"/>
    <w:rsid w:val="00A30507"/>
    <w:rsid w:val="00A31501"/>
    <w:rsid w:val="00A3167E"/>
    <w:rsid w:val="00A317CB"/>
    <w:rsid w:val="00A31849"/>
    <w:rsid w:val="00A328D9"/>
    <w:rsid w:val="00A32967"/>
    <w:rsid w:val="00A33DF2"/>
    <w:rsid w:val="00A35439"/>
    <w:rsid w:val="00A35543"/>
    <w:rsid w:val="00A358FF"/>
    <w:rsid w:val="00A36429"/>
    <w:rsid w:val="00A36DD8"/>
    <w:rsid w:val="00A37A82"/>
    <w:rsid w:val="00A400E5"/>
    <w:rsid w:val="00A401D2"/>
    <w:rsid w:val="00A40862"/>
    <w:rsid w:val="00A412C0"/>
    <w:rsid w:val="00A413C3"/>
    <w:rsid w:val="00A42D34"/>
    <w:rsid w:val="00A435EC"/>
    <w:rsid w:val="00A44C9A"/>
    <w:rsid w:val="00A44EDE"/>
    <w:rsid w:val="00A45359"/>
    <w:rsid w:val="00A456CE"/>
    <w:rsid w:val="00A45A97"/>
    <w:rsid w:val="00A45C07"/>
    <w:rsid w:val="00A46446"/>
    <w:rsid w:val="00A505E7"/>
    <w:rsid w:val="00A50A77"/>
    <w:rsid w:val="00A50E4E"/>
    <w:rsid w:val="00A50F2C"/>
    <w:rsid w:val="00A51E9A"/>
    <w:rsid w:val="00A5313F"/>
    <w:rsid w:val="00A53929"/>
    <w:rsid w:val="00A53F0E"/>
    <w:rsid w:val="00A551E7"/>
    <w:rsid w:val="00A553FB"/>
    <w:rsid w:val="00A55862"/>
    <w:rsid w:val="00A560D6"/>
    <w:rsid w:val="00A56803"/>
    <w:rsid w:val="00A56A8C"/>
    <w:rsid w:val="00A57511"/>
    <w:rsid w:val="00A57D3B"/>
    <w:rsid w:val="00A60B2C"/>
    <w:rsid w:val="00A61BFC"/>
    <w:rsid w:val="00A6216F"/>
    <w:rsid w:val="00A62173"/>
    <w:rsid w:val="00A622AF"/>
    <w:rsid w:val="00A63034"/>
    <w:rsid w:val="00A6475A"/>
    <w:rsid w:val="00A64EA8"/>
    <w:rsid w:val="00A656C6"/>
    <w:rsid w:val="00A659D5"/>
    <w:rsid w:val="00A6612F"/>
    <w:rsid w:val="00A66272"/>
    <w:rsid w:val="00A664CC"/>
    <w:rsid w:val="00A67FCA"/>
    <w:rsid w:val="00A70B84"/>
    <w:rsid w:val="00A72660"/>
    <w:rsid w:val="00A73448"/>
    <w:rsid w:val="00A73654"/>
    <w:rsid w:val="00A739A3"/>
    <w:rsid w:val="00A73A84"/>
    <w:rsid w:val="00A73FF9"/>
    <w:rsid w:val="00A74AB2"/>
    <w:rsid w:val="00A754E5"/>
    <w:rsid w:val="00A7565B"/>
    <w:rsid w:val="00A7567A"/>
    <w:rsid w:val="00A757E8"/>
    <w:rsid w:val="00A766AD"/>
    <w:rsid w:val="00A76954"/>
    <w:rsid w:val="00A76C11"/>
    <w:rsid w:val="00A77AC9"/>
    <w:rsid w:val="00A77BBA"/>
    <w:rsid w:val="00A77EB0"/>
    <w:rsid w:val="00A812EF"/>
    <w:rsid w:val="00A81BFE"/>
    <w:rsid w:val="00A82750"/>
    <w:rsid w:val="00A8361D"/>
    <w:rsid w:val="00A84CEF"/>
    <w:rsid w:val="00A85012"/>
    <w:rsid w:val="00A85742"/>
    <w:rsid w:val="00A85B51"/>
    <w:rsid w:val="00A861B0"/>
    <w:rsid w:val="00A864F8"/>
    <w:rsid w:val="00A86F5D"/>
    <w:rsid w:val="00A87374"/>
    <w:rsid w:val="00A87EE2"/>
    <w:rsid w:val="00A90BCF"/>
    <w:rsid w:val="00A90C15"/>
    <w:rsid w:val="00A90E15"/>
    <w:rsid w:val="00A90F46"/>
    <w:rsid w:val="00A92C6C"/>
    <w:rsid w:val="00A93B76"/>
    <w:rsid w:val="00A94B56"/>
    <w:rsid w:val="00A95847"/>
    <w:rsid w:val="00A95FD3"/>
    <w:rsid w:val="00A9673D"/>
    <w:rsid w:val="00A96846"/>
    <w:rsid w:val="00A979F9"/>
    <w:rsid w:val="00AA0C94"/>
    <w:rsid w:val="00AA0DC7"/>
    <w:rsid w:val="00AA1450"/>
    <w:rsid w:val="00AA15C8"/>
    <w:rsid w:val="00AA1A76"/>
    <w:rsid w:val="00AA1D30"/>
    <w:rsid w:val="00AA33FD"/>
    <w:rsid w:val="00AA357A"/>
    <w:rsid w:val="00AA3685"/>
    <w:rsid w:val="00AA3FFE"/>
    <w:rsid w:val="00AA46D1"/>
    <w:rsid w:val="00AA510B"/>
    <w:rsid w:val="00AA5673"/>
    <w:rsid w:val="00AA5A66"/>
    <w:rsid w:val="00AA6A00"/>
    <w:rsid w:val="00AA7157"/>
    <w:rsid w:val="00AA7C6C"/>
    <w:rsid w:val="00AB0BF5"/>
    <w:rsid w:val="00AB159D"/>
    <w:rsid w:val="00AB179A"/>
    <w:rsid w:val="00AB2ACB"/>
    <w:rsid w:val="00AB2BB5"/>
    <w:rsid w:val="00AB3BB0"/>
    <w:rsid w:val="00AB4D57"/>
    <w:rsid w:val="00AB50E4"/>
    <w:rsid w:val="00AB67B8"/>
    <w:rsid w:val="00AB701D"/>
    <w:rsid w:val="00AB7217"/>
    <w:rsid w:val="00AB7317"/>
    <w:rsid w:val="00AB7FE5"/>
    <w:rsid w:val="00AC06F8"/>
    <w:rsid w:val="00AC15D8"/>
    <w:rsid w:val="00AC1B2F"/>
    <w:rsid w:val="00AC1B8B"/>
    <w:rsid w:val="00AC1F2C"/>
    <w:rsid w:val="00AC2058"/>
    <w:rsid w:val="00AC2A7C"/>
    <w:rsid w:val="00AC3F88"/>
    <w:rsid w:val="00AC53C0"/>
    <w:rsid w:val="00AC5450"/>
    <w:rsid w:val="00AC6312"/>
    <w:rsid w:val="00AC6316"/>
    <w:rsid w:val="00AC73D4"/>
    <w:rsid w:val="00AC7888"/>
    <w:rsid w:val="00AD0E25"/>
    <w:rsid w:val="00AD10D7"/>
    <w:rsid w:val="00AD1500"/>
    <w:rsid w:val="00AD1A49"/>
    <w:rsid w:val="00AD1B76"/>
    <w:rsid w:val="00AD1C55"/>
    <w:rsid w:val="00AD2E0E"/>
    <w:rsid w:val="00AD2FF9"/>
    <w:rsid w:val="00AD3E35"/>
    <w:rsid w:val="00AD4111"/>
    <w:rsid w:val="00AD426E"/>
    <w:rsid w:val="00AD4F31"/>
    <w:rsid w:val="00AD4F37"/>
    <w:rsid w:val="00AD51AB"/>
    <w:rsid w:val="00AD541C"/>
    <w:rsid w:val="00AD5D28"/>
    <w:rsid w:val="00AD625B"/>
    <w:rsid w:val="00AD64B2"/>
    <w:rsid w:val="00AD6717"/>
    <w:rsid w:val="00AD7046"/>
    <w:rsid w:val="00AD7697"/>
    <w:rsid w:val="00AD7C9E"/>
    <w:rsid w:val="00AE0749"/>
    <w:rsid w:val="00AE1484"/>
    <w:rsid w:val="00AE2250"/>
    <w:rsid w:val="00AE2281"/>
    <w:rsid w:val="00AE229E"/>
    <w:rsid w:val="00AE2408"/>
    <w:rsid w:val="00AE32F4"/>
    <w:rsid w:val="00AE36B1"/>
    <w:rsid w:val="00AE397D"/>
    <w:rsid w:val="00AE4FB8"/>
    <w:rsid w:val="00AE62AA"/>
    <w:rsid w:val="00AE6526"/>
    <w:rsid w:val="00AE65E4"/>
    <w:rsid w:val="00AE6683"/>
    <w:rsid w:val="00AE7974"/>
    <w:rsid w:val="00AF02BA"/>
    <w:rsid w:val="00AF0AC1"/>
    <w:rsid w:val="00AF22A4"/>
    <w:rsid w:val="00AF2749"/>
    <w:rsid w:val="00AF35A8"/>
    <w:rsid w:val="00AF45BC"/>
    <w:rsid w:val="00AF5636"/>
    <w:rsid w:val="00AF5EAD"/>
    <w:rsid w:val="00AF61B8"/>
    <w:rsid w:val="00B00FAF"/>
    <w:rsid w:val="00B0243D"/>
    <w:rsid w:val="00B02966"/>
    <w:rsid w:val="00B03461"/>
    <w:rsid w:val="00B03CCB"/>
    <w:rsid w:val="00B03E55"/>
    <w:rsid w:val="00B043CE"/>
    <w:rsid w:val="00B04B8B"/>
    <w:rsid w:val="00B064D8"/>
    <w:rsid w:val="00B06597"/>
    <w:rsid w:val="00B07FBB"/>
    <w:rsid w:val="00B10163"/>
    <w:rsid w:val="00B10AE6"/>
    <w:rsid w:val="00B114C4"/>
    <w:rsid w:val="00B11B32"/>
    <w:rsid w:val="00B13508"/>
    <w:rsid w:val="00B14001"/>
    <w:rsid w:val="00B15582"/>
    <w:rsid w:val="00B155A5"/>
    <w:rsid w:val="00B16289"/>
    <w:rsid w:val="00B17BD6"/>
    <w:rsid w:val="00B200DB"/>
    <w:rsid w:val="00B20481"/>
    <w:rsid w:val="00B20B0F"/>
    <w:rsid w:val="00B21517"/>
    <w:rsid w:val="00B2192D"/>
    <w:rsid w:val="00B2201F"/>
    <w:rsid w:val="00B2207E"/>
    <w:rsid w:val="00B229DE"/>
    <w:rsid w:val="00B24479"/>
    <w:rsid w:val="00B24497"/>
    <w:rsid w:val="00B248C0"/>
    <w:rsid w:val="00B24F93"/>
    <w:rsid w:val="00B266DF"/>
    <w:rsid w:val="00B30811"/>
    <w:rsid w:val="00B32950"/>
    <w:rsid w:val="00B32E38"/>
    <w:rsid w:val="00B32FBB"/>
    <w:rsid w:val="00B3423C"/>
    <w:rsid w:val="00B3457E"/>
    <w:rsid w:val="00B350D6"/>
    <w:rsid w:val="00B358F4"/>
    <w:rsid w:val="00B3671A"/>
    <w:rsid w:val="00B3799D"/>
    <w:rsid w:val="00B400B0"/>
    <w:rsid w:val="00B40CEA"/>
    <w:rsid w:val="00B4165B"/>
    <w:rsid w:val="00B42E15"/>
    <w:rsid w:val="00B431A4"/>
    <w:rsid w:val="00B4389E"/>
    <w:rsid w:val="00B43C1D"/>
    <w:rsid w:val="00B4515A"/>
    <w:rsid w:val="00B45E6E"/>
    <w:rsid w:val="00B468BC"/>
    <w:rsid w:val="00B46A11"/>
    <w:rsid w:val="00B46A79"/>
    <w:rsid w:val="00B472CC"/>
    <w:rsid w:val="00B478AC"/>
    <w:rsid w:val="00B50253"/>
    <w:rsid w:val="00B52440"/>
    <w:rsid w:val="00B52734"/>
    <w:rsid w:val="00B52A72"/>
    <w:rsid w:val="00B52D89"/>
    <w:rsid w:val="00B53D95"/>
    <w:rsid w:val="00B55280"/>
    <w:rsid w:val="00B55453"/>
    <w:rsid w:val="00B5682C"/>
    <w:rsid w:val="00B56DB0"/>
    <w:rsid w:val="00B5766F"/>
    <w:rsid w:val="00B5776F"/>
    <w:rsid w:val="00B57D1A"/>
    <w:rsid w:val="00B603AC"/>
    <w:rsid w:val="00B6043E"/>
    <w:rsid w:val="00B60F29"/>
    <w:rsid w:val="00B6106C"/>
    <w:rsid w:val="00B61372"/>
    <w:rsid w:val="00B617B8"/>
    <w:rsid w:val="00B6180C"/>
    <w:rsid w:val="00B61F24"/>
    <w:rsid w:val="00B63840"/>
    <w:rsid w:val="00B64649"/>
    <w:rsid w:val="00B66F28"/>
    <w:rsid w:val="00B6723A"/>
    <w:rsid w:val="00B67875"/>
    <w:rsid w:val="00B67A01"/>
    <w:rsid w:val="00B67FF1"/>
    <w:rsid w:val="00B71645"/>
    <w:rsid w:val="00B72B39"/>
    <w:rsid w:val="00B7382D"/>
    <w:rsid w:val="00B738AC"/>
    <w:rsid w:val="00B73D01"/>
    <w:rsid w:val="00B74145"/>
    <w:rsid w:val="00B741FC"/>
    <w:rsid w:val="00B74AFA"/>
    <w:rsid w:val="00B74DE4"/>
    <w:rsid w:val="00B77258"/>
    <w:rsid w:val="00B779B0"/>
    <w:rsid w:val="00B80EB5"/>
    <w:rsid w:val="00B8101F"/>
    <w:rsid w:val="00B8110A"/>
    <w:rsid w:val="00B818D1"/>
    <w:rsid w:val="00B82524"/>
    <w:rsid w:val="00B826F3"/>
    <w:rsid w:val="00B82A75"/>
    <w:rsid w:val="00B83285"/>
    <w:rsid w:val="00B845CA"/>
    <w:rsid w:val="00B85602"/>
    <w:rsid w:val="00B857ED"/>
    <w:rsid w:val="00B85AE6"/>
    <w:rsid w:val="00B85F89"/>
    <w:rsid w:val="00B8762A"/>
    <w:rsid w:val="00B87636"/>
    <w:rsid w:val="00B92518"/>
    <w:rsid w:val="00B9306A"/>
    <w:rsid w:val="00B936DD"/>
    <w:rsid w:val="00B93AEB"/>
    <w:rsid w:val="00B93B52"/>
    <w:rsid w:val="00B93D4F"/>
    <w:rsid w:val="00B93D8A"/>
    <w:rsid w:val="00B93FE2"/>
    <w:rsid w:val="00B94042"/>
    <w:rsid w:val="00B94549"/>
    <w:rsid w:val="00B94559"/>
    <w:rsid w:val="00B94EA0"/>
    <w:rsid w:val="00B957D5"/>
    <w:rsid w:val="00B95C1A"/>
    <w:rsid w:val="00B96C0E"/>
    <w:rsid w:val="00B97CF8"/>
    <w:rsid w:val="00B97FA8"/>
    <w:rsid w:val="00BA1856"/>
    <w:rsid w:val="00BA215C"/>
    <w:rsid w:val="00BA23E3"/>
    <w:rsid w:val="00BA36F5"/>
    <w:rsid w:val="00BA3F0C"/>
    <w:rsid w:val="00BA442F"/>
    <w:rsid w:val="00BA49E4"/>
    <w:rsid w:val="00BA4B22"/>
    <w:rsid w:val="00BA5265"/>
    <w:rsid w:val="00BA5607"/>
    <w:rsid w:val="00BA5657"/>
    <w:rsid w:val="00BA56F3"/>
    <w:rsid w:val="00BA58A3"/>
    <w:rsid w:val="00BA6586"/>
    <w:rsid w:val="00BA6654"/>
    <w:rsid w:val="00BA68D3"/>
    <w:rsid w:val="00BA6D7C"/>
    <w:rsid w:val="00BB0C6C"/>
    <w:rsid w:val="00BB1CF4"/>
    <w:rsid w:val="00BB4017"/>
    <w:rsid w:val="00BB4919"/>
    <w:rsid w:val="00BB494C"/>
    <w:rsid w:val="00BB55DE"/>
    <w:rsid w:val="00BB6C36"/>
    <w:rsid w:val="00BB76F2"/>
    <w:rsid w:val="00BB7934"/>
    <w:rsid w:val="00BC0B12"/>
    <w:rsid w:val="00BC1817"/>
    <w:rsid w:val="00BC2370"/>
    <w:rsid w:val="00BC238D"/>
    <w:rsid w:val="00BC26B2"/>
    <w:rsid w:val="00BC3170"/>
    <w:rsid w:val="00BC35B2"/>
    <w:rsid w:val="00BC3A39"/>
    <w:rsid w:val="00BC3B50"/>
    <w:rsid w:val="00BC3D83"/>
    <w:rsid w:val="00BC6119"/>
    <w:rsid w:val="00BC6713"/>
    <w:rsid w:val="00BC7476"/>
    <w:rsid w:val="00BC7657"/>
    <w:rsid w:val="00BC7E31"/>
    <w:rsid w:val="00BD044A"/>
    <w:rsid w:val="00BD0833"/>
    <w:rsid w:val="00BD1716"/>
    <w:rsid w:val="00BD1870"/>
    <w:rsid w:val="00BD1C21"/>
    <w:rsid w:val="00BD42F4"/>
    <w:rsid w:val="00BD5038"/>
    <w:rsid w:val="00BD50E9"/>
    <w:rsid w:val="00BE076A"/>
    <w:rsid w:val="00BE1BB7"/>
    <w:rsid w:val="00BE2E8B"/>
    <w:rsid w:val="00BE3B7D"/>
    <w:rsid w:val="00BE45B6"/>
    <w:rsid w:val="00BE46B9"/>
    <w:rsid w:val="00BE47AE"/>
    <w:rsid w:val="00BE533B"/>
    <w:rsid w:val="00BE5A7D"/>
    <w:rsid w:val="00BE6A17"/>
    <w:rsid w:val="00BE6C8B"/>
    <w:rsid w:val="00BE7322"/>
    <w:rsid w:val="00BE780E"/>
    <w:rsid w:val="00BE7CC3"/>
    <w:rsid w:val="00BF0AE5"/>
    <w:rsid w:val="00BF0D70"/>
    <w:rsid w:val="00BF13A0"/>
    <w:rsid w:val="00BF23FF"/>
    <w:rsid w:val="00BF294D"/>
    <w:rsid w:val="00BF45E1"/>
    <w:rsid w:val="00BF65AA"/>
    <w:rsid w:val="00BF6698"/>
    <w:rsid w:val="00BF6978"/>
    <w:rsid w:val="00BF6BB7"/>
    <w:rsid w:val="00BF6BBA"/>
    <w:rsid w:val="00BF6ED7"/>
    <w:rsid w:val="00BF6F15"/>
    <w:rsid w:val="00C00EDF"/>
    <w:rsid w:val="00C01105"/>
    <w:rsid w:val="00C01DE8"/>
    <w:rsid w:val="00C028F7"/>
    <w:rsid w:val="00C03074"/>
    <w:rsid w:val="00C04503"/>
    <w:rsid w:val="00C052AD"/>
    <w:rsid w:val="00C059A4"/>
    <w:rsid w:val="00C05BD4"/>
    <w:rsid w:val="00C0600A"/>
    <w:rsid w:val="00C06301"/>
    <w:rsid w:val="00C066FF"/>
    <w:rsid w:val="00C06B57"/>
    <w:rsid w:val="00C076C8"/>
    <w:rsid w:val="00C1043D"/>
    <w:rsid w:val="00C104DC"/>
    <w:rsid w:val="00C10AD0"/>
    <w:rsid w:val="00C10BDC"/>
    <w:rsid w:val="00C12C63"/>
    <w:rsid w:val="00C1307C"/>
    <w:rsid w:val="00C137F4"/>
    <w:rsid w:val="00C144C3"/>
    <w:rsid w:val="00C176A0"/>
    <w:rsid w:val="00C22A10"/>
    <w:rsid w:val="00C22D11"/>
    <w:rsid w:val="00C23853"/>
    <w:rsid w:val="00C24309"/>
    <w:rsid w:val="00C2445C"/>
    <w:rsid w:val="00C245B1"/>
    <w:rsid w:val="00C24702"/>
    <w:rsid w:val="00C24ABE"/>
    <w:rsid w:val="00C24CDE"/>
    <w:rsid w:val="00C24FF4"/>
    <w:rsid w:val="00C253C5"/>
    <w:rsid w:val="00C255C8"/>
    <w:rsid w:val="00C259F2"/>
    <w:rsid w:val="00C25ADF"/>
    <w:rsid w:val="00C26274"/>
    <w:rsid w:val="00C26BE4"/>
    <w:rsid w:val="00C26EE8"/>
    <w:rsid w:val="00C27483"/>
    <w:rsid w:val="00C306C2"/>
    <w:rsid w:val="00C31FA4"/>
    <w:rsid w:val="00C3286C"/>
    <w:rsid w:val="00C32ADF"/>
    <w:rsid w:val="00C333F7"/>
    <w:rsid w:val="00C33605"/>
    <w:rsid w:val="00C341FE"/>
    <w:rsid w:val="00C34C13"/>
    <w:rsid w:val="00C34EA0"/>
    <w:rsid w:val="00C370CE"/>
    <w:rsid w:val="00C374A8"/>
    <w:rsid w:val="00C37C6F"/>
    <w:rsid w:val="00C40B64"/>
    <w:rsid w:val="00C418E9"/>
    <w:rsid w:val="00C432AE"/>
    <w:rsid w:val="00C446C4"/>
    <w:rsid w:val="00C44726"/>
    <w:rsid w:val="00C44FA6"/>
    <w:rsid w:val="00C4532F"/>
    <w:rsid w:val="00C4592D"/>
    <w:rsid w:val="00C45F06"/>
    <w:rsid w:val="00C461AA"/>
    <w:rsid w:val="00C465F9"/>
    <w:rsid w:val="00C46B08"/>
    <w:rsid w:val="00C4721B"/>
    <w:rsid w:val="00C4739A"/>
    <w:rsid w:val="00C5097F"/>
    <w:rsid w:val="00C50C27"/>
    <w:rsid w:val="00C51102"/>
    <w:rsid w:val="00C5298D"/>
    <w:rsid w:val="00C53056"/>
    <w:rsid w:val="00C53AD4"/>
    <w:rsid w:val="00C53EDF"/>
    <w:rsid w:val="00C54575"/>
    <w:rsid w:val="00C54947"/>
    <w:rsid w:val="00C55925"/>
    <w:rsid w:val="00C55DB2"/>
    <w:rsid w:val="00C567BE"/>
    <w:rsid w:val="00C56FE3"/>
    <w:rsid w:val="00C57617"/>
    <w:rsid w:val="00C577B4"/>
    <w:rsid w:val="00C57B9D"/>
    <w:rsid w:val="00C60496"/>
    <w:rsid w:val="00C6072C"/>
    <w:rsid w:val="00C60843"/>
    <w:rsid w:val="00C61248"/>
    <w:rsid w:val="00C62699"/>
    <w:rsid w:val="00C628EB"/>
    <w:rsid w:val="00C62C6A"/>
    <w:rsid w:val="00C62CE5"/>
    <w:rsid w:val="00C6343D"/>
    <w:rsid w:val="00C63DD0"/>
    <w:rsid w:val="00C640B2"/>
    <w:rsid w:val="00C656E2"/>
    <w:rsid w:val="00C6642E"/>
    <w:rsid w:val="00C66C90"/>
    <w:rsid w:val="00C67283"/>
    <w:rsid w:val="00C67F09"/>
    <w:rsid w:val="00C7098F"/>
    <w:rsid w:val="00C71993"/>
    <w:rsid w:val="00C724C1"/>
    <w:rsid w:val="00C72D33"/>
    <w:rsid w:val="00C72DCD"/>
    <w:rsid w:val="00C7319B"/>
    <w:rsid w:val="00C73A36"/>
    <w:rsid w:val="00C74AF4"/>
    <w:rsid w:val="00C74EB7"/>
    <w:rsid w:val="00C76E43"/>
    <w:rsid w:val="00C77669"/>
    <w:rsid w:val="00C77675"/>
    <w:rsid w:val="00C807CC"/>
    <w:rsid w:val="00C80E34"/>
    <w:rsid w:val="00C81539"/>
    <w:rsid w:val="00C819A6"/>
    <w:rsid w:val="00C81CA3"/>
    <w:rsid w:val="00C81D9B"/>
    <w:rsid w:val="00C828E7"/>
    <w:rsid w:val="00C82945"/>
    <w:rsid w:val="00C8342F"/>
    <w:rsid w:val="00C83B41"/>
    <w:rsid w:val="00C8514C"/>
    <w:rsid w:val="00C851C8"/>
    <w:rsid w:val="00C85D0C"/>
    <w:rsid w:val="00C86572"/>
    <w:rsid w:val="00C86767"/>
    <w:rsid w:val="00C8794E"/>
    <w:rsid w:val="00C879FB"/>
    <w:rsid w:val="00C912DB"/>
    <w:rsid w:val="00C91587"/>
    <w:rsid w:val="00C91AA3"/>
    <w:rsid w:val="00C91F00"/>
    <w:rsid w:val="00C9373D"/>
    <w:rsid w:val="00C93AD2"/>
    <w:rsid w:val="00C93FF8"/>
    <w:rsid w:val="00C944F3"/>
    <w:rsid w:val="00C94560"/>
    <w:rsid w:val="00C94BDE"/>
    <w:rsid w:val="00C97758"/>
    <w:rsid w:val="00CA024F"/>
    <w:rsid w:val="00CA1D13"/>
    <w:rsid w:val="00CA3ECE"/>
    <w:rsid w:val="00CA4277"/>
    <w:rsid w:val="00CA445E"/>
    <w:rsid w:val="00CA452D"/>
    <w:rsid w:val="00CA45FC"/>
    <w:rsid w:val="00CA46F6"/>
    <w:rsid w:val="00CA48C9"/>
    <w:rsid w:val="00CA4B70"/>
    <w:rsid w:val="00CA50A5"/>
    <w:rsid w:val="00CA5553"/>
    <w:rsid w:val="00CA59FB"/>
    <w:rsid w:val="00CA5C92"/>
    <w:rsid w:val="00CA7941"/>
    <w:rsid w:val="00CA7A9D"/>
    <w:rsid w:val="00CA7C40"/>
    <w:rsid w:val="00CB0461"/>
    <w:rsid w:val="00CB0868"/>
    <w:rsid w:val="00CB2181"/>
    <w:rsid w:val="00CB24CC"/>
    <w:rsid w:val="00CB27C4"/>
    <w:rsid w:val="00CB3061"/>
    <w:rsid w:val="00CB40BB"/>
    <w:rsid w:val="00CB48B8"/>
    <w:rsid w:val="00CB6262"/>
    <w:rsid w:val="00CB63AA"/>
    <w:rsid w:val="00CB707D"/>
    <w:rsid w:val="00CB7290"/>
    <w:rsid w:val="00CC2B57"/>
    <w:rsid w:val="00CC3293"/>
    <w:rsid w:val="00CC35E3"/>
    <w:rsid w:val="00CC3DCF"/>
    <w:rsid w:val="00CC3E9F"/>
    <w:rsid w:val="00CC3ECE"/>
    <w:rsid w:val="00CC44B8"/>
    <w:rsid w:val="00CC4AA4"/>
    <w:rsid w:val="00CC55F0"/>
    <w:rsid w:val="00CC7435"/>
    <w:rsid w:val="00CC77A9"/>
    <w:rsid w:val="00CD081B"/>
    <w:rsid w:val="00CD0E40"/>
    <w:rsid w:val="00CD0E96"/>
    <w:rsid w:val="00CD1186"/>
    <w:rsid w:val="00CD198A"/>
    <w:rsid w:val="00CD1CCF"/>
    <w:rsid w:val="00CD2112"/>
    <w:rsid w:val="00CD2152"/>
    <w:rsid w:val="00CD2182"/>
    <w:rsid w:val="00CD21DF"/>
    <w:rsid w:val="00CD2578"/>
    <w:rsid w:val="00CD266E"/>
    <w:rsid w:val="00CD2CA7"/>
    <w:rsid w:val="00CD37B5"/>
    <w:rsid w:val="00CD4BAA"/>
    <w:rsid w:val="00CD4C96"/>
    <w:rsid w:val="00CD4EED"/>
    <w:rsid w:val="00CD5754"/>
    <w:rsid w:val="00CD5869"/>
    <w:rsid w:val="00CD5A6D"/>
    <w:rsid w:val="00CD5D8A"/>
    <w:rsid w:val="00CD5EEB"/>
    <w:rsid w:val="00CD692A"/>
    <w:rsid w:val="00CD764B"/>
    <w:rsid w:val="00CD7CA4"/>
    <w:rsid w:val="00CE014F"/>
    <w:rsid w:val="00CE04B9"/>
    <w:rsid w:val="00CE0CD5"/>
    <w:rsid w:val="00CE0F87"/>
    <w:rsid w:val="00CE162E"/>
    <w:rsid w:val="00CE18EF"/>
    <w:rsid w:val="00CE1CFC"/>
    <w:rsid w:val="00CE1FD9"/>
    <w:rsid w:val="00CE296B"/>
    <w:rsid w:val="00CE3A6B"/>
    <w:rsid w:val="00CE496F"/>
    <w:rsid w:val="00CE4B36"/>
    <w:rsid w:val="00CE69F0"/>
    <w:rsid w:val="00CE6C41"/>
    <w:rsid w:val="00CE770C"/>
    <w:rsid w:val="00CE7A23"/>
    <w:rsid w:val="00CF0F7F"/>
    <w:rsid w:val="00CF15D5"/>
    <w:rsid w:val="00CF1717"/>
    <w:rsid w:val="00CF224D"/>
    <w:rsid w:val="00CF2BE3"/>
    <w:rsid w:val="00CF2C88"/>
    <w:rsid w:val="00CF2FE4"/>
    <w:rsid w:val="00CF3433"/>
    <w:rsid w:val="00CF3ED8"/>
    <w:rsid w:val="00CF45DF"/>
    <w:rsid w:val="00CF49B6"/>
    <w:rsid w:val="00CF4A24"/>
    <w:rsid w:val="00CF559D"/>
    <w:rsid w:val="00CF5CE5"/>
    <w:rsid w:val="00CF5E9E"/>
    <w:rsid w:val="00CF71C7"/>
    <w:rsid w:val="00D01294"/>
    <w:rsid w:val="00D01472"/>
    <w:rsid w:val="00D01906"/>
    <w:rsid w:val="00D023E2"/>
    <w:rsid w:val="00D025C0"/>
    <w:rsid w:val="00D029AF"/>
    <w:rsid w:val="00D0309A"/>
    <w:rsid w:val="00D033D3"/>
    <w:rsid w:val="00D046C4"/>
    <w:rsid w:val="00D04EDD"/>
    <w:rsid w:val="00D05992"/>
    <w:rsid w:val="00D05EB2"/>
    <w:rsid w:val="00D0669D"/>
    <w:rsid w:val="00D06DC9"/>
    <w:rsid w:val="00D072E8"/>
    <w:rsid w:val="00D07477"/>
    <w:rsid w:val="00D07CF5"/>
    <w:rsid w:val="00D1057C"/>
    <w:rsid w:val="00D10C70"/>
    <w:rsid w:val="00D14634"/>
    <w:rsid w:val="00D146E9"/>
    <w:rsid w:val="00D14905"/>
    <w:rsid w:val="00D14BA3"/>
    <w:rsid w:val="00D14E4A"/>
    <w:rsid w:val="00D15F17"/>
    <w:rsid w:val="00D16FBE"/>
    <w:rsid w:val="00D170E9"/>
    <w:rsid w:val="00D20802"/>
    <w:rsid w:val="00D208D1"/>
    <w:rsid w:val="00D20AFC"/>
    <w:rsid w:val="00D2132F"/>
    <w:rsid w:val="00D214E8"/>
    <w:rsid w:val="00D21E55"/>
    <w:rsid w:val="00D22B25"/>
    <w:rsid w:val="00D23B8E"/>
    <w:rsid w:val="00D24F68"/>
    <w:rsid w:val="00D2513A"/>
    <w:rsid w:val="00D25B9D"/>
    <w:rsid w:val="00D268B7"/>
    <w:rsid w:val="00D26994"/>
    <w:rsid w:val="00D26B3E"/>
    <w:rsid w:val="00D26DAD"/>
    <w:rsid w:val="00D27412"/>
    <w:rsid w:val="00D27C3E"/>
    <w:rsid w:val="00D30492"/>
    <w:rsid w:val="00D3053B"/>
    <w:rsid w:val="00D30F04"/>
    <w:rsid w:val="00D316E6"/>
    <w:rsid w:val="00D32FE6"/>
    <w:rsid w:val="00D3396B"/>
    <w:rsid w:val="00D33A26"/>
    <w:rsid w:val="00D33ADB"/>
    <w:rsid w:val="00D34AA1"/>
    <w:rsid w:val="00D3706D"/>
    <w:rsid w:val="00D3782D"/>
    <w:rsid w:val="00D37EA0"/>
    <w:rsid w:val="00D40FCA"/>
    <w:rsid w:val="00D415B6"/>
    <w:rsid w:val="00D416B5"/>
    <w:rsid w:val="00D4245C"/>
    <w:rsid w:val="00D429CF"/>
    <w:rsid w:val="00D43515"/>
    <w:rsid w:val="00D43BB4"/>
    <w:rsid w:val="00D43BEE"/>
    <w:rsid w:val="00D43E23"/>
    <w:rsid w:val="00D440D6"/>
    <w:rsid w:val="00D460C3"/>
    <w:rsid w:val="00D46134"/>
    <w:rsid w:val="00D506F9"/>
    <w:rsid w:val="00D50865"/>
    <w:rsid w:val="00D509C5"/>
    <w:rsid w:val="00D50DD1"/>
    <w:rsid w:val="00D50FB2"/>
    <w:rsid w:val="00D512CA"/>
    <w:rsid w:val="00D51390"/>
    <w:rsid w:val="00D514EA"/>
    <w:rsid w:val="00D51DDC"/>
    <w:rsid w:val="00D5290D"/>
    <w:rsid w:val="00D530ED"/>
    <w:rsid w:val="00D54293"/>
    <w:rsid w:val="00D54B85"/>
    <w:rsid w:val="00D554EE"/>
    <w:rsid w:val="00D55675"/>
    <w:rsid w:val="00D55A2C"/>
    <w:rsid w:val="00D560BA"/>
    <w:rsid w:val="00D56B17"/>
    <w:rsid w:val="00D57324"/>
    <w:rsid w:val="00D574C3"/>
    <w:rsid w:val="00D57BC6"/>
    <w:rsid w:val="00D57F50"/>
    <w:rsid w:val="00D602D3"/>
    <w:rsid w:val="00D609A8"/>
    <w:rsid w:val="00D6254A"/>
    <w:rsid w:val="00D6303E"/>
    <w:rsid w:val="00D63335"/>
    <w:rsid w:val="00D64953"/>
    <w:rsid w:val="00D651EF"/>
    <w:rsid w:val="00D652CD"/>
    <w:rsid w:val="00D6582F"/>
    <w:rsid w:val="00D663EF"/>
    <w:rsid w:val="00D66AB6"/>
    <w:rsid w:val="00D6787A"/>
    <w:rsid w:val="00D67E0C"/>
    <w:rsid w:val="00D67F1B"/>
    <w:rsid w:val="00D70166"/>
    <w:rsid w:val="00D706BB"/>
    <w:rsid w:val="00D70F86"/>
    <w:rsid w:val="00D715BA"/>
    <w:rsid w:val="00D717F9"/>
    <w:rsid w:val="00D7268F"/>
    <w:rsid w:val="00D73A7A"/>
    <w:rsid w:val="00D7458D"/>
    <w:rsid w:val="00D7564C"/>
    <w:rsid w:val="00D7653A"/>
    <w:rsid w:val="00D76F06"/>
    <w:rsid w:val="00D76FA9"/>
    <w:rsid w:val="00D7727F"/>
    <w:rsid w:val="00D81F2F"/>
    <w:rsid w:val="00D82782"/>
    <w:rsid w:val="00D82986"/>
    <w:rsid w:val="00D82C0D"/>
    <w:rsid w:val="00D83C32"/>
    <w:rsid w:val="00D842FE"/>
    <w:rsid w:val="00D84CBA"/>
    <w:rsid w:val="00D84D74"/>
    <w:rsid w:val="00D8615B"/>
    <w:rsid w:val="00D863D4"/>
    <w:rsid w:val="00D8660E"/>
    <w:rsid w:val="00D866DE"/>
    <w:rsid w:val="00D878EB"/>
    <w:rsid w:val="00D90A33"/>
    <w:rsid w:val="00D918C8"/>
    <w:rsid w:val="00D92413"/>
    <w:rsid w:val="00D92556"/>
    <w:rsid w:val="00D92EC5"/>
    <w:rsid w:val="00D93B5D"/>
    <w:rsid w:val="00D94B7C"/>
    <w:rsid w:val="00D95390"/>
    <w:rsid w:val="00D95631"/>
    <w:rsid w:val="00D968CA"/>
    <w:rsid w:val="00D976B3"/>
    <w:rsid w:val="00DA04A2"/>
    <w:rsid w:val="00DA0821"/>
    <w:rsid w:val="00DA0B93"/>
    <w:rsid w:val="00DA1072"/>
    <w:rsid w:val="00DA128F"/>
    <w:rsid w:val="00DA12B8"/>
    <w:rsid w:val="00DA1B12"/>
    <w:rsid w:val="00DA2335"/>
    <w:rsid w:val="00DA3104"/>
    <w:rsid w:val="00DA330C"/>
    <w:rsid w:val="00DA403C"/>
    <w:rsid w:val="00DA445B"/>
    <w:rsid w:val="00DA46FB"/>
    <w:rsid w:val="00DA4BEC"/>
    <w:rsid w:val="00DA5082"/>
    <w:rsid w:val="00DA5D48"/>
    <w:rsid w:val="00DA70F5"/>
    <w:rsid w:val="00DA7F26"/>
    <w:rsid w:val="00DB2EFC"/>
    <w:rsid w:val="00DB317B"/>
    <w:rsid w:val="00DB326D"/>
    <w:rsid w:val="00DB39BD"/>
    <w:rsid w:val="00DB4CE4"/>
    <w:rsid w:val="00DB67D3"/>
    <w:rsid w:val="00DB6AE7"/>
    <w:rsid w:val="00DB6CB0"/>
    <w:rsid w:val="00DB7416"/>
    <w:rsid w:val="00DB77A7"/>
    <w:rsid w:val="00DB7FC4"/>
    <w:rsid w:val="00DC1AC8"/>
    <w:rsid w:val="00DC1BC9"/>
    <w:rsid w:val="00DC1CE8"/>
    <w:rsid w:val="00DC1D5C"/>
    <w:rsid w:val="00DC23DB"/>
    <w:rsid w:val="00DC24D8"/>
    <w:rsid w:val="00DC2C8F"/>
    <w:rsid w:val="00DC31BD"/>
    <w:rsid w:val="00DC3885"/>
    <w:rsid w:val="00DC450B"/>
    <w:rsid w:val="00DC6294"/>
    <w:rsid w:val="00DC64CC"/>
    <w:rsid w:val="00DC7081"/>
    <w:rsid w:val="00DC7990"/>
    <w:rsid w:val="00DD028B"/>
    <w:rsid w:val="00DD10E5"/>
    <w:rsid w:val="00DD1461"/>
    <w:rsid w:val="00DD1940"/>
    <w:rsid w:val="00DD21DF"/>
    <w:rsid w:val="00DD333B"/>
    <w:rsid w:val="00DD3A67"/>
    <w:rsid w:val="00DD451F"/>
    <w:rsid w:val="00DD49DC"/>
    <w:rsid w:val="00DD501D"/>
    <w:rsid w:val="00DD5B37"/>
    <w:rsid w:val="00DD6A16"/>
    <w:rsid w:val="00DD6C6B"/>
    <w:rsid w:val="00DD704C"/>
    <w:rsid w:val="00DD7310"/>
    <w:rsid w:val="00DD73A9"/>
    <w:rsid w:val="00DD7599"/>
    <w:rsid w:val="00DE0BBD"/>
    <w:rsid w:val="00DE0C5F"/>
    <w:rsid w:val="00DE0CB1"/>
    <w:rsid w:val="00DE0E71"/>
    <w:rsid w:val="00DE1158"/>
    <w:rsid w:val="00DE19DB"/>
    <w:rsid w:val="00DE1D9B"/>
    <w:rsid w:val="00DE2577"/>
    <w:rsid w:val="00DE2954"/>
    <w:rsid w:val="00DE33B2"/>
    <w:rsid w:val="00DE3926"/>
    <w:rsid w:val="00DE3B2F"/>
    <w:rsid w:val="00DE3E1D"/>
    <w:rsid w:val="00DE4526"/>
    <w:rsid w:val="00DE48A3"/>
    <w:rsid w:val="00DE57FF"/>
    <w:rsid w:val="00DE5A05"/>
    <w:rsid w:val="00DE5AFC"/>
    <w:rsid w:val="00DE5B52"/>
    <w:rsid w:val="00DE5EAE"/>
    <w:rsid w:val="00DE6152"/>
    <w:rsid w:val="00DE61C4"/>
    <w:rsid w:val="00DF0454"/>
    <w:rsid w:val="00DF07DD"/>
    <w:rsid w:val="00DF09DF"/>
    <w:rsid w:val="00DF0ADC"/>
    <w:rsid w:val="00DF11E3"/>
    <w:rsid w:val="00DF205F"/>
    <w:rsid w:val="00DF28B7"/>
    <w:rsid w:val="00DF3F88"/>
    <w:rsid w:val="00DF4EBC"/>
    <w:rsid w:val="00DF4EC2"/>
    <w:rsid w:val="00DF587D"/>
    <w:rsid w:val="00DF5C15"/>
    <w:rsid w:val="00DF5F7E"/>
    <w:rsid w:val="00DF64FC"/>
    <w:rsid w:val="00DF67C3"/>
    <w:rsid w:val="00DF6EDC"/>
    <w:rsid w:val="00DF74C0"/>
    <w:rsid w:val="00DF7B84"/>
    <w:rsid w:val="00E01407"/>
    <w:rsid w:val="00E015E4"/>
    <w:rsid w:val="00E01842"/>
    <w:rsid w:val="00E033E3"/>
    <w:rsid w:val="00E0340E"/>
    <w:rsid w:val="00E03A27"/>
    <w:rsid w:val="00E03C22"/>
    <w:rsid w:val="00E040D1"/>
    <w:rsid w:val="00E04322"/>
    <w:rsid w:val="00E0457D"/>
    <w:rsid w:val="00E04700"/>
    <w:rsid w:val="00E04B0D"/>
    <w:rsid w:val="00E04DDC"/>
    <w:rsid w:val="00E0578D"/>
    <w:rsid w:val="00E05BB7"/>
    <w:rsid w:val="00E062F0"/>
    <w:rsid w:val="00E06634"/>
    <w:rsid w:val="00E06AFD"/>
    <w:rsid w:val="00E06E97"/>
    <w:rsid w:val="00E07771"/>
    <w:rsid w:val="00E102F9"/>
    <w:rsid w:val="00E10752"/>
    <w:rsid w:val="00E108C9"/>
    <w:rsid w:val="00E1132A"/>
    <w:rsid w:val="00E126C3"/>
    <w:rsid w:val="00E137DA"/>
    <w:rsid w:val="00E138AC"/>
    <w:rsid w:val="00E13C94"/>
    <w:rsid w:val="00E13E4C"/>
    <w:rsid w:val="00E14096"/>
    <w:rsid w:val="00E14677"/>
    <w:rsid w:val="00E14DA6"/>
    <w:rsid w:val="00E14DCC"/>
    <w:rsid w:val="00E14F4D"/>
    <w:rsid w:val="00E158E3"/>
    <w:rsid w:val="00E15CFC"/>
    <w:rsid w:val="00E1634D"/>
    <w:rsid w:val="00E16C06"/>
    <w:rsid w:val="00E17C33"/>
    <w:rsid w:val="00E209F0"/>
    <w:rsid w:val="00E20A3F"/>
    <w:rsid w:val="00E21011"/>
    <w:rsid w:val="00E2189A"/>
    <w:rsid w:val="00E21A12"/>
    <w:rsid w:val="00E220A3"/>
    <w:rsid w:val="00E2246A"/>
    <w:rsid w:val="00E22D08"/>
    <w:rsid w:val="00E2300F"/>
    <w:rsid w:val="00E23CD7"/>
    <w:rsid w:val="00E2487F"/>
    <w:rsid w:val="00E24AF7"/>
    <w:rsid w:val="00E24D86"/>
    <w:rsid w:val="00E24F14"/>
    <w:rsid w:val="00E264D4"/>
    <w:rsid w:val="00E264FC"/>
    <w:rsid w:val="00E2679D"/>
    <w:rsid w:val="00E27651"/>
    <w:rsid w:val="00E2776A"/>
    <w:rsid w:val="00E305E0"/>
    <w:rsid w:val="00E30CD5"/>
    <w:rsid w:val="00E31237"/>
    <w:rsid w:val="00E3174F"/>
    <w:rsid w:val="00E31C1B"/>
    <w:rsid w:val="00E31E16"/>
    <w:rsid w:val="00E31EA0"/>
    <w:rsid w:val="00E325C4"/>
    <w:rsid w:val="00E32954"/>
    <w:rsid w:val="00E32F83"/>
    <w:rsid w:val="00E3360E"/>
    <w:rsid w:val="00E33643"/>
    <w:rsid w:val="00E33A56"/>
    <w:rsid w:val="00E34393"/>
    <w:rsid w:val="00E347A5"/>
    <w:rsid w:val="00E356CC"/>
    <w:rsid w:val="00E368E5"/>
    <w:rsid w:val="00E40203"/>
    <w:rsid w:val="00E40FBC"/>
    <w:rsid w:val="00E412CD"/>
    <w:rsid w:val="00E41423"/>
    <w:rsid w:val="00E4169E"/>
    <w:rsid w:val="00E41959"/>
    <w:rsid w:val="00E41E2A"/>
    <w:rsid w:val="00E4319E"/>
    <w:rsid w:val="00E43A28"/>
    <w:rsid w:val="00E43C07"/>
    <w:rsid w:val="00E43F79"/>
    <w:rsid w:val="00E46515"/>
    <w:rsid w:val="00E46FD0"/>
    <w:rsid w:val="00E47451"/>
    <w:rsid w:val="00E50B3E"/>
    <w:rsid w:val="00E51114"/>
    <w:rsid w:val="00E51B09"/>
    <w:rsid w:val="00E530CE"/>
    <w:rsid w:val="00E530FA"/>
    <w:rsid w:val="00E5360E"/>
    <w:rsid w:val="00E5419C"/>
    <w:rsid w:val="00E553B2"/>
    <w:rsid w:val="00E5542E"/>
    <w:rsid w:val="00E554FF"/>
    <w:rsid w:val="00E5686A"/>
    <w:rsid w:val="00E57214"/>
    <w:rsid w:val="00E576D8"/>
    <w:rsid w:val="00E60425"/>
    <w:rsid w:val="00E60CAB"/>
    <w:rsid w:val="00E61AB2"/>
    <w:rsid w:val="00E61DA5"/>
    <w:rsid w:val="00E61FE1"/>
    <w:rsid w:val="00E6241A"/>
    <w:rsid w:val="00E63035"/>
    <w:rsid w:val="00E637C4"/>
    <w:rsid w:val="00E642D1"/>
    <w:rsid w:val="00E643B0"/>
    <w:rsid w:val="00E65DBF"/>
    <w:rsid w:val="00E666A5"/>
    <w:rsid w:val="00E666A9"/>
    <w:rsid w:val="00E66EF6"/>
    <w:rsid w:val="00E66FBC"/>
    <w:rsid w:val="00E676BA"/>
    <w:rsid w:val="00E70141"/>
    <w:rsid w:val="00E70979"/>
    <w:rsid w:val="00E709D5"/>
    <w:rsid w:val="00E71147"/>
    <w:rsid w:val="00E714A0"/>
    <w:rsid w:val="00E71634"/>
    <w:rsid w:val="00E71E8A"/>
    <w:rsid w:val="00E72409"/>
    <w:rsid w:val="00E733A8"/>
    <w:rsid w:val="00E7353B"/>
    <w:rsid w:val="00E73D7E"/>
    <w:rsid w:val="00E74366"/>
    <w:rsid w:val="00E74B60"/>
    <w:rsid w:val="00E74C5A"/>
    <w:rsid w:val="00E758B1"/>
    <w:rsid w:val="00E75F5B"/>
    <w:rsid w:val="00E76252"/>
    <w:rsid w:val="00E7676A"/>
    <w:rsid w:val="00E77EF8"/>
    <w:rsid w:val="00E77FE1"/>
    <w:rsid w:val="00E80507"/>
    <w:rsid w:val="00E80508"/>
    <w:rsid w:val="00E80BF3"/>
    <w:rsid w:val="00E81D07"/>
    <w:rsid w:val="00E82031"/>
    <w:rsid w:val="00E838A0"/>
    <w:rsid w:val="00E8441A"/>
    <w:rsid w:val="00E845BD"/>
    <w:rsid w:val="00E84A7A"/>
    <w:rsid w:val="00E85226"/>
    <w:rsid w:val="00E85B95"/>
    <w:rsid w:val="00E861AF"/>
    <w:rsid w:val="00E86794"/>
    <w:rsid w:val="00E878F7"/>
    <w:rsid w:val="00E87E02"/>
    <w:rsid w:val="00E90ACC"/>
    <w:rsid w:val="00E90B13"/>
    <w:rsid w:val="00E91089"/>
    <w:rsid w:val="00E91098"/>
    <w:rsid w:val="00E918DE"/>
    <w:rsid w:val="00E92774"/>
    <w:rsid w:val="00E936BA"/>
    <w:rsid w:val="00E945F3"/>
    <w:rsid w:val="00E94CDC"/>
    <w:rsid w:val="00E96395"/>
    <w:rsid w:val="00E96FCC"/>
    <w:rsid w:val="00E97422"/>
    <w:rsid w:val="00EA03EF"/>
    <w:rsid w:val="00EA043E"/>
    <w:rsid w:val="00EA10D6"/>
    <w:rsid w:val="00EA1E18"/>
    <w:rsid w:val="00EA21D0"/>
    <w:rsid w:val="00EA26E2"/>
    <w:rsid w:val="00EA2A6F"/>
    <w:rsid w:val="00EA3162"/>
    <w:rsid w:val="00EA3312"/>
    <w:rsid w:val="00EA3DD0"/>
    <w:rsid w:val="00EA4204"/>
    <w:rsid w:val="00EA423C"/>
    <w:rsid w:val="00EA447A"/>
    <w:rsid w:val="00EA5034"/>
    <w:rsid w:val="00EA5350"/>
    <w:rsid w:val="00EA5E94"/>
    <w:rsid w:val="00EA5FE1"/>
    <w:rsid w:val="00EA617E"/>
    <w:rsid w:val="00EA6CBD"/>
    <w:rsid w:val="00EA7063"/>
    <w:rsid w:val="00EA7414"/>
    <w:rsid w:val="00EA7A3F"/>
    <w:rsid w:val="00EA7D71"/>
    <w:rsid w:val="00EA7DD0"/>
    <w:rsid w:val="00EB05F5"/>
    <w:rsid w:val="00EB1150"/>
    <w:rsid w:val="00EB1AD5"/>
    <w:rsid w:val="00EB208A"/>
    <w:rsid w:val="00EB20E3"/>
    <w:rsid w:val="00EB21FA"/>
    <w:rsid w:val="00EB287A"/>
    <w:rsid w:val="00EB2EAD"/>
    <w:rsid w:val="00EB3303"/>
    <w:rsid w:val="00EB4F2A"/>
    <w:rsid w:val="00EB56A4"/>
    <w:rsid w:val="00EB6312"/>
    <w:rsid w:val="00EB7E34"/>
    <w:rsid w:val="00EC0128"/>
    <w:rsid w:val="00EC0194"/>
    <w:rsid w:val="00EC0ED2"/>
    <w:rsid w:val="00EC2065"/>
    <w:rsid w:val="00EC252C"/>
    <w:rsid w:val="00EC2DC6"/>
    <w:rsid w:val="00EC352D"/>
    <w:rsid w:val="00EC3733"/>
    <w:rsid w:val="00EC4D54"/>
    <w:rsid w:val="00EC5644"/>
    <w:rsid w:val="00EC6546"/>
    <w:rsid w:val="00EC66E2"/>
    <w:rsid w:val="00EC67B9"/>
    <w:rsid w:val="00EC6887"/>
    <w:rsid w:val="00EC7300"/>
    <w:rsid w:val="00ED05B2"/>
    <w:rsid w:val="00ED073C"/>
    <w:rsid w:val="00ED22F5"/>
    <w:rsid w:val="00ED2675"/>
    <w:rsid w:val="00ED27AF"/>
    <w:rsid w:val="00ED2C41"/>
    <w:rsid w:val="00ED36E6"/>
    <w:rsid w:val="00ED38DA"/>
    <w:rsid w:val="00ED3F40"/>
    <w:rsid w:val="00ED4059"/>
    <w:rsid w:val="00ED41B8"/>
    <w:rsid w:val="00ED4E3E"/>
    <w:rsid w:val="00ED5529"/>
    <w:rsid w:val="00ED61DC"/>
    <w:rsid w:val="00ED650F"/>
    <w:rsid w:val="00ED6630"/>
    <w:rsid w:val="00ED6943"/>
    <w:rsid w:val="00ED6A1B"/>
    <w:rsid w:val="00ED764E"/>
    <w:rsid w:val="00ED7922"/>
    <w:rsid w:val="00EE037E"/>
    <w:rsid w:val="00EE1318"/>
    <w:rsid w:val="00EE2CEC"/>
    <w:rsid w:val="00EE2E4A"/>
    <w:rsid w:val="00EE4F3E"/>
    <w:rsid w:val="00EE5998"/>
    <w:rsid w:val="00EE62B6"/>
    <w:rsid w:val="00EE76E0"/>
    <w:rsid w:val="00EF02E3"/>
    <w:rsid w:val="00EF042D"/>
    <w:rsid w:val="00EF0990"/>
    <w:rsid w:val="00EF0FDF"/>
    <w:rsid w:val="00EF1C53"/>
    <w:rsid w:val="00EF3C53"/>
    <w:rsid w:val="00EF45F9"/>
    <w:rsid w:val="00EF4F1F"/>
    <w:rsid w:val="00EF5879"/>
    <w:rsid w:val="00EF68FD"/>
    <w:rsid w:val="00EF7631"/>
    <w:rsid w:val="00F000A0"/>
    <w:rsid w:val="00F01020"/>
    <w:rsid w:val="00F011C6"/>
    <w:rsid w:val="00F01FE1"/>
    <w:rsid w:val="00F02359"/>
    <w:rsid w:val="00F026DF"/>
    <w:rsid w:val="00F028CF"/>
    <w:rsid w:val="00F02B1F"/>
    <w:rsid w:val="00F05889"/>
    <w:rsid w:val="00F05E10"/>
    <w:rsid w:val="00F05EC7"/>
    <w:rsid w:val="00F1010B"/>
    <w:rsid w:val="00F10558"/>
    <w:rsid w:val="00F10B76"/>
    <w:rsid w:val="00F10E16"/>
    <w:rsid w:val="00F10E19"/>
    <w:rsid w:val="00F11887"/>
    <w:rsid w:val="00F11C4F"/>
    <w:rsid w:val="00F1242E"/>
    <w:rsid w:val="00F13DFD"/>
    <w:rsid w:val="00F145D7"/>
    <w:rsid w:val="00F152E3"/>
    <w:rsid w:val="00F15A44"/>
    <w:rsid w:val="00F15C3C"/>
    <w:rsid w:val="00F15D0A"/>
    <w:rsid w:val="00F1665F"/>
    <w:rsid w:val="00F16924"/>
    <w:rsid w:val="00F16B07"/>
    <w:rsid w:val="00F17515"/>
    <w:rsid w:val="00F2136A"/>
    <w:rsid w:val="00F2229A"/>
    <w:rsid w:val="00F22E8A"/>
    <w:rsid w:val="00F23582"/>
    <w:rsid w:val="00F23B6C"/>
    <w:rsid w:val="00F23C7D"/>
    <w:rsid w:val="00F243BE"/>
    <w:rsid w:val="00F247CB"/>
    <w:rsid w:val="00F24DC1"/>
    <w:rsid w:val="00F2655B"/>
    <w:rsid w:val="00F270B2"/>
    <w:rsid w:val="00F272C5"/>
    <w:rsid w:val="00F27E45"/>
    <w:rsid w:val="00F301F7"/>
    <w:rsid w:val="00F3110B"/>
    <w:rsid w:val="00F317BD"/>
    <w:rsid w:val="00F325AE"/>
    <w:rsid w:val="00F325F6"/>
    <w:rsid w:val="00F32D26"/>
    <w:rsid w:val="00F32E67"/>
    <w:rsid w:val="00F33298"/>
    <w:rsid w:val="00F3348D"/>
    <w:rsid w:val="00F33D1D"/>
    <w:rsid w:val="00F34E2D"/>
    <w:rsid w:val="00F34E74"/>
    <w:rsid w:val="00F352AE"/>
    <w:rsid w:val="00F36078"/>
    <w:rsid w:val="00F363A0"/>
    <w:rsid w:val="00F36AA7"/>
    <w:rsid w:val="00F3720D"/>
    <w:rsid w:val="00F37CAC"/>
    <w:rsid w:val="00F37E32"/>
    <w:rsid w:val="00F403D3"/>
    <w:rsid w:val="00F40D5F"/>
    <w:rsid w:val="00F413F7"/>
    <w:rsid w:val="00F41650"/>
    <w:rsid w:val="00F41A35"/>
    <w:rsid w:val="00F42388"/>
    <w:rsid w:val="00F423CB"/>
    <w:rsid w:val="00F42781"/>
    <w:rsid w:val="00F44B3C"/>
    <w:rsid w:val="00F4595A"/>
    <w:rsid w:val="00F45976"/>
    <w:rsid w:val="00F45F17"/>
    <w:rsid w:val="00F463F3"/>
    <w:rsid w:val="00F464CA"/>
    <w:rsid w:val="00F47165"/>
    <w:rsid w:val="00F47708"/>
    <w:rsid w:val="00F47968"/>
    <w:rsid w:val="00F47FFD"/>
    <w:rsid w:val="00F5025D"/>
    <w:rsid w:val="00F50709"/>
    <w:rsid w:val="00F50A71"/>
    <w:rsid w:val="00F512BE"/>
    <w:rsid w:val="00F513BA"/>
    <w:rsid w:val="00F52517"/>
    <w:rsid w:val="00F52CC5"/>
    <w:rsid w:val="00F534E4"/>
    <w:rsid w:val="00F535F4"/>
    <w:rsid w:val="00F5466A"/>
    <w:rsid w:val="00F5547E"/>
    <w:rsid w:val="00F56E77"/>
    <w:rsid w:val="00F57963"/>
    <w:rsid w:val="00F6049A"/>
    <w:rsid w:val="00F60947"/>
    <w:rsid w:val="00F610E0"/>
    <w:rsid w:val="00F61250"/>
    <w:rsid w:val="00F6299D"/>
    <w:rsid w:val="00F637BF"/>
    <w:rsid w:val="00F63C92"/>
    <w:rsid w:val="00F63F4D"/>
    <w:rsid w:val="00F64FFE"/>
    <w:rsid w:val="00F66EB4"/>
    <w:rsid w:val="00F674EB"/>
    <w:rsid w:val="00F6752C"/>
    <w:rsid w:val="00F676A4"/>
    <w:rsid w:val="00F70866"/>
    <w:rsid w:val="00F71C86"/>
    <w:rsid w:val="00F729A7"/>
    <w:rsid w:val="00F72D21"/>
    <w:rsid w:val="00F72DA1"/>
    <w:rsid w:val="00F730DD"/>
    <w:rsid w:val="00F73C87"/>
    <w:rsid w:val="00F74BD6"/>
    <w:rsid w:val="00F7588D"/>
    <w:rsid w:val="00F75932"/>
    <w:rsid w:val="00F801C6"/>
    <w:rsid w:val="00F80FED"/>
    <w:rsid w:val="00F811C4"/>
    <w:rsid w:val="00F81245"/>
    <w:rsid w:val="00F8180E"/>
    <w:rsid w:val="00F81D2F"/>
    <w:rsid w:val="00F821A9"/>
    <w:rsid w:val="00F8269A"/>
    <w:rsid w:val="00F82802"/>
    <w:rsid w:val="00F82D83"/>
    <w:rsid w:val="00F844BD"/>
    <w:rsid w:val="00F85910"/>
    <w:rsid w:val="00F865A4"/>
    <w:rsid w:val="00F866D1"/>
    <w:rsid w:val="00F866FB"/>
    <w:rsid w:val="00F86AF1"/>
    <w:rsid w:val="00F86F63"/>
    <w:rsid w:val="00F87537"/>
    <w:rsid w:val="00F903BD"/>
    <w:rsid w:val="00F90843"/>
    <w:rsid w:val="00F908F5"/>
    <w:rsid w:val="00F91780"/>
    <w:rsid w:val="00F92884"/>
    <w:rsid w:val="00F92886"/>
    <w:rsid w:val="00F929E8"/>
    <w:rsid w:val="00F92B8F"/>
    <w:rsid w:val="00F941AE"/>
    <w:rsid w:val="00F948CC"/>
    <w:rsid w:val="00F9498F"/>
    <w:rsid w:val="00F951D8"/>
    <w:rsid w:val="00F965BB"/>
    <w:rsid w:val="00F9688A"/>
    <w:rsid w:val="00F96DD1"/>
    <w:rsid w:val="00F9724D"/>
    <w:rsid w:val="00F973BC"/>
    <w:rsid w:val="00F97B09"/>
    <w:rsid w:val="00F97B57"/>
    <w:rsid w:val="00FA0099"/>
    <w:rsid w:val="00FA00E1"/>
    <w:rsid w:val="00FA03C3"/>
    <w:rsid w:val="00FA04AE"/>
    <w:rsid w:val="00FA0B5D"/>
    <w:rsid w:val="00FA1097"/>
    <w:rsid w:val="00FA20A5"/>
    <w:rsid w:val="00FA27D4"/>
    <w:rsid w:val="00FA2AF9"/>
    <w:rsid w:val="00FA337F"/>
    <w:rsid w:val="00FA37CB"/>
    <w:rsid w:val="00FA3C57"/>
    <w:rsid w:val="00FA4293"/>
    <w:rsid w:val="00FA561F"/>
    <w:rsid w:val="00FA5D49"/>
    <w:rsid w:val="00FA634E"/>
    <w:rsid w:val="00FA7928"/>
    <w:rsid w:val="00FA7B0C"/>
    <w:rsid w:val="00FB1136"/>
    <w:rsid w:val="00FB11C3"/>
    <w:rsid w:val="00FB16DC"/>
    <w:rsid w:val="00FB1B8F"/>
    <w:rsid w:val="00FB260D"/>
    <w:rsid w:val="00FB35C2"/>
    <w:rsid w:val="00FB371F"/>
    <w:rsid w:val="00FB45F5"/>
    <w:rsid w:val="00FB4A82"/>
    <w:rsid w:val="00FB4EC1"/>
    <w:rsid w:val="00FB60E8"/>
    <w:rsid w:val="00FB6AA6"/>
    <w:rsid w:val="00FB7065"/>
    <w:rsid w:val="00FC0A2B"/>
    <w:rsid w:val="00FC1122"/>
    <w:rsid w:val="00FC1292"/>
    <w:rsid w:val="00FC1549"/>
    <w:rsid w:val="00FC1887"/>
    <w:rsid w:val="00FC19AB"/>
    <w:rsid w:val="00FC1C20"/>
    <w:rsid w:val="00FC2A1A"/>
    <w:rsid w:val="00FC3291"/>
    <w:rsid w:val="00FC3933"/>
    <w:rsid w:val="00FC3A13"/>
    <w:rsid w:val="00FC3A1C"/>
    <w:rsid w:val="00FC4430"/>
    <w:rsid w:val="00FC44D1"/>
    <w:rsid w:val="00FC5073"/>
    <w:rsid w:val="00FC5F47"/>
    <w:rsid w:val="00FD0CE3"/>
    <w:rsid w:val="00FD159C"/>
    <w:rsid w:val="00FD1F1B"/>
    <w:rsid w:val="00FD358B"/>
    <w:rsid w:val="00FD45B6"/>
    <w:rsid w:val="00FD4C56"/>
    <w:rsid w:val="00FD5DD5"/>
    <w:rsid w:val="00FD670E"/>
    <w:rsid w:val="00FD68BF"/>
    <w:rsid w:val="00FD7808"/>
    <w:rsid w:val="00FD7812"/>
    <w:rsid w:val="00FE1A40"/>
    <w:rsid w:val="00FE2DA1"/>
    <w:rsid w:val="00FE384E"/>
    <w:rsid w:val="00FE3C07"/>
    <w:rsid w:val="00FE3F9C"/>
    <w:rsid w:val="00FE4291"/>
    <w:rsid w:val="00FE4357"/>
    <w:rsid w:val="00FE443E"/>
    <w:rsid w:val="00FE4D0D"/>
    <w:rsid w:val="00FE4E16"/>
    <w:rsid w:val="00FE5AF0"/>
    <w:rsid w:val="00FE5B81"/>
    <w:rsid w:val="00FE5FA6"/>
    <w:rsid w:val="00FE6895"/>
    <w:rsid w:val="00FE711D"/>
    <w:rsid w:val="00FE7261"/>
    <w:rsid w:val="00FE7836"/>
    <w:rsid w:val="00FF03FA"/>
    <w:rsid w:val="00FF06C2"/>
    <w:rsid w:val="00FF0D8E"/>
    <w:rsid w:val="00FF0E21"/>
    <w:rsid w:val="00FF1478"/>
    <w:rsid w:val="00FF2753"/>
    <w:rsid w:val="00FF37B2"/>
    <w:rsid w:val="00FF3D8C"/>
    <w:rsid w:val="00FF3EA0"/>
    <w:rsid w:val="00FF447B"/>
    <w:rsid w:val="00FF57CD"/>
    <w:rsid w:val="00FF764A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E87A4BD"/>
  <w15:docId w15:val="{ED32FCC0-CF03-46BB-8556-5B4B916D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F6EDC"/>
    <w:rPr>
      <w:rFonts w:ascii="Arial" w:hAnsi="Arial"/>
      <w:sz w:val="24"/>
    </w:rPr>
  </w:style>
  <w:style w:type="paragraph" w:styleId="Ttulo1">
    <w:name w:val="heading 1"/>
    <w:basedOn w:val="Normal"/>
    <w:next w:val="PFCorpodeTexto"/>
    <w:link w:val="Ttulo1Char"/>
    <w:uiPriority w:val="9"/>
    <w:qFormat/>
    <w:rsid w:val="00DF6EDC"/>
    <w:pPr>
      <w:keepNext/>
      <w:numPr>
        <w:numId w:val="1"/>
      </w:numPr>
      <w:spacing w:before="240" w:after="720"/>
      <w:outlineLvl w:val="0"/>
    </w:pPr>
    <w:rPr>
      <w:b/>
      <w:smallCaps/>
      <w:sz w:val="28"/>
    </w:rPr>
  </w:style>
  <w:style w:type="paragraph" w:styleId="Ttulo2">
    <w:name w:val="heading 2"/>
    <w:basedOn w:val="Normal"/>
    <w:next w:val="Corpodetexto"/>
    <w:link w:val="Ttulo2Char"/>
    <w:qFormat/>
    <w:rsid w:val="00DF6EDC"/>
    <w:pPr>
      <w:keepNext/>
      <w:spacing w:before="240" w:after="480"/>
      <w:outlineLvl w:val="1"/>
    </w:pPr>
    <w:rPr>
      <w:b/>
      <w:smallCaps/>
    </w:rPr>
  </w:style>
  <w:style w:type="paragraph" w:styleId="Ttulo3">
    <w:name w:val="heading 3"/>
    <w:basedOn w:val="Normal"/>
    <w:next w:val="Corpodetexto"/>
    <w:link w:val="Ttulo3Char"/>
    <w:qFormat/>
    <w:rsid w:val="00DF6EDC"/>
    <w:pPr>
      <w:keepNext/>
      <w:spacing w:before="240" w:after="480"/>
      <w:outlineLvl w:val="2"/>
    </w:pPr>
    <w:rPr>
      <w:smallCaps/>
    </w:rPr>
  </w:style>
  <w:style w:type="paragraph" w:styleId="Ttulo4">
    <w:name w:val="heading 4"/>
    <w:basedOn w:val="Normal"/>
    <w:next w:val="Corpodetexto"/>
    <w:link w:val="Ttulo4Char"/>
    <w:qFormat/>
    <w:rsid w:val="00DF6EDC"/>
    <w:pPr>
      <w:keepNext/>
      <w:spacing w:before="240" w:after="48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DF6EDC"/>
    <w:p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DF6EDC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DF6EDC"/>
    <w:pPr>
      <w:spacing w:before="240" w:after="60"/>
      <w:outlineLvl w:val="6"/>
    </w:pPr>
    <w:rPr>
      <w:sz w:val="20"/>
    </w:rPr>
  </w:style>
  <w:style w:type="paragraph" w:styleId="Ttulo8">
    <w:name w:val="heading 8"/>
    <w:basedOn w:val="Normal"/>
    <w:next w:val="Normal"/>
    <w:link w:val="Ttulo8Char"/>
    <w:qFormat/>
    <w:rsid w:val="00DF6EDC"/>
    <w:pPr>
      <w:spacing w:before="240" w:after="60"/>
      <w:outlineLvl w:val="7"/>
    </w:pPr>
    <w:rPr>
      <w:i/>
      <w:sz w:val="20"/>
    </w:rPr>
  </w:style>
  <w:style w:type="paragraph" w:styleId="Ttulo9">
    <w:name w:val="heading 9"/>
    <w:basedOn w:val="Normal"/>
    <w:next w:val="Normal"/>
    <w:link w:val="Ttulo9Char"/>
    <w:qFormat/>
    <w:rsid w:val="00DF6EDC"/>
    <w:p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FCorpodeTexto">
    <w:name w:val="PF_Corpo_de_Texto"/>
    <w:basedOn w:val="Normal"/>
    <w:rsid w:val="00DF6EDC"/>
    <w:pPr>
      <w:spacing w:after="240" w:line="360" w:lineRule="auto"/>
      <w:jc w:val="both"/>
    </w:pPr>
  </w:style>
  <w:style w:type="paragraph" w:styleId="Corpodetexto">
    <w:name w:val="Body Text"/>
    <w:basedOn w:val="Normal"/>
    <w:link w:val="CorpodetextoChar"/>
    <w:semiHidden/>
    <w:rsid w:val="00DF6EDC"/>
    <w:pPr>
      <w:spacing w:after="240" w:line="360" w:lineRule="auto"/>
      <w:jc w:val="both"/>
    </w:pPr>
  </w:style>
  <w:style w:type="paragraph" w:styleId="Legenda">
    <w:name w:val="caption"/>
    <w:basedOn w:val="Normal"/>
    <w:next w:val="Corpodetexto"/>
    <w:qFormat/>
    <w:rsid w:val="001D3BD0"/>
    <w:pPr>
      <w:keepNext/>
      <w:spacing w:before="240" w:after="240"/>
      <w:jc w:val="center"/>
    </w:pPr>
    <w:rPr>
      <w:b/>
      <w:i/>
      <w:smallCaps/>
    </w:rPr>
  </w:style>
  <w:style w:type="paragraph" w:styleId="Ttulo">
    <w:name w:val="Title"/>
    <w:basedOn w:val="Normal"/>
    <w:next w:val="Corpodetexto"/>
    <w:link w:val="TtuloChar"/>
    <w:qFormat/>
    <w:rsid w:val="00DF6EDC"/>
    <w:pPr>
      <w:spacing w:before="240" w:after="840"/>
      <w:jc w:val="center"/>
      <w:outlineLvl w:val="0"/>
    </w:pPr>
    <w:rPr>
      <w:b/>
      <w:smallCaps/>
      <w:kern w:val="32"/>
      <w:sz w:val="32"/>
    </w:rPr>
  </w:style>
  <w:style w:type="paragraph" w:customStyle="1" w:styleId="PFLinguaEstrangeira">
    <w:name w:val="PF_Lingua_Estrangeira"/>
    <w:basedOn w:val="Normal"/>
    <w:next w:val="Corpodetexto"/>
    <w:rsid w:val="00DF6EDC"/>
    <w:rPr>
      <w:i/>
    </w:rPr>
  </w:style>
  <w:style w:type="paragraph" w:styleId="Cabealho">
    <w:name w:val="header"/>
    <w:basedOn w:val="Normal"/>
    <w:link w:val="CabealhoChar"/>
    <w:uiPriority w:val="99"/>
    <w:rsid w:val="00DF6EDC"/>
    <w:pPr>
      <w:ind w:right="-1"/>
      <w:jc w:val="right"/>
    </w:pPr>
    <w:rPr>
      <w:smallCaps/>
      <w:sz w:val="20"/>
    </w:rPr>
  </w:style>
  <w:style w:type="character" w:styleId="Nmerodepgina">
    <w:name w:val="page number"/>
    <w:basedOn w:val="Fontepargpadro"/>
    <w:semiHidden/>
    <w:rsid w:val="00DF6EDC"/>
  </w:style>
  <w:style w:type="paragraph" w:styleId="Rodap">
    <w:name w:val="footer"/>
    <w:basedOn w:val="Normal"/>
    <w:link w:val="RodapChar"/>
    <w:semiHidden/>
    <w:rsid w:val="00DF6EDC"/>
    <w:pPr>
      <w:tabs>
        <w:tab w:val="center" w:pos="4419"/>
        <w:tab w:val="right" w:pos="8838"/>
      </w:tabs>
      <w:jc w:val="right"/>
    </w:pPr>
    <w:rPr>
      <w:sz w:val="20"/>
    </w:rPr>
  </w:style>
  <w:style w:type="paragraph" w:styleId="ndicedeilustraes">
    <w:name w:val="table of figures"/>
    <w:basedOn w:val="Normal"/>
    <w:next w:val="Normal"/>
    <w:uiPriority w:val="99"/>
    <w:rsid w:val="00DF6EDC"/>
    <w:pPr>
      <w:ind w:left="480" w:hanging="480"/>
    </w:pPr>
    <w:rPr>
      <w:rFonts w:asciiTheme="minorHAnsi" w:hAnsiTheme="minorHAnsi"/>
      <w:caps/>
      <w:sz w:val="20"/>
    </w:rPr>
  </w:style>
  <w:style w:type="paragraph" w:styleId="Textodenotaderodap">
    <w:name w:val="footnote text"/>
    <w:basedOn w:val="Normal"/>
    <w:link w:val="TextodenotaderodapChar"/>
    <w:semiHidden/>
    <w:rsid w:val="00DF6EDC"/>
    <w:rPr>
      <w:sz w:val="20"/>
    </w:rPr>
  </w:style>
  <w:style w:type="character" w:styleId="Refdenotaderodap">
    <w:name w:val="footnote reference"/>
    <w:basedOn w:val="Fontepargpadro"/>
    <w:semiHidden/>
    <w:rsid w:val="00DF6EDC"/>
    <w:rPr>
      <w:vertAlign w:val="superscript"/>
    </w:rPr>
  </w:style>
  <w:style w:type="paragraph" w:customStyle="1" w:styleId="PFCapa16PrimeiraLinha">
    <w:name w:val="PF_Capa_16_(Primeira_Linha)"/>
    <w:basedOn w:val="Normal"/>
    <w:next w:val="PFCapa14SegundaLinha"/>
    <w:rsid w:val="00DF6EDC"/>
    <w:pPr>
      <w:spacing w:line="360" w:lineRule="auto"/>
      <w:jc w:val="center"/>
    </w:pPr>
    <w:rPr>
      <w:b/>
      <w:smallCaps/>
      <w:sz w:val="32"/>
    </w:rPr>
  </w:style>
  <w:style w:type="paragraph" w:customStyle="1" w:styleId="PFCapa14SegundaLinha">
    <w:name w:val="PF_Capa_14_(Segunda_Linha)"/>
    <w:basedOn w:val="PFCapa16PrimeiraLinha"/>
    <w:next w:val="PFCapa14TerceiraLinha"/>
    <w:rsid w:val="00DF6EDC"/>
    <w:rPr>
      <w:sz w:val="28"/>
    </w:rPr>
  </w:style>
  <w:style w:type="paragraph" w:customStyle="1" w:styleId="PFCapa14TerceiraLinha">
    <w:name w:val="PF_Capa_14_(Terceira_Linha)"/>
    <w:basedOn w:val="PFCapa16PrimeiraLinha"/>
    <w:next w:val="PFCorpodeTexto"/>
    <w:rsid w:val="00DF6EDC"/>
    <w:rPr>
      <w:sz w:val="28"/>
    </w:rPr>
  </w:style>
  <w:style w:type="paragraph" w:customStyle="1" w:styleId="PFCidadeCapa">
    <w:name w:val="PF_Cidade_Capa"/>
    <w:basedOn w:val="Normal"/>
    <w:next w:val="PFCorpodeTexto"/>
    <w:rsid w:val="00DF6EDC"/>
    <w:pPr>
      <w:spacing w:line="480" w:lineRule="auto"/>
      <w:ind w:left="1560"/>
      <w:jc w:val="center"/>
    </w:pPr>
    <w:rPr>
      <w:smallCaps/>
      <w:sz w:val="28"/>
    </w:rPr>
  </w:style>
  <w:style w:type="paragraph" w:customStyle="1" w:styleId="PFFichaCatalografica">
    <w:name w:val="PF_Ficha_Catalografica"/>
    <w:basedOn w:val="PFCorpodeTexto"/>
    <w:rsid w:val="00DF6EDC"/>
    <w:pPr>
      <w:spacing w:line="240" w:lineRule="auto"/>
      <w:ind w:left="1418" w:hanging="1134"/>
    </w:pPr>
    <w:rPr>
      <w:sz w:val="22"/>
    </w:rPr>
  </w:style>
  <w:style w:type="paragraph" w:customStyle="1" w:styleId="PFTtuloDissertaoTese">
    <w:name w:val="PF_Título_Dissertação/Tese"/>
    <w:basedOn w:val="Normal"/>
    <w:next w:val="PFCorpodeTexto"/>
    <w:rsid w:val="00DF6EDC"/>
    <w:pPr>
      <w:jc w:val="center"/>
    </w:pPr>
    <w:rPr>
      <w:b/>
      <w:smallCaps/>
      <w:sz w:val="32"/>
    </w:rPr>
  </w:style>
  <w:style w:type="paragraph" w:customStyle="1" w:styleId="PFTtuloAgradecimentos">
    <w:name w:val="PF_Título_Agradecimentos"/>
    <w:basedOn w:val="PFTtuloDissertaoTese"/>
    <w:next w:val="PFCorpodeTexto"/>
    <w:rsid w:val="00DF6EDC"/>
    <w:rPr>
      <w:sz w:val="28"/>
    </w:rPr>
  </w:style>
  <w:style w:type="paragraph" w:customStyle="1" w:styleId="PFTtuloListadeFiguras">
    <w:name w:val="PF_Título_Lista_de_Figuras"/>
    <w:basedOn w:val="PFTtuloAgradecimentos"/>
    <w:next w:val="PFTextoListadeFiguras"/>
    <w:rsid w:val="00DF6EDC"/>
    <w:pPr>
      <w:spacing w:after="840"/>
      <w:jc w:val="left"/>
      <w:outlineLvl w:val="0"/>
    </w:pPr>
  </w:style>
  <w:style w:type="paragraph" w:customStyle="1" w:styleId="PFTextoListadeFiguras">
    <w:name w:val="PF_Texto_Lista_de_Figuras"/>
    <w:basedOn w:val="PFCorpodeTexto"/>
    <w:next w:val="PFCorpodeTexto"/>
    <w:rsid w:val="00DF6EDC"/>
    <w:pPr>
      <w:tabs>
        <w:tab w:val="left" w:leader="dot" w:pos="8222"/>
      </w:tabs>
    </w:pPr>
  </w:style>
  <w:style w:type="paragraph" w:customStyle="1" w:styleId="PFTtuloListadeTabelas">
    <w:name w:val="PF_Título_Lista_de_Tabelas"/>
    <w:basedOn w:val="PFTtuloListadeFiguras"/>
    <w:next w:val="PFTextoListadeTabela"/>
    <w:rsid w:val="00DF6EDC"/>
  </w:style>
  <w:style w:type="paragraph" w:customStyle="1" w:styleId="PFTextoListadeTabela">
    <w:name w:val="PF_Texto_Lista_de_Tabela"/>
    <w:basedOn w:val="PFTextoListadeFiguras"/>
    <w:next w:val="PFCorpodeTexto"/>
    <w:rsid w:val="00DF6EDC"/>
    <w:pPr>
      <w:ind w:left="1134" w:right="1134" w:hanging="1134"/>
    </w:pPr>
  </w:style>
  <w:style w:type="paragraph" w:customStyle="1" w:styleId="PFNomeMestrando">
    <w:name w:val="PF_Nome_Mestrando"/>
    <w:basedOn w:val="Normal"/>
    <w:next w:val="PFCorpodeTexto"/>
    <w:rsid w:val="00DF6EDC"/>
    <w:pPr>
      <w:spacing w:line="480" w:lineRule="auto"/>
      <w:ind w:left="2410"/>
    </w:pPr>
    <w:rPr>
      <w:b/>
      <w:smallCaps/>
      <w:sz w:val="28"/>
    </w:rPr>
  </w:style>
  <w:style w:type="paragraph" w:customStyle="1" w:styleId="PFNomeOrientador">
    <w:name w:val="PF_Nome_Orientador"/>
    <w:basedOn w:val="PFNomeMestrando"/>
    <w:next w:val="PFCorpodeTexto"/>
    <w:rsid w:val="00DF6EDC"/>
    <w:rPr>
      <w:b w:val="0"/>
    </w:rPr>
  </w:style>
  <w:style w:type="paragraph" w:customStyle="1" w:styleId="PFNotaInformao">
    <w:name w:val="PF_Nota_Informação"/>
    <w:basedOn w:val="PFCorpodeTexto"/>
    <w:next w:val="PFCorpodeTexto"/>
    <w:rsid w:val="00DF6EDC"/>
    <w:pPr>
      <w:spacing w:line="240" w:lineRule="auto"/>
      <w:ind w:left="3969"/>
    </w:pPr>
    <w:rPr>
      <w:sz w:val="20"/>
    </w:rPr>
  </w:style>
  <w:style w:type="paragraph" w:customStyle="1" w:styleId="PFTextoAgradecimentos">
    <w:name w:val="PF_Texto_Agradecimentos"/>
    <w:basedOn w:val="PFCorpodeTexto"/>
    <w:rsid w:val="00DF6EDC"/>
    <w:pPr>
      <w:spacing w:after="360" w:line="240" w:lineRule="auto"/>
      <w:ind w:left="1134"/>
    </w:pPr>
  </w:style>
  <w:style w:type="paragraph" w:customStyle="1" w:styleId="PFTextoDedicatria">
    <w:name w:val="PF_Texto_Dedicatória"/>
    <w:basedOn w:val="PFCorpodeTexto"/>
    <w:next w:val="PFCorpodeTexto"/>
    <w:rsid w:val="00DF6EDC"/>
    <w:pPr>
      <w:ind w:firstLine="3402"/>
      <w:jc w:val="left"/>
    </w:pPr>
  </w:style>
  <w:style w:type="paragraph" w:customStyle="1" w:styleId="PFTextoEpgrafe">
    <w:name w:val="PF_Texto_Epígrafe"/>
    <w:basedOn w:val="PFCorpodeTexto"/>
    <w:rsid w:val="00DF6EDC"/>
    <w:pPr>
      <w:jc w:val="left"/>
    </w:pPr>
  </w:style>
  <w:style w:type="paragraph" w:customStyle="1" w:styleId="PFTextoFolhaAprovao">
    <w:name w:val="PF_Texto_Folha_Aprovação"/>
    <w:basedOn w:val="PFCorpodeTexto"/>
    <w:next w:val="PFCorpodeTexto"/>
    <w:rsid w:val="00DF6EDC"/>
    <w:pPr>
      <w:spacing w:line="240" w:lineRule="auto"/>
      <w:ind w:left="1985"/>
      <w:jc w:val="left"/>
    </w:pPr>
    <w:rPr>
      <w:sz w:val="28"/>
    </w:rPr>
  </w:style>
  <w:style w:type="paragraph" w:customStyle="1" w:styleId="PFTextoGlossrio">
    <w:name w:val="PF_Texto_Glossário"/>
    <w:basedOn w:val="PFCorpodeTexto"/>
    <w:next w:val="PFCorpodeTexto"/>
    <w:rsid w:val="00DF6EDC"/>
    <w:pPr>
      <w:ind w:left="425" w:hanging="425"/>
    </w:pPr>
  </w:style>
  <w:style w:type="paragraph" w:customStyle="1" w:styleId="PFTextoListaAbreviaturasSiglas">
    <w:name w:val="PF_Texto_Lista_Abreviaturas/Siglas"/>
    <w:basedOn w:val="PFCorpodeTexto"/>
    <w:rsid w:val="00DF6EDC"/>
    <w:pPr>
      <w:tabs>
        <w:tab w:val="left" w:pos="1701"/>
      </w:tabs>
      <w:spacing w:after="120" w:line="240" w:lineRule="auto"/>
      <w:ind w:left="2126" w:hanging="2126"/>
    </w:pPr>
  </w:style>
  <w:style w:type="paragraph" w:customStyle="1" w:styleId="PFTextoSumrio">
    <w:name w:val="PF_Texto_Sumário"/>
    <w:basedOn w:val="PFCorpodeTexto"/>
    <w:next w:val="PFCorpodeTexto"/>
    <w:rsid w:val="00DF6EDC"/>
    <w:pPr>
      <w:tabs>
        <w:tab w:val="left" w:leader="dot" w:pos="8222"/>
      </w:tabs>
    </w:pPr>
  </w:style>
  <w:style w:type="paragraph" w:customStyle="1" w:styleId="PFTtuloSumrio">
    <w:name w:val="PF_Título_Sumário"/>
    <w:basedOn w:val="PFTtuloAgradecimentos"/>
    <w:next w:val="PFCorpodeTexto"/>
    <w:rsid w:val="00DF6EDC"/>
    <w:pPr>
      <w:spacing w:after="840"/>
      <w:jc w:val="left"/>
    </w:pPr>
  </w:style>
  <w:style w:type="paragraph" w:customStyle="1" w:styleId="PFTtuloListaAbreviaturasSiglas">
    <w:name w:val="PF_Título_Lista_Abreviaturas/Siglas"/>
    <w:basedOn w:val="PFTtuloListaEquaes"/>
    <w:next w:val="PFTextoListaAbreviaturasSiglas"/>
    <w:rsid w:val="00DF6EDC"/>
  </w:style>
  <w:style w:type="paragraph" w:customStyle="1" w:styleId="PFLegenda">
    <w:name w:val="PF_Legenda"/>
    <w:basedOn w:val="Normal"/>
    <w:next w:val="PFCorpodeTexto"/>
    <w:rsid w:val="00DF6EDC"/>
    <w:pPr>
      <w:spacing w:before="240" w:after="240" w:line="360" w:lineRule="auto"/>
      <w:jc w:val="center"/>
    </w:pPr>
    <w:rPr>
      <w:i/>
      <w:smallCaps/>
    </w:rPr>
  </w:style>
  <w:style w:type="paragraph" w:customStyle="1" w:styleId="PFTtulo1">
    <w:name w:val="PF_Título_1"/>
    <w:basedOn w:val="Normal"/>
    <w:next w:val="PFCorpodeTexto"/>
    <w:rsid w:val="00DF6EDC"/>
    <w:pPr>
      <w:spacing w:after="840" w:line="360" w:lineRule="auto"/>
      <w:outlineLvl w:val="0"/>
    </w:pPr>
    <w:rPr>
      <w:b/>
      <w:smallCaps/>
      <w:sz w:val="28"/>
    </w:rPr>
  </w:style>
  <w:style w:type="paragraph" w:customStyle="1" w:styleId="PFTtulo2">
    <w:name w:val="PF_Título_2"/>
    <w:basedOn w:val="Normal"/>
    <w:next w:val="PFCorpodeTexto"/>
    <w:rsid w:val="00DF6EDC"/>
    <w:pPr>
      <w:spacing w:before="240" w:after="480" w:line="360" w:lineRule="auto"/>
      <w:outlineLvl w:val="1"/>
    </w:pPr>
    <w:rPr>
      <w:b/>
      <w:smallCaps/>
    </w:rPr>
  </w:style>
  <w:style w:type="paragraph" w:styleId="Recuodecorpodetexto2">
    <w:name w:val="Body Text Indent 2"/>
    <w:basedOn w:val="Normal"/>
    <w:link w:val="Recuodecorpodetexto2Char"/>
    <w:semiHidden/>
    <w:rsid w:val="00DF6EDC"/>
    <w:pPr>
      <w:spacing w:line="360" w:lineRule="auto"/>
      <w:ind w:left="426" w:hanging="426"/>
      <w:jc w:val="both"/>
    </w:pPr>
    <w:rPr>
      <w:rFonts w:ascii="Times New Roman" w:hAnsi="Times New Roman"/>
      <w:kern w:val="28"/>
    </w:rPr>
  </w:style>
  <w:style w:type="paragraph" w:customStyle="1" w:styleId="PFTtulo3">
    <w:name w:val="PF_Título_3"/>
    <w:basedOn w:val="Normal"/>
    <w:next w:val="PFCorpodeTexto"/>
    <w:rsid w:val="00DF6EDC"/>
    <w:pPr>
      <w:tabs>
        <w:tab w:val="left" w:pos="851"/>
      </w:tabs>
      <w:spacing w:before="240" w:after="240" w:line="360" w:lineRule="auto"/>
      <w:outlineLvl w:val="2"/>
    </w:pPr>
    <w:rPr>
      <w:b/>
      <w:smallCaps/>
    </w:rPr>
  </w:style>
  <w:style w:type="paragraph" w:customStyle="1" w:styleId="PFTtuloGlossrio">
    <w:name w:val="PF_Título_Glossário"/>
    <w:basedOn w:val="PFTtuloListadeTabelas"/>
    <w:next w:val="PFTextoGlossrio"/>
    <w:rsid w:val="00DF6EDC"/>
  </w:style>
  <w:style w:type="paragraph" w:customStyle="1" w:styleId="PFTtuloResumo">
    <w:name w:val="PF_Título_Resumo"/>
    <w:basedOn w:val="PFTtuloAgradecimentos"/>
    <w:next w:val="PFCorpodeTexto"/>
    <w:rsid w:val="00DF6EDC"/>
    <w:pPr>
      <w:outlineLvl w:val="0"/>
    </w:pPr>
  </w:style>
  <w:style w:type="paragraph" w:customStyle="1" w:styleId="PFRefBibliogrfica">
    <w:name w:val="PF_Ref_Bibliográfica"/>
    <w:basedOn w:val="Normal"/>
    <w:rsid w:val="00DF6EDC"/>
    <w:pPr>
      <w:spacing w:after="240" w:line="360" w:lineRule="auto"/>
      <w:jc w:val="both"/>
    </w:pPr>
  </w:style>
  <w:style w:type="paragraph" w:styleId="Corpodetexto2">
    <w:name w:val="Body Text 2"/>
    <w:basedOn w:val="Normal"/>
    <w:link w:val="Corpodetexto2Char"/>
    <w:semiHidden/>
    <w:rsid w:val="00DF6EDC"/>
    <w:pPr>
      <w:spacing w:line="360" w:lineRule="auto"/>
      <w:jc w:val="both"/>
    </w:pPr>
    <w:rPr>
      <w:rFonts w:ascii="Times New Roman" w:hAnsi="Times New Roman"/>
      <w:kern w:val="28"/>
    </w:rPr>
  </w:style>
  <w:style w:type="paragraph" w:styleId="Remissivo1">
    <w:name w:val="index 1"/>
    <w:basedOn w:val="Normal"/>
    <w:next w:val="Normal"/>
    <w:autoRedefine/>
    <w:uiPriority w:val="99"/>
    <w:semiHidden/>
    <w:rsid w:val="00DF6EDC"/>
    <w:pPr>
      <w:ind w:left="240" w:hanging="240"/>
    </w:pPr>
    <w:rPr>
      <w:rFonts w:asciiTheme="minorHAnsi" w:hAnsiTheme="minorHAnsi" w:cstheme="minorHAnsi"/>
      <w:sz w:val="20"/>
    </w:rPr>
  </w:style>
  <w:style w:type="paragraph" w:styleId="Remissivo9">
    <w:name w:val="index 9"/>
    <w:basedOn w:val="Normal"/>
    <w:next w:val="Normal"/>
    <w:autoRedefine/>
    <w:semiHidden/>
    <w:rsid w:val="00DF6EDC"/>
    <w:pPr>
      <w:ind w:left="2160" w:hanging="240"/>
    </w:pPr>
    <w:rPr>
      <w:rFonts w:asciiTheme="minorHAnsi" w:hAnsiTheme="minorHAnsi" w:cstheme="minorHAnsi"/>
      <w:sz w:val="20"/>
    </w:rPr>
  </w:style>
  <w:style w:type="paragraph" w:styleId="Remissivo2">
    <w:name w:val="index 2"/>
    <w:basedOn w:val="Normal"/>
    <w:next w:val="Normal"/>
    <w:autoRedefine/>
    <w:semiHidden/>
    <w:rsid w:val="00DF6EDC"/>
    <w:pPr>
      <w:ind w:left="480" w:hanging="240"/>
    </w:pPr>
    <w:rPr>
      <w:rFonts w:asciiTheme="minorHAnsi" w:hAnsiTheme="minorHAnsi" w:cstheme="minorHAnsi"/>
      <w:sz w:val="20"/>
    </w:rPr>
  </w:style>
  <w:style w:type="paragraph" w:styleId="Remissivo3">
    <w:name w:val="index 3"/>
    <w:basedOn w:val="Normal"/>
    <w:next w:val="Normal"/>
    <w:autoRedefine/>
    <w:semiHidden/>
    <w:rsid w:val="00DF6EDC"/>
    <w:pPr>
      <w:ind w:left="720" w:hanging="240"/>
    </w:pPr>
    <w:rPr>
      <w:rFonts w:asciiTheme="minorHAnsi" w:hAnsiTheme="minorHAnsi" w:cstheme="minorHAnsi"/>
      <w:sz w:val="20"/>
    </w:rPr>
  </w:style>
  <w:style w:type="paragraph" w:styleId="Remissivo4">
    <w:name w:val="index 4"/>
    <w:basedOn w:val="Normal"/>
    <w:next w:val="Normal"/>
    <w:autoRedefine/>
    <w:semiHidden/>
    <w:rsid w:val="00DF6EDC"/>
    <w:pPr>
      <w:ind w:left="960" w:hanging="240"/>
    </w:pPr>
    <w:rPr>
      <w:rFonts w:asciiTheme="minorHAnsi" w:hAnsiTheme="minorHAnsi" w:cstheme="minorHAnsi"/>
      <w:sz w:val="20"/>
    </w:rPr>
  </w:style>
  <w:style w:type="paragraph" w:styleId="Remissivo5">
    <w:name w:val="index 5"/>
    <w:basedOn w:val="Normal"/>
    <w:next w:val="Normal"/>
    <w:autoRedefine/>
    <w:semiHidden/>
    <w:rsid w:val="00DF6EDC"/>
    <w:pPr>
      <w:ind w:left="1200" w:hanging="240"/>
    </w:pPr>
    <w:rPr>
      <w:rFonts w:asciiTheme="minorHAnsi" w:hAnsiTheme="minorHAnsi" w:cstheme="minorHAnsi"/>
      <w:sz w:val="20"/>
    </w:rPr>
  </w:style>
  <w:style w:type="paragraph" w:styleId="Remissivo6">
    <w:name w:val="index 6"/>
    <w:basedOn w:val="Normal"/>
    <w:next w:val="Normal"/>
    <w:autoRedefine/>
    <w:semiHidden/>
    <w:rsid w:val="00DF6EDC"/>
    <w:pPr>
      <w:ind w:left="1440" w:hanging="240"/>
    </w:pPr>
    <w:rPr>
      <w:rFonts w:asciiTheme="minorHAnsi" w:hAnsiTheme="minorHAnsi" w:cstheme="minorHAnsi"/>
      <w:sz w:val="20"/>
    </w:rPr>
  </w:style>
  <w:style w:type="paragraph" w:styleId="Remissivo7">
    <w:name w:val="index 7"/>
    <w:basedOn w:val="Normal"/>
    <w:next w:val="Normal"/>
    <w:autoRedefine/>
    <w:semiHidden/>
    <w:rsid w:val="00DF6EDC"/>
    <w:pPr>
      <w:ind w:left="1680" w:hanging="240"/>
    </w:pPr>
    <w:rPr>
      <w:rFonts w:asciiTheme="minorHAnsi" w:hAnsiTheme="minorHAnsi" w:cstheme="minorHAnsi"/>
      <w:sz w:val="20"/>
    </w:rPr>
  </w:style>
  <w:style w:type="paragraph" w:styleId="Remissivo8">
    <w:name w:val="index 8"/>
    <w:basedOn w:val="Normal"/>
    <w:next w:val="Normal"/>
    <w:autoRedefine/>
    <w:semiHidden/>
    <w:rsid w:val="00DF6EDC"/>
    <w:pPr>
      <w:ind w:left="1920" w:hanging="240"/>
    </w:pPr>
    <w:rPr>
      <w:rFonts w:asciiTheme="minorHAnsi" w:hAnsiTheme="minorHAnsi" w:cstheme="minorHAnsi"/>
      <w:sz w:val="20"/>
    </w:rPr>
  </w:style>
  <w:style w:type="paragraph" w:styleId="Ttulodendiceremissivo">
    <w:name w:val="index heading"/>
    <w:basedOn w:val="Normal"/>
    <w:next w:val="Remissivo1"/>
    <w:uiPriority w:val="99"/>
    <w:semiHidden/>
    <w:rsid w:val="00DF6EDC"/>
    <w:rPr>
      <w:rFonts w:asciiTheme="minorHAnsi" w:hAnsiTheme="minorHAnsi" w:cstheme="minorHAnsi"/>
      <w:sz w:val="20"/>
    </w:rPr>
  </w:style>
  <w:style w:type="paragraph" w:styleId="Sumrio1">
    <w:name w:val="toc 1"/>
    <w:basedOn w:val="Normal"/>
    <w:next w:val="Normal"/>
    <w:uiPriority w:val="39"/>
    <w:qFormat/>
    <w:rsid w:val="00F10E19"/>
    <w:pPr>
      <w:tabs>
        <w:tab w:val="left" w:pos="567"/>
        <w:tab w:val="center" w:leader="dot" w:pos="8335"/>
        <w:tab w:val="right" w:pos="8618"/>
      </w:tabs>
      <w:spacing w:before="360" w:after="120"/>
      <w:jc w:val="both"/>
    </w:pPr>
    <w:rPr>
      <w:b/>
      <w:smallCaps/>
      <w:noProof/>
    </w:rPr>
  </w:style>
  <w:style w:type="paragraph" w:styleId="Sumrio2">
    <w:name w:val="toc 2"/>
    <w:basedOn w:val="Normal"/>
    <w:next w:val="Normal"/>
    <w:uiPriority w:val="39"/>
    <w:qFormat/>
    <w:rsid w:val="00F10E19"/>
    <w:pPr>
      <w:tabs>
        <w:tab w:val="left" w:pos="567"/>
        <w:tab w:val="center" w:leader="dot" w:pos="8335"/>
        <w:tab w:val="right" w:pos="8618"/>
      </w:tabs>
      <w:ind w:left="284"/>
      <w:jc w:val="both"/>
    </w:pPr>
    <w:rPr>
      <w:smallCaps/>
      <w:noProof/>
    </w:rPr>
  </w:style>
  <w:style w:type="paragraph" w:styleId="Sumrio3">
    <w:name w:val="toc 3"/>
    <w:basedOn w:val="Normal"/>
    <w:next w:val="Normal"/>
    <w:uiPriority w:val="39"/>
    <w:qFormat/>
    <w:rsid w:val="00F10E19"/>
    <w:pPr>
      <w:tabs>
        <w:tab w:val="left" w:pos="567"/>
        <w:tab w:val="center" w:leader="dot" w:pos="8335"/>
        <w:tab w:val="right" w:pos="8618"/>
      </w:tabs>
      <w:ind w:left="567"/>
      <w:jc w:val="both"/>
    </w:pPr>
    <w:rPr>
      <w:smallCaps/>
      <w:noProof/>
    </w:rPr>
  </w:style>
  <w:style w:type="paragraph" w:styleId="Sumrio4">
    <w:name w:val="toc 4"/>
    <w:basedOn w:val="Normal"/>
    <w:next w:val="Normal"/>
    <w:autoRedefine/>
    <w:uiPriority w:val="39"/>
    <w:rsid w:val="00DF6EDC"/>
    <w:pPr>
      <w:ind w:left="480"/>
    </w:pPr>
    <w:rPr>
      <w:rFonts w:ascii="Times New Roman" w:hAnsi="Times New Roman"/>
      <w:sz w:val="20"/>
    </w:rPr>
  </w:style>
  <w:style w:type="paragraph" w:styleId="Sumrio5">
    <w:name w:val="toc 5"/>
    <w:basedOn w:val="Normal"/>
    <w:next w:val="Normal"/>
    <w:autoRedefine/>
    <w:uiPriority w:val="39"/>
    <w:rsid w:val="00DF6EDC"/>
    <w:pPr>
      <w:ind w:left="720"/>
    </w:pPr>
    <w:rPr>
      <w:rFonts w:ascii="Times New Roman" w:hAnsi="Times New Roman"/>
      <w:sz w:val="20"/>
    </w:rPr>
  </w:style>
  <w:style w:type="paragraph" w:styleId="Sumrio6">
    <w:name w:val="toc 6"/>
    <w:basedOn w:val="Normal"/>
    <w:next w:val="Normal"/>
    <w:autoRedefine/>
    <w:uiPriority w:val="39"/>
    <w:rsid w:val="00DF6EDC"/>
    <w:pPr>
      <w:ind w:left="960"/>
    </w:pPr>
    <w:rPr>
      <w:rFonts w:ascii="Times New Roman" w:hAnsi="Times New Roman"/>
      <w:sz w:val="20"/>
    </w:rPr>
  </w:style>
  <w:style w:type="paragraph" w:styleId="Sumrio7">
    <w:name w:val="toc 7"/>
    <w:basedOn w:val="Normal"/>
    <w:next w:val="Normal"/>
    <w:autoRedefine/>
    <w:uiPriority w:val="39"/>
    <w:rsid w:val="00DF6EDC"/>
    <w:pPr>
      <w:ind w:left="1200"/>
    </w:pPr>
    <w:rPr>
      <w:rFonts w:ascii="Times New Roman" w:hAnsi="Times New Roman"/>
      <w:sz w:val="20"/>
    </w:rPr>
  </w:style>
  <w:style w:type="paragraph" w:styleId="Sumrio8">
    <w:name w:val="toc 8"/>
    <w:basedOn w:val="Normal"/>
    <w:next w:val="Normal"/>
    <w:autoRedefine/>
    <w:uiPriority w:val="39"/>
    <w:rsid w:val="00DF6EDC"/>
    <w:pPr>
      <w:ind w:left="1440"/>
    </w:pPr>
    <w:rPr>
      <w:rFonts w:ascii="Times New Roman" w:hAnsi="Times New Roman"/>
      <w:sz w:val="20"/>
    </w:rPr>
  </w:style>
  <w:style w:type="paragraph" w:styleId="Sumrio9">
    <w:name w:val="toc 9"/>
    <w:basedOn w:val="Normal"/>
    <w:next w:val="Normal"/>
    <w:autoRedefine/>
    <w:uiPriority w:val="39"/>
    <w:rsid w:val="00DF6EDC"/>
    <w:pPr>
      <w:ind w:left="1680"/>
    </w:pPr>
    <w:rPr>
      <w:rFonts w:ascii="Times New Roman" w:hAnsi="Times New Roman"/>
      <w:sz w:val="20"/>
    </w:rPr>
  </w:style>
  <w:style w:type="paragraph" w:customStyle="1" w:styleId="texto">
    <w:name w:val="texto"/>
    <w:basedOn w:val="Normal"/>
    <w:rsid w:val="00DF6EDC"/>
    <w:pPr>
      <w:spacing w:line="360" w:lineRule="auto"/>
      <w:ind w:firstLine="709"/>
      <w:jc w:val="both"/>
    </w:pPr>
    <w:rPr>
      <w:rFonts w:ascii="Times New Roman" w:hAnsi="Times New Roman"/>
      <w:kern w:val="28"/>
    </w:rPr>
  </w:style>
  <w:style w:type="character" w:styleId="Hyperlink">
    <w:name w:val="Hyperlink"/>
    <w:basedOn w:val="Fontepargpadro"/>
    <w:uiPriority w:val="99"/>
    <w:rsid w:val="00DF6EDC"/>
    <w:rPr>
      <w:color w:val="0000FF"/>
      <w:u w:val="single"/>
    </w:rPr>
  </w:style>
  <w:style w:type="paragraph" w:customStyle="1" w:styleId="PFTabela">
    <w:name w:val="PF_Tabela"/>
    <w:basedOn w:val="PFLegenda"/>
    <w:rsid w:val="00DF6EDC"/>
    <w:pPr>
      <w:spacing w:after="0"/>
      <w:jc w:val="left"/>
    </w:pPr>
  </w:style>
  <w:style w:type="paragraph" w:customStyle="1" w:styleId="PFFonte">
    <w:name w:val="PF_Fonte"/>
    <w:basedOn w:val="PFTabela"/>
    <w:next w:val="PFCorpodeTexto"/>
    <w:rsid w:val="00DF6EDC"/>
    <w:pPr>
      <w:spacing w:before="120" w:after="240"/>
    </w:pPr>
  </w:style>
  <w:style w:type="paragraph" w:styleId="MapadoDocumento">
    <w:name w:val="Document Map"/>
    <w:basedOn w:val="Normal"/>
    <w:link w:val="MapadoDocumentoChar"/>
    <w:semiHidden/>
    <w:rsid w:val="00DF6EDC"/>
    <w:pPr>
      <w:shd w:val="clear" w:color="auto" w:fill="000080"/>
    </w:pPr>
    <w:rPr>
      <w:rFonts w:ascii="Tahoma" w:hAnsi="Tahoma"/>
    </w:rPr>
  </w:style>
  <w:style w:type="paragraph" w:customStyle="1" w:styleId="PFCitTransParag">
    <w:name w:val="PF_Cit_Trans_Parag"/>
    <w:basedOn w:val="PFCorpodeTexto"/>
    <w:next w:val="PFCorpodeTexto"/>
    <w:rsid w:val="00DF6EDC"/>
    <w:pPr>
      <w:ind w:left="1134"/>
    </w:pPr>
  </w:style>
  <w:style w:type="paragraph" w:customStyle="1" w:styleId="PFCorpodeTextoRecuado">
    <w:name w:val="PF_Corpo_de_Texto_Recuado"/>
    <w:basedOn w:val="PFCorpodeTexto"/>
    <w:rsid w:val="00DF6EDC"/>
    <w:pPr>
      <w:ind w:left="357"/>
    </w:pPr>
  </w:style>
  <w:style w:type="paragraph" w:customStyle="1" w:styleId="PFLegendaComFonte">
    <w:name w:val="PF_Legenda_Com_Fonte"/>
    <w:basedOn w:val="PFLegenda"/>
    <w:next w:val="PFFonte"/>
    <w:rsid w:val="00DF6EDC"/>
    <w:pPr>
      <w:spacing w:after="0"/>
    </w:pPr>
    <w:rPr>
      <w:u w:val="single"/>
    </w:rPr>
  </w:style>
  <w:style w:type="paragraph" w:customStyle="1" w:styleId="PFLegNumEqu">
    <w:name w:val="PF_Leg_Num_Equ"/>
    <w:basedOn w:val="PFLegenda"/>
    <w:rsid w:val="00DF6EDC"/>
    <w:pPr>
      <w:jc w:val="right"/>
    </w:pPr>
  </w:style>
  <w:style w:type="paragraph" w:customStyle="1" w:styleId="PFDadosEquacaoRecuado">
    <w:name w:val="PF_Dados_Equacao_Recuado"/>
    <w:basedOn w:val="PFCorpodeTexto"/>
    <w:rsid w:val="00DF6EDC"/>
    <w:pPr>
      <w:spacing w:before="120" w:after="0" w:line="240" w:lineRule="auto"/>
      <w:ind w:left="981" w:hanging="624"/>
    </w:pPr>
  </w:style>
  <w:style w:type="paragraph" w:customStyle="1" w:styleId="PFDadosEquacaoRecUltLin">
    <w:name w:val="PF_Dados_Equacao_Rec_Ult_Lin"/>
    <w:basedOn w:val="PFDadosEquacaoRecuado"/>
    <w:next w:val="PFCorpodeTexto"/>
    <w:rsid w:val="00DF6EDC"/>
    <w:pPr>
      <w:spacing w:after="240"/>
    </w:pPr>
  </w:style>
  <w:style w:type="paragraph" w:customStyle="1" w:styleId="PFDadosEquao">
    <w:name w:val="PF_Dados_Equação"/>
    <w:basedOn w:val="PFDadosEquacaoRecuado"/>
    <w:rsid w:val="00DF6EDC"/>
    <w:pPr>
      <w:ind w:left="624"/>
    </w:pPr>
  </w:style>
  <w:style w:type="paragraph" w:customStyle="1" w:styleId="PFDadosEquacaoUltLin">
    <w:name w:val="PF_Dados_Equacao_Ult_Lin"/>
    <w:basedOn w:val="PFDadosEquacaoRecUltLin"/>
    <w:next w:val="PFCorpodeTexto"/>
    <w:rsid w:val="00DF6EDC"/>
    <w:pPr>
      <w:ind w:left="0" w:firstLine="0"/>
    </w:pPr>
    <w:rPr>
      <w:i/>
    </w:rPr>
  </w:style>
  <w:style w:type="paragraph" w:customStyle="1" w:styleId="PFTtuloListaEquaes">
    <w:name w:val="PF_Título_Lista_Equações"/>
    <w:basedOn w:val="PFTtuloListadeFiguras"/>
    <w:next w:val="PFCorpodeTexto"/>
    <w:rsid w:val="00DF6EDC"/>
  </w:style>
  <w:style w:type="paragraph" w:styleId="Recuodecorpodetexto">
    <w:name w:val="Body Text Indent"/>
    <w:basedOn w:val="Normal"/>
    <w:link w:val="RecuodecorpodetextoChar"/>
    <w:semiHidden/>
    <w:rsid w:val="00DF6EDC"/>
    <w:pPr>
      <w:ind w:firstLine="425"/>
      <w:jc w:val="both"/>
    </w:pPr>
    <w:rPr>
      <w:rFonts w:ascii="Times New Roman" w:hAnsi="Times New Roman"/>
    </w:rPr>
  </w:style>
  <w:style w:type="paragraph" w:customStyle="1" w:styleId="ndicedeequaes">
    <w:name w:val="Índice de equações"/>
    <w:basedOn w:val="ndicedeilustraes"/>
    <w:autoRedefine/>
    <w:rsid w:val="00DF6EDC"/>
    <w:pPr>
      <w:ind w:left="0" w:firstLine="0"/>
    </w:pPr>
  </w:style>
  <w:style w:type="paragraph" w:styleId="Recuonormal">
    <w:name w:val="Normal Indent"/>
    <w:basedOn w:val="Normal"/>
    <w:semiHidden/>
    <w:rsid w:val="00DF6EDC"/>
    <w:pPr>
      <w:ind w:left="708"/>
    </w:pPr>
  </w:style>
  <w:style w:type="character" w:customStyle="1" w:styleId="Ttulo6Char">
    <w:name w:val="Título 6 Char"/>
    <w:basedOn w:val="Fontepargpadro"/>
    <w:link w:val="Ttulo6"/>
    <w:rsid w:val="001F3627"/>
    <w:rPr>
      <w:i/>
      <w:sz w:val="22"/>
    </w:rPr>
  </w:style>
  <w:style w:type="character" w:customStyle="1" w:styleId="Ttulo7Char">
    <w:name w:val="Título 7 Char"/>
    <w:basedOn w:val="Fontepargpadro"/>
    <w:link w:val="Ttulo7"/>
    <w:rsid w:val="001F3627"/>
    <w:rPr>
      <w:rFonts w:ascii="Arial" w:hAnsi="Arial"/>
    </w:rPr>
  </w:style>
  <w:style w:type="character" w:customStyle="1" w:styleId="Ttulo9Char">
    <w:name w:val="Título 9 Char"/>
    <w:basedOn w:val="Fontepargpadro"/>
    <w:link w:val="Ttulo9"/>
    <w:rsid w:val="001F3627"/>
    <w:rPr>
      <w:rFonts w:ascii="Arial" w:hAnsi="Arial"/>
      <w:b/>
      <w:i/>
      <w:sz w:val="18"/>
    </w:rPr>
  </w:style>
  <w:style w:type="paragraph" w:styleId="Textoembloco">
    <w:name w:val="Block Text"/>
    <w:basedOn w:val="Normal"/>
    <w:semiHidden/>
    <w:rsid w:val="001F3627"/>
    <w:pPr>
      <w:spacing w:line="480" w:lineRule="auto"/>
      <w:ind w:left="540" w:right="-227" w:firstLine="736"/>
      <w:jc w:val="both"/>
    </w:pPr>
    <w:rPr>
      <w:rFonts w:ascii="Times New Roman" w:hAnsi="Times New Roman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3627"/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F3627"/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F3627"/>
    <w:rPr>
      <w:kern w:val="28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1F3627"/>
    <w:rPr>
      <w:rFonts w:ascii="Arial" w:hAnsi="Arial"/>
      <w:smallCap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6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62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F3627"/>
    <w:pPr>
      <w:ind w:left="720"/>
      <w:contextualSpacing/>
    </w:pPr>
    <w:rPr>
      <w:rFonts w:ascii="Times New Roman" w:hAnsi="Times New Roman"/>
      <w:szCs w:val="24"/>
    </w:rPr>
  </w:style>
  <w:style w:type="table" w:styleId="Tabelacomgrade">
    <w:name w:val="Table Grid"/>
    <w:basedOn w:val="Tabelanormal"/>
    <w:uiPriority w:val="59"/>
    <w:rsid w:val="001F362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F362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Char">
    <w:name w:val="Título Char"/>
    <w:basedOn w:val="Fontepargpadro"/>
    <w:link w:val="Ttulo"/>
    <w:rsid w:val="001F3627"/>
    <w:rPr>
      <w:rFonts w:ascii="Arial" w:hAnsi="Arial"/>
      <w:b/>
      <w:smallCaps/>
      <w:kern w:val="32"/>
      <w:sz w:val="32"/>
    </w:rPr>
  </w:style>
  <w:style w:type="paragraph" w:styleId="Reviso">
    <w:name w:val="Revision"/>
    <w:hidden/>
    <w:uiPriority w:val="99"/>
    <w:semiHidden/>
    <w:rsid w:val="001F3627"/>
    <w:rPr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2B026D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Cs w:val="28"/>
      <w:lang w:eastAsia="en-US"/>
    </w:rPr>
  </w:style>
  <w:style w:type="character" w:customStyle="1" w:styleId="hps">
    <w:name w:val="hps"/>
    <w:basedOn w:val="Fontepargpadro"/>
    <w:rsid w:val="00914A0F"/>
  </w:style>
  <w:style w:type="paragraph" w:customStyle="1" w:styleId="PPGEPTtulo3">
    <w:name w:val="PPGEP_Título_3"/>
    <w:basedOn w:val="Normal"/>
    <w:next w:val="Normal"/>
    <w:link w:val="PPGEPTtulo3Char"/>
    <w:rsid w:val="00383035"/>
    <w:pPr>
      <w:tabs>
        <w:tab w:val="left" w:pos="851"/>
      </w:tabs>
      <w:spacing w:before="240" w:after="240" w:line="360" w:lineRule="auto"/>
      <w:outlineLvl w:val="2"/>
    </w:pPr>
    <w:rPr>
      <w:b/>
      <w:smallCaps/>
    </w:rPr>
  </w:style>
  <w:style w:type="paragraph" w:customStyle="1" w:styleId="PPGEPTextoFolhaAprovao">
    <w:name w:val="PPGEP_Texto_Folha_Aprovação"/>
    <w:basedOn w:val="Normal"/>
    <w:next w:val="Normal"/>
    <w:autoRedefine/>
    <w:rsid w:val="00A14B4D"/>
    <w:pPr>
      <w:shd w:val="clear" w:color="auto" w:fill="FFFFFF" w:themeFill="background1"/>
      <w:spacing w:after="360"/>
      <w:outlineLvl w:val="0"/>
    </w:pPr>
    <w:rPr>
      <w:sz w:val="28"/>
    </w:rPr>
  </w:style>
  <w:style w:type="paragraph" w:customStyle="1" w:styleId="PPGEPTextoListaAbreviaturasSiglas">
    <w:name w:val="PPGEP_Texto_Lista_Abreviaturas/Siglas"/>
    <w:basedOn w:val="Normal"/>
    <w:rsid w:val="00C418E9"/>
    <w:pPr>
      <w:tabs>
        <w:tab w:val="left" w:pos="1701"/>
      </w:tabs>
      <w:spacing w:after="240" w:line="360" w:lineRule="auto"/>
      <w:ind w:left="2127" w:hanging="2127"/>
      <w:jc w:val="both"/>
    </w:pPr>
  </w:style>
  <w:style w:type="character" w:customStyle="1" w:styleId="Ttulo4Char">
    <w:name w:val="Título 4 Char"/>
    <w:basedOn w:val="Fontepargpadro"/>
    <w:link w:val="Ttulo4"/>
    <w:rsid w:val="00DE5EAE"/>
    <w:rPr>
      <w:rFonts w:ascii="Arial" w:hAnsi="Arial"/>
      <w:b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525698"/>
    <w:rPr>
      <w:rFonts w:ascii="Arial" w:hAnsi="Arial"/>
      <w:b/>
      <w:smallCaps/>
      <w:sz w:val="28"/>
    </w:rPr>
  </w:style>
  <w:style w:type="character" w:customStyle="1" w:styleId="Ttulo2Char">
    <w:name w:val="Título 2 Char"/>
    <w:basedOn w:val="Fontepargpadro"/>
    <w:link w:val="Ttulo2"/>
    <w:rsid w:val="00525698"/>
    <w:rPr>
      <w:rFonts w:ascii="Arial" w:hAnsi="Arial"/>
      <w:b/>
      <w:smallCaps/>
      <w:sz w:val="24"/>
    </w:rPr>
  </w:style>
  <w:style w:type="character" w:customStyle="1" w:styleId="Ttulo3Char">
    <w:name w:val="Título 3 Char"/>
    <w:basedOn w:val="Fontepargpadro"/>
    <w:link w:val="Ttulo3"/>
    <w:rsid w:val="00525698"/>
    <w:rPr>
      <w:rFonts w:ascii="Arial" w:hAnsi="Arial"/>
      <w:smallCaps/>
      <w:sz w:val="24"/>
    </w:rPr>
  </w:style>
  <w:style w:type="character" w:customStyle="1" w:styleId="Ttulo5Char">
    <w:name w:val="Título 5 Char"/>
    <w:basedOn w:val="Fontepargpadro"/>
    <w:link w:val="Ttulo5"/>
    <w:rsid w:val="00525698"/>
    <w:rPr>
      <w:rFonts w:ascii="Arial" w:hAnsi="Arial"/>
      <w:sz w:val="22"/>
    </w:rPr>
  </w:style>
  <w:style w:type="character" w:customStyle="1" w:styleId="Ttulo8Char">
    <w:name w:val="Título 8 Char"/>
    <w:basedOn w:val="Fontepargpadro"/>
    <w:link w:val="Ttulo8"/>
    <w:rsid w:val="00525698"/>
    <w:rPr>
      <w:rFonts w:ascii="Arial" w:hAnsi="Arial"/>
      <w:i/>
    </w:rPr>
  </w:style>
  <w:style w:type="character" w:customStyle="1" w:styleId="RodapChar">
    <w:name w:val="Rodapé Char"/>
    <w:basedOn w:val="Fontepargpadro"/>
    <w:link w:val="Rodap"/>
    <w:semiHidden/>
    <w:rsid w:val="00525698"/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25698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semiHidden/>
    <w:rsid w:val="00525698"/>
    <w:rPr>
      <w:kern w:val="28"/>
      <w:sz w:val="24"/>
    </w:rPr>
  </w:style>
  <w:style w:type="character" w:customStyle="1" w:styleId="MapadoDocumentoChar">
    <w:name w:val="Mapa do Documento Char"/>
    <w:basedOn w:val="Fontepargpadro"/>
    <w:link w:val="MapadoDocumento"/>
    <w:semiHidden/>
    <w:rsid w:val="00525698"/>
    <w:rPr>
      <w:rFonts w:ascii="Tahoma" w:hAnsi="Tahoma"/>
      <w:sz w:val="24"/>
      <w:shd w:val="clear" w:color="auto" w:fill="000080"/>
    </w:rPr>
  </w:style>
  <w:style w:type="character" w:styleId="Forte">
    <w:name w:val="Strong"/>
    <w:basedOn w:val="Fontepargpadro"/>
    <w:uiPriority w:val="22"/>
    <w:qFormat/>
    <w:rsid w:val="000317C6"/>
    <w:rPr>
      <w:b/>
      <w:bCs/>
    </w:rPr>
  </w:style>
  <w:style w:type="character" w:customStyle="1" w:styleId="exlresultdetails">
    <w:name w:val="exlresultdetails"/>
    <w:basedOn w:val="Fontepargpadro"/>
    <w:rsid w:val="0065526D"/>
  </w:style>
  <w:style w:type="character" w:customStyle="1" w:styleId="searchword1">
    <w:name w:val="searchword1"/>
    <w:basedOn w:val="Fontepargpadro"/>
    <w:rsid w:val="00D26DAD"/>
    <w:rPr>
      <w:shd w:val="clear" w:color="auto" w:fill="FFFBC3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87C40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87C40"/>
    <w:rPr>
      <w:rFonts w:ascii="Arial" w:hAnsi="Arial"/>
    </w:rPr>
  </w:style>
  <w:style w:type="character" w:styleId="Refdecomentrio">
    <w:name w:val="annotation reference"/>
    <w:basedOn w:val="Fontepargpadro"/>
    <w:uiPriority w:val="99"/>
    <w:semiHidden/>
    <w:unhideWhenUsed/>
    <w:rsid w:val="0038069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06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0691"/>
    <w:rPr>
      <w:rFonts w:ascii="Arial" w:hAnsi="Arial"/>
      <w:b/>
      <w:bCs/>
    </w:rPr>
  </w:style>
  <w:style w:type="paragraph" w:customStyle="1" w:styleId="TitCap">
    <w:name w:val="Tit. Cap."/>
    <w:basedOn w:val="PPGEPTtulo3"/>
    <w:link w:val="TitCapChar"/>
    <w:qFormat/>
    <w:rsid w:val="00B63840"/>
    <w:pPr>
      <w:spacing w:before="0" w:after="840"/>
      <w:jc w:val="both"/>
      <w:outlineLvl w:val="0"/>
    </w:pPr>
    <w:rPr>
      <w:sz w:val="28"/>
      <w:szCs w:val="28"/>
    </w:rPr>
  </w:style>
  <w:style w:type="paragraph" w:customStyle="1" w:styleId="Texto0">
    <w:name w:val="Texto"/>
    <w:basedOn w:val="Corpodetexto"/>
    <w:link w:val="TextoChar"/>
    <w:qFormat/>
    <w:rsid w:val="007A644B"/>
    <w:rPr>
      <w:rFonts w:cs="Arial"/>
      <w:szCs w:val="24"/>
    </w:rPr>
  </w:style>
  <w:style w:type="character" w:customStyle="1" w:styleId="PPGEPTtulo3Char">
    <w:name w:val="PPGEP_Título_3 Char"/>
    <w:basedOn w:val="Fontepargpadro"/>
    <w:link w:val="PPGEPTtulo3"/>
    <w:rsid w:val="007A644B"/>
    <w:rPr>
      <w:rFonts w:ascii="Arial" w:hAnsi="Arial"/>
      <w:b/>
      <w:smallCaps/>
      <w:sz w:val="24"/>
    </w:rPr>
  </w:style>
  <w:style w:type="character" w:customStyle="1" w:styleId="TitCapChar">
    <w:name w:val="Tit. Cap. Char"/>
    <w:basedOn w:val="PPGEPTtulo3Char"/>
    <w:link w:val="TitCap"/>
    <w:rsid w:val="00B63840"/>
    <w:rPr>
      <w:rFonts w:ascii="Arial" w:hAnsi="Arial"/>
      <w:b/>
      <w:smallCaps/>
      <w:sz w:val="28"/>
      <w:szCs w:val="28"/>
    </w:rPr>
  </w:style>
  <w:style w:type="paragraph" w:customStyle="1" w:styleId="SubTit">
    <w:name w:val="Sub. Tit."/>
    <w:basedOn w:val="PPGEPTtulo2"/>
    <w:link w:val="SubTitChar"/>
    <w:qFormat/>
    <w:rsid w:val="00143586"/>
    <w:pPr>
      <w:tabs>
        <w:tab w:val="num" w:pos="720"/>
      </w:tabs>
      <w:jc w:val="both"/>
    </w:pPr>
    <w:rPr>
      <w:rFonts w:cs="Arial"/>
      <w:bCs/>
      <w:szCs w:val="24"/>
    </w:rPr>
  </w:style>
  <w:style w:type="character" w:customStyle="1" w:styleId="TextoChar">
    <w:name w:val="Texto Char"/>
    <w:basedOn w:val="CorpodetextoChar"/>
    <w:link w:val="Texto0"/>
    <w:rsid w:val="007A644B"/>
    <w:rPr>
      <w:rFonts w:ascii="Arial" w:hAnsi="Arial" w:cs="Arial"/>
      <w:sz w:val="24"/>
      <w:szCs w:val="24"/>
    </w:rPr>
  </w:style>
  <w:style w:type="paragraph" w:customStyle="1" w:styleId="PPGEPTtulo2">
    <w:name w:val="PPGEP_Título_2"/>
    <w:basedOn w:val="Normal"/>
    <w:next w:val="Normal"/>
    <w:rsid w:val="00143586"/>
    <w:pPr>
      <w:spacing w:before="240" w:after="480" w:line="360" w:lineRule="auto"/>
      <w:outlineLvl w:val="1"/>
    </w:pPr>
    <w:rPr>
      <w:b/>
      <w:smallCaps/>
    </w:rPr>
  </w:style>
  <w:style w:type="character" w:customStyle="1" w:styleId="SubTitChar">
    <w:name w:val="Sub. Tit. Char"/>
    <w:basedOn w:val="Ttulo2Char"/>
    <w:link w:val="SubTit"/>
    <w:rsid w:val="00143586"/>
    <w:rPr>
      <w:rFonts w:ascii="Arial" w:hAnsi="Arial" w:cs="Arial"/>
      <w:b/>
      <w:bCs/>
      <w:smallCaps/>
      <w:sz w:val="24"/>
      <w:szCs w:val="24"/>
    </w:rPr>
  </w:style>
  <w:style w:type="paragraph" w:customStyle="1" w:styleId="SubTitII">
    <w:name w:val="Sub. Tit. II"/>
    <w:basedOn w:val="SubTit"/>
    <w:link w:val="SubTitIIChar"/>
    <w:qFormat/>
    <w:rsid w:val="00E2487F"/>
    <w:pPr>
      <w:outlineLvl w:val="2"/>
    </w:pPr>
  </w:style>
  <w:style w:type="paragraph" w:customStyle="1" w:styleId="TextoCit">
    <w:name w:val="Texto Cit."/>
    <w:basedOn w:val="Normal"/>
    <w:link w:val="TextoCitChar"/>
    <w:qFormat/>
    <w:rsid w:val="007270EE"/>
    <w:pPr>
      <w:spacing w:after="240"/>
      <w:ind w:left="4253"/>
      <w:jc w:val="both"/>
    </w:pPr>
    <w:rPr>
      <w:bCs/>
      <w:sz w:val="20"/>
    </w:rPr>
  </w:style>
  <w:style w:type="character" w:customStyle="1" w:styleId="SubTitIIChar">
    <w:name w:val="Sub. Tit. II Char"/>
    <w:basedOn w:val="SubTitChar"/>
    <w:link w:val="SubTitII"/>
    <w:rsid w:val="00E2487F"/>
    <w:rPr>
      <w:rFonts w:ascii="Arial" w:hAnsi="Arial" w:cs="Arial"/>
      <w:b/>
      <w:bCs/>
      <w:smallCaps/>
      <w:sz w:val="24"/>
      <w:szCs w:val="24"/>
    </w:rPr>
  </w:style>
  <w:style w:type="paragraph" w:customStyle="1" w:styleId="Fonte">
    <w:name w:val="Fonte"/>
    <w:basedOn w:val="Normal"/>
    <w:link w:val="FonteChar"/>
    <w:qFormat/>
    <w:rsid w:val="007270EE"/>
    <w:pPr>
      <w:spacing w:after="240" w:line="360" w:lineRule="auto"/>
      <w:jc w:val="center"/>
    </w:pPr>
    <w:rPr>
      <w:rFonts w:cs="Arial"/>
      <w:sz w:val="20"/>
      <w:szCs w:val="24"/>
    </w:rPr>
  </w:style>
  <w:style w:type="character" w:customStyle="1" w:styleId="TextoCitChar">
    <w:name w:val="Texto Cit. Char"/>
    <w:basedOn w:val="Fontepargpadro"/>
    <w:link w:val="TextoCit"/>
    <w:rsid w:val="007270EE"/>
    <w:rPr>
      <w:rFonts w:ascii="Arial" w:hAnsi="Arial"/>
      <w:bCs/>
    </w:rPr>
  </w:style>
  <w:style w:type="character" w:customStyle="1" w:styleId="FonteChar">
    <w:name w:val="Fonte Char"/>
    <w:basedOn w:val="Fontepargpadro"/>
    <w:link w:val="Fonte"/>
    <w:rsid w:val="007270EE"/>
    <w:rPr>
      <w:rFonts w:ascii="Arial" w:hAnsi="Arial" w:cs="Arial"/>
      <w:szCs w:val="24"/>
    </w:rPr>
  </w:style>
  <w:style w:type="character" w:customStyle="1" w:styleId="shorttext">
    <w:name w:val="short_text"/>
    <w:basedOn w:val="Fontepargpadro"/>
    <w:rsid w:val="00ED0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29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978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15707675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5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2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9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8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90522">
                              <w:marLeft w:val="1080"/>
                              <w:marRight w:val="108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0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845451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65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92535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9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6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7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1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7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64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84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7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1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78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495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295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8503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345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66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58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845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0629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362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800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0159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536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3357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24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13674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36839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0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24441">
                              <w:marLeft w:val="1080"/>
                              <w:marRight w:val="108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372346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2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223119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5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0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4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5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65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2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12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93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202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324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96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81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558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664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689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069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630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098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4640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563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5190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9588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87350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2333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18717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40070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copus.com.scopeesprx.elsevier.com/authid/detail.url?authorId=7102221659&amp;amp;eid=2-s2.0-517490998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opus.com.scopeesprx.elsevier.com/authid/detail.url?authorId=55421587900&amp;amp;eid=2-s2.0-517490998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opus.com.scopeesprx.elsevier.com/authid/detail.url?authorId=35323403800&amp;amp;eid=2-s2.0-517490998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quivos%20de%20Programas\Microsoft%20Office\Modelos\Norma_FEMP_2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6EF6A-7B45-49AC-90A1-1EFA1448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Norma_FEMP_2L</Template>
  <TotalTime>3</TotalTime>
  <Pages>30</Pages>
  <Words>8937</Words>
  <Characters>48266</Characters>
  <Application>Microsoft Office Word</Application>
  <DocSecurity>0</DocSecurity>
  <Lines>402</Lines>
  <Paragraphs>114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23</vt:i4>
      </vt:variant>
      <vt:variant>
        <vt:lpstr>Title</vt:lpstr>
      </vt:variant>
      <vt:variant>
        <vt:i4>1</vt:i4>
      </vt:variant>
    </vt:vector>
  </HeadingPairs>
  <TitlesOfParts>
    <vt:vector size="25" baseType="lpstr">
      <vt:lpstr>EQUAÇÕES UTILIZADAS NO TOES</vt:lpstr>
      <vt:lpstr>Título: O Processo de Análise de Mercado e as Principais Estratégias de Mercado </vt:lpstr>
      <vt:lpstr>Rogério dos Santos Morais¹</vt:lpstr>
      <vt:lpstr>Alexandre Vieira da Silva</vt:lpstr>
      <vt:lpstr>Robson Paz Vieira</vt:lpstr>
      <vt:lpstr/>
      <vt:lpstr>Resumo</vt:lpstr>
      <vt:lpstr/>
      <vt:lpstr/>
      <vt:lpstr/>
      <vt:lpstr>1. INTRODUÇÃO</vt:lpstr>
      <vt:lpstr>2. 	AS ESTRATÉGIAS DE ANÁLISE DE SETOR</vt:lpstr>
      <vt:lpstr>    2.1.	Conceitos de Estratégia Competitiva</vt:lpstr>
      <vt:lpstr>    2.2. 	A Importância da Análise de um Setor para o Desenvolvimento das Estratégia</vt:lpstr>
      <vt:lpstr>    2.4.	Gestão da Rivalidade de Produtos Internacionais</vt:lpstr>
      <vt:lpstr>    2.5.	O Posicionamento do Produto Como Fator Estratégico</vt:lpstr>
      <vt:lpstr>    2.6.	A Gestão da Cadeia de Suprimentos como Estratégia</vt:lpstr>
      <vt:lpstr>    2.7.	A Inovação Tecnológica como Estratégia</vt:lpstr>
      <vt:lpstr>3.	MÉTODO PARA MEDIR AS PRINCIPAIS ESTRATÉGIAS COMPETITIVAS</vt:lpstr>
      <vt:lpstr>    3.1.	O Quadro das Principais Estratégias Competitivas</vt:lpstr>
      <vt:lpstr>    3.2.	Método Para Medir Cada Estratégia Competitiva </vt:lpstr>
      <vt:lpstr>    3.3.	Medindo a Competitividade, Atratividade e Capacidade Relativa de Gerar Lucr</vt:lpstr>
      <vt:lpstr>4.	CONCLUSÕES </vt:lpstr>
      <vt:lpstr>REFERÊNCIAS BIBLIOGRÁFICAS</vt:lpstr>
      <vt:lpstr>EQUAÇÕES UTILIZADAS NO TOES</vt:lpstr>
    </vt:vector>
  </TitlesOfParts>
  <Company>ACME</Company>
  <LinksUpToDate>false</LinksUpToDate>
  <CharactersWithSpaces>57089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EQUAÇÕES UTILIZADAS NO TOES</dc:title>
  <dc:creator>Laboratório de Fabricação</dc:creator>
  <cp:lastModifiedBy>Rogério</cp:lastModifiedBy>
  <cp:revision>2</cp:revision>
  <cp:lastPrinted>2023-06-06T15:53:00Z</cp:lastPrinted>
  <dcterms:created xsi:type="dcterms:W3CDTF">2024-09-24T11:30:00Z</dcterms:created>
  <dcterms:modified xsi:type="dcterms:W3CDTF">2024-09-24T11:30:00Z</dcterms:modified>
</cp:coreProperties>
</file>